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2563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«22»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шин, дисков для автопогрузчиков TOYOTA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333839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22.03.2021 до 11:05 22.03.2021.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"тракресурс-Регион"</w:t>
      </w:r>
    </w:p>
    <w:p w:rsidR="00AA6E71" w:rsidRDefault="00AA6E71" w:rsidP="003F24C7">
      <w:r>
        <w:t>- Технопартс</w:t>
      </w:r>
    </w:p>
    <w:p w:rsidR="00AA6E71" w:rsidRDefault="00AA6E71" w:rsidP="003F24C7">
      <w:r>
        <w:t>- ТЕХНОМАРКЕТ</w:t>
      </w:r>
    </w:p>
    <w:p w:rsidR="00AA6E71" w:rsidRDefault="00AA6E71" w:rsidP="003F24C7">
      <w:r>
        <w:t>- АО "ЕМГ-ПРОМЫШЛЕННАЯ ПОДДЕРЖКА"</w:t>
      </w:r>
    </w:p>
    <w:p w:rsidR="00AA6E71" w:rsidRDefault="00AA6E71" w:rsidP="003F24C7">
      <w:r>
        <w:t>- ООО "Тракресурс-Регион"</w:t>
      </w:r>
    </w:p>
    <w:p w:rsidR="00AA6E71" w:rsidRDefault="00AA6E71" w:rsidP="003F24C7">
      <w:r>
        <w:t>- ООО Тракресурс-Регион</w:t>
      </w:r>
    </w:p>
    <w:p w:rsidR="00AA6E71" w:rsidRDefault="00AA6E71" w:rsidP="003F24C7">
      <w:r>
        <w:t>- ООО «Гарант-Сервис»</w:t>
      </w:r>
    </w:p>
    <w:p w:rsidR="00AA6E71" w:rsidRDefault="00AA6E71" w:rsidP="003F24C7">
      <w:r>
        <w:t>- АО "ЕМГ-Промышленная поддержка"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 Условия оплаты: 100% постоплата в течение 30 календарных дней от даты поставки;</w:t>
        <w:br/>
        <w:t>
 -  Условия гарантии: не менее 12 месяцев с даты поставки;</w:t>
        <w:br/>
        <w:t>
 -  Доставка до адреса покупателя включена в стоимость;</w:t>
        <w:br/>
        <w:t>
 -  Срок поставки: не более 3-5 раб.дн</w:t>
        <w:br/>
        <w:t>
</w:t>
        <w:br/>
        <w:t>
Техническое задание расположено по ссылке</w:t>
        <w:br/>
        <w:t>
https://fpkinvest.ru/purchase/1813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306-506 доб. 3093, ikrestnikova@fpkinvest.ru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ТЕХНОМАРКЕТ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328 839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