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Разработка проекта установки системы видеонаблюдения на территории ШЗМК, расположенного по адресу: г. Шадринск, ул. Курганский тракт 17»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160000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800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26.04.2021 до 11:30 26.04.2021.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«Научно производственная фирма «Информационные Системы Безопасности»</w:t>
      </w:r>
    </w:p>
    <w:p w:rsidR="00AA6E71" w:rsidRDefault="00AA6E71" w:rsidP="003F24C7">
      <w:r>
        <w:t>- ООО "Мелдана"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20 календарных дней с момента подписания Договора с возможностью увеличения сроков выполнения работ до 50 кал.дн. по согласованию с заказчиком. </w:t>
        <w:br/>
        <w:t>
- гарантия: до завершения выполнения строительно-монтажных работ.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</w:t>
        <w:br/>
        <w:t>
</w:t>
        <w:br/>
        <w:t>
Техническое задание расположено по ссылке</w:t>
        <w:br/>
        <w:t>
https://fpkinvest.ru/purchase/1856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"Мелдана"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159 200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