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«25»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Устройство бетонной отмостки у блочной трансформаторной подстанции (АО «Точинвест»)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265000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15:00 25.06.2021 до 15:40 25.06.2021.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"Тех Электро 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14 (четырнадцать) календарных дней (включая выходные и праздничные дни) с момента подписания договора.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5 лет.</w:t>
        <w:br/>
        <w:t>
- критерий выбора победителя ТЗП: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https://fpkinvest.ru/purchase/1902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 Электро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