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Запасные части к гидравлической системе 4х направленного погрузчика Combilift C5000XL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656722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30.06.2021 до 15:40 30.06.2021.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-Порядок оплаты: по согласованию сторон.</w:t>
        <w:br/>
        <w:t>
-Срок поставки: по согласованию сторон.</w:t>
        <w:br/>
        <w:t>
- Гарантия не менее 12 месяцев.</w:t>
        <w:br/>
        <w:t>
</w:t>
        <w:br/>
        <w:t>
Техническое задание расположено по ссылке</w:t>
        <w:br/>
        <w:t>
https://fpkinvest.ru/purchase/1924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516-114 доб. 3093, ikrestnikova@fpkinvest.ru</w:t>
        <w:br/>
        <w:t>
Контактная информация по техническим вопросам аукциона: Глебова Анна, тел.: (4912) 516-114 доб. 3091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«СоюзКомплект»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647 721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«Гарант-Сервис»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646 720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