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2624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«16» июля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емкости для хранения концентрированной серной кислоты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2980000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16.07.2021 до 12:30 16.07.2021.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"ПО "НЭМ"</w:t>
      </w:r>
    </w:p>
    <w:p w:rsidR="00AA6E71" w:rsidRDefault="00AA6E71" w:rsidP="003F24C7">
      <w:r>
        <w:t>- ООО "Завод Нефтехимического Оборудования"</w:t>
      </w:r>
    </w:p>
    <w:p w:rsidR="00AA6E71" w:rsidRDefault="00AA6E71" w:rsidP="003F24C7">
      <w:r>
        <w:t>- ООО "ТД "ПЗЭМ"</w:t>
      </w:r>
    </w:p>
    <w:p w:rsidR="00AA6E71" w:rsidRDefault="00AA6E71" w:rsidP="003F24C7">
      <w:r>
        <w:t>- ООО "ПО "НЭМ"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  Поставка емкостей осуществляется за счет сил и средств Поставщика (включена в стоимость товара), по адресу: 390028, ул. Прижелезнодорожная, 52, г. Рязань, </w:t>
        <w:br/>
        <w:t>
- Сроки поставки не позднее  120 календарных с момента подписания договора поставки и перечисления авансового платежа.</w:t>
        <w:br/>
        <w:t>
-  Доставка оборудования осуществляется Поставщиком. Упаковка, порядок погрузки и транспортировки должны исключать возможность механических повреждений поставляемого оборудования. </w:t>
        <w:br/>
        <w:t>
- Наличие ЗИП, паспорта на оборудование, необходимых сертификатов соответствия.</w:t>
        <w:br/>
        <w:t>
- Порядок оплаты: по согласованию сторон;</w:t>
        <w:br/>
        <w:t>
</w:t>
        <w:br/>
        <w:t>
 Критерии выбора поставщика</w:t>
        <w:br/>
        <w:t>
- минимальная стоимость предложения с учетом доставки</w:t>
        <w:br/>
        <w:t>
- минимальный срок поставки </w:t>
        <w:br/>
        <w:t>
- минимальный аванс максимальный период отсрочки платежа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Болотин Сергей Александрович, тел.: + 7 (4912) 516-114 доб. 3078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"Завод Нефтехимического Оборудования"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2 460 000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"ТД "ПЗЭМ"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2 450 000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