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2655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«30» сентября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Гартцинк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186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14:45 30.09.2021 до 15:12 30.09.2021.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Гартцинк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