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2660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«22» октября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Работы по погрузке, вывозу и утилизации снега.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190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10:30 22.10.2021 до 11:05 22.10.2021.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"ПромДорСтрой"</w:t>
      </w:r>
    </w:p>
    <w:p w:rsidR="00AA6E71" w:rsidRDefault="00AA6E71" w:rsidP="003F24C7">
      <w:r>
        <w:t>- ООО "ПромДорСтрой"</w:t>
      </w:r>
    </w:p>
    <w:p w:rsidR="00AA6E71" w:rsidRDefault="00AA6E71" w:rsidP="003F24C7">
      <w:r>
        <w:t>- ООО "Межстройтранс"</w:t>
      </w:r>
    </w:p>
    <w:p w:rsidR="00AA6E71" w:rsidRDefault="00AA6E71" w:rsidP="003F24C7">
      <w:r>
        <w:t>- ООО "ПромДорСтрой"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Основные условия:</w:t>
        <w:br/>
        <w:t>
• Сроки действия договора: декабрь 2021г.- апрель 2022г.</w:t>
        <w:br/>
        <w:t>
• Круглосуточная связь для подачи заявок на выполнение работ. </w:t>
        <w:br/>
        <w:t>
• Время реакции на заявки (не зависимо от выходных и праздников):</w:t>
        <w:br/>
        <w:t>
– в течении 3 часов с момента поступления заявки (объекты ООО «Торговый дом «Барс», супермаркеты «Барс», АО «ГСКБ», ИК Теплоприбор);</w:t>
        <w:br/>
        <w:t>
– не позднее суток (остальные объекты);</w:t>
        <w:br/>
        <w:t>
- аварийный выезд на объект в течение 60 минут с момента поступления заявки (не зависимо от выходных и праздников);</w:t>
        <w:br/>
        <w:t>
• Минимальный объем вывоза 1 машина/час- 20 м3.</w:t>
        <w:br/>
        <w:t>
• Заказ на проведение работ не менее чем за 3 (три) часа.</w:t>
        <w:br/>
        <w:t>
• Подрядчик должен иметь необходимую технику в собственности. </w:t>
        <w:br/>
        <w:t>
• Перед началом работ предоставить списки автотранспорта, производящего работы на объектах. </w:t>
        <w:br/>
        <w:t>
 Оплата услуг осуществляется Заказчиком безналичным расчетом один раз в месяц после подписания акта выполненных работ за прошедший месяц.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техническим вопросам аукциона: Крестникова Ирина, тел.: + 7 (4912) 516-114 доб. 3093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"Межстройтранс"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1 560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"ПромДорСтрой"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1 620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