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2670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«09»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10:15 09.11.2021 до 10:48 09.11.2021.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