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№419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30 сентября 2015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Поставка коммутационного оборудования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А.И. Лемдянов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ООО «Барс ИТ-Проект»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А.Ю. Березин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Зам. ген. директора по безопасности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В.С. Мягков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Специалист по IT-технологиям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Н.С. Стародубцев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специалист ОВК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А.С. Глебова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Аверс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Аверс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80000.00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80000.00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80000.00 руб.:</w:t>
      </w:r>
    </w:p>
    <w:p w:rsidR="00C15335" w:rsidRDefault="00B51A25" w:rsidP="008C5845">
      <w:pPr>
        <w:ind w:left="720"/>
      </w:pPr>
      <w:r>
        <w:t>Аверс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80000.00 руб. согласились участвовать:</w:t>
      </w:r>
    </w:p>
    <w:p w:rsidR="00C15335" w:rsidRDefault="00B51A25" w:rsidP="008C5845">
      <w:pPr>
        <w:ind w:left="720"/>
      </w:pPr>
      <w:r>
        <w:t>Аверс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Аверс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79 000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Аверс с ценой предложения 79000.00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А.И. Лемдянов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А.Ю. Березин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В.С. Мягков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Н.С. Стародубцев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А.С. Глебова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