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19 октября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наружных фасадных вывесок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443000.00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443000.00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443000.00 руб.:</w:t>
      </w:r>
    </w:p>
    <w:p w:rsidR="00C15335" w:rsidRDefault="00B51A25" w:rsidP="008C5845">
      <w:pPr>
        <w:ind w:left="720"/>
      </w:pPr>
      <w:r>
        <w:t>ООО "Системы"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443000.00 руб. согласились участвовать:</w:t>
      </w:r>
    </w:p>
    <w:p w:rsidR="00C15335" w:rsidRDefault="00B51A25" w:rsidP="008C5845">
      <w:pPr>
        <w:ind w:left="720"/>
      </w:pPr>
      <w:r>
        <w:t>ООО "Системы"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"Системы" с ценой предложения 440000.00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