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и монтаж Водяных завес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111100.00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111100.00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111100.00 руб.:</w:t>
      </w:r>
    </w:p>
    <w:p w:rsidR="00C15335" w:rsidRDefault="00B51A25" w:rsidP="008C5845">
      <w:pPr>
        <w:ind w:left="720"/>
      </w:pPr>
      <w:r>
        <w:t>техгрупп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111100.00 руб. согласились участвовать:</w:t>
      </w:r>
    </w:p>
    <w:p w:rsidR="00C15335" w:rsidRDefault="00B51A25" w:rsidP="008C5845">
      <w:pPr>
        <w:ind w:left="720"/>
      </w:pPr>
      <w:r>
        <w:t>техгрупп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109 100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техгрупп с ценой предложения 109100.00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