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№441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реализация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Председатель совета директоров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Трушина Галина Владимировна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Д.А. Филиппов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55.00 руб.: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55.00 руб. согласились участвовать: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1 200 000 000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1 222 000 000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1 220 000 000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1 166 000 000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НПО Феникс с ценой предложения 1200000000.00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Д.А. Филиппов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Трушина Галина Владимировна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