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№454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20 ноября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реализация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Разжаловец Е.Е.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83000.00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83000.00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83000.00 руб.: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НПП РОСЦИНК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83000.00 руб. согласились участвовать: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НПП РОСЦИНК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1 723 000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1 721 000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1723000.00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Разжаловец Е.Е.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