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22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Клининговые услуги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Фортуна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КвадроКом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АбсолютСтрой (Бобов Илья Константинович)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«АР Сервис»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«Клевер Эстейт»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«АР Строй»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Фортуна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КвадроКом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АбсолютСтрой (Бобов Илья Константинович)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«АР Сервис»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«Клевер Эстейт»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«АР Строй»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1300000.00 руб.:</w:t>
      </w:r>
    </w:p>
    <w:p w:rsidR="00C15335" w:rsidRDefault="00B51A25" w:rsidP="008C5845">
      <w:pPr>
        <w:ind w:left="720"/>
      </w:pPr>
      <w:r>
        <w:t>Фортуна</w:t>
      </w:r>
    </w:p>
    <w:p w:rsidR="00C15335" w:rsidRDefault="00B51A25" w:rsidP="008C5845">
      <w:pPr>
        <w:ind w:left="720"/>
      </w:pPr>
      <w:r>
        <w:t>КвадроКом</w:t>
      </w:r>
    </w:p>
    <w:p w:rsidR="00C15335" w:rsidRDefault="00B51A25" w:rsidP="008C5845">
      <w:pPr>
        <w:ind w:left="720"/>
      </w:pPr>
      <w:r>
        <w:t>АбсолютСтрой (Бобов Илья Константинович)</w:t>
      </w:r>
    </w:p>
    <w:p w:rsidR="00C15335" w:rsidRDefault="00B51A25" w:rsidP="008C5845">
      <w:pPr>
        <w:ind w:left="720"/>
      </w:pPr>
      <w:r>
        <w:t>Общество с ограниченной ответственностью «АР Сервис»</w:t>
      </w:r>
    </w:p>
    <w:p w:rsidR="00C15335" w:rsidRDefault="00B51A25" w:rsidP="008C5845">
      <w:pPr>
        <w:ind w:left="720"/>
      </w:pPr>
      <w:r>
        <w:t>ЗАО «Клевер Эстейт»</w:t>
      </w:r>
    </w:p>
    <w:p w:rsidR="00C15335" w:rsidRDefault="00B51A25" w:rsidP="008C5845">
      <w:pPr>
        <w:ind w:left="720"/>
      </w:pPr>
      <w:r>
        <w:t>Общество с ограниченной ответственностью «АР Строй»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1300000.00 руб. согласились участвовать:</w:t>
      </w:r>
    </w:p>
    <w:p w:rsidR="00C15335" w:rsidRDefault="00B51A25" w:rsidP="008C5845">
      <w:pPr>
        <w:ind w:left="720"/>
      </w:pPr>
      <w:r>
        <w:t>Фортуна</w:t>
      </w:r>
    </w:p>
    <w:p w:rsidR="00C15335" w:rsidRDefault="00B51A25" w:rsidP="008C5845">
      <w:pPr>
        <w:ind w:left="720"/>
      </w:pPr>
      <w:r>
        <w:t>КвадроКом</w:t>
      </w:r>
    </w:p>
    <w:p w:rsidR="00C15335" w:rsidRDefault="00B51A25" w:rsidP="008C5845">
      <w:pPr>
        <w:ind w:left="720"/>
      </w:pPr>
      <w:r>
        <w:t>АбсолютСтрой (Бобов Илья Константинович)</w:t>
      </w:r>
    </w:p>
    <w:p w:rsidR="00C15335" w:rsidRDefault="00B51A25" w:rsidP="008C5845">
      <w:pPr>
        <w:ind w:left="720"/>
      </w:pPr>
      <w:r>
        <w:t>Общество с ограниченной ответственностью «АР Сервис»</w:t>
      </w:r>
    </w:p>
    <w:p w:rsidR="00C15335" w:rsidRDefault="00B51A25" w:rsidP="008C5845">
      <w:pPr>
        <w:ind w:left="720"/>
      </w:pPr>
      <w:r>
        <w:t>ЗАО «Клевер Эстейт»</w:t>
      </w:r>
    </w:p>
    <w:p w:rsidR="00C15335" w:rsidRDefault="00B51A25" w:rsidP="008C5845">
      <w:pPr>
        <w:ind w:left="720"/>
      </w:pPr>
      <w:r>
        <w:t>Общество с ограниченной ответственностью «АР Строй»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Фортуна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КвадроКом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АбсолютСтрой (Бобов Илья Константинович)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«АР Сервис»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«Клевер Эстейт»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«АР 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Фортуна с ценой предложения 960000.00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