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№456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27 ноября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изгарь цинка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главный бухгалтер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Разжаловец Е.Е.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Андреева В.В.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НПО Феникс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НПП РОСЦИНК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45000.00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НПО Феникс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45000.00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НПП РОСЦИНК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45000.00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45000.00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45000.00 руб.: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ООО НПО Феникс</w:t>
      </w:r>
    </w:p>
    <w:p w:rsidR="00C15335" w:rsidRDefault="00B51A25" w:rsidP="008C5845">
      <w:pPr>
        <w:ind w:left="720"/>
      </w:pPr>
      <w:r>
        <w:t>НПП РОСЦИНК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45000.00 руб. согласились участвовать: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ООО НПО Феникс</w:t>
      </w:r>
    </w:p>
    <w:p w:rsidR="00C15335" w:rsidRDefault="00B51A25" w:rsidP="008C5845">
      <w:pPr>
        <w:ind w:left="720"/>
      </w:pPr>
      <w:r>
        <w:t>НПП РОСЦИНК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2 340 000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НПО Феникс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2 200 000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2 328 000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ПКФ "Инссталь" с ценой предложения 2340000.00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Петров Д.С.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Андреева В.В.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Разжаловец Е.Е.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