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№462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Ремонтно-строительные работы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 ООО «Торговый дом «Барс»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Воронцов Александр Николаевич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СистЭко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СистЭко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1238000.00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1238000.00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ООО </w:t>
      </w:r>
    </w:p>
    <w:p w:rsidR="00C15335" w:rsidRDefault="00B51A25" w:rsidP="008C5845">
      <w:pPr>
        <w:ind w:left="720"/>
      </w:pPr>
      <w:r>
        <w:t>ООО СистЭко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1238000.00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ООО </w:t>
      </w:r>
    </w:p>
    <w:p w:rsidR="00C15335" w:rsidRDefault="00B51A25" w:rsidP="008C5845">
      <w:pPr>
        <w:ind w:left="720"/>
      </w:pPr>
      <w:r>
        <w:t>ООО СистЭко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1 223 000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1 208 000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СистЭко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815 000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1223000.00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Воронцов Александр Николаевич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