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Поднятие уровня поля цокольного этажа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ООО"Универсалдорстрой"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ООО"Универсалдорстрой"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5692200.00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5692200.00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5692200.00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5692200.00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5692200.00 руб.:</w:t>
      </w:r>
    </w:p>
    <w:p w:rsidR="00C15335" w:rsidRDefault="00B51A25" w:rsidP="008C5845">
      <w:pPr>
        <w:ind w:left="720"/>
      </w:pPr>
      <w:r>
        <w:t>ООО"Универсалдорстрой"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5692200.00 руб. согласились участвовать:</w:t>
      </w:r>
    </w:p>
    <w:p w:rsidR="00C15335" w:rsidRDefault="00B51A25" w:rsidP="008C5845">
      <w:pPr>
        <w:ind w:left="720"/>
      </w:pPr>
      <w:r>
        <w:t>ООО"Универсалдорстрой"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ООО"Универсалдорстрой"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ООО"Универсалдорстрой" с ценой предложения 4630000.00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