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помещений и территорий Супермаркетов Барс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ООО"Строй-мастер Рязань"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СТАНДАРТ ЧИСТОТЫ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832000.00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СТАНДАРТ ЧИСТОТЫ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832000.00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832000.00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832000.00 руб.: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15335" w:rsidRDefault="00B51A25" w:rsidP="008C5845">
      <w:pPr>
        <w:ind w:left="720"/>
      </w:pPr>
      <w:r>
        <w:t>СТАНДАРТ ЧИСТОТЫ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832000.00 руб. согласились участвовать: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15335" w:rsidRDefault="00B51A25" w:rsidP="008C5845">
      <w:pPr>
        <w:ind w:left="720"/>
      </w:pPr>
      <w:r>
        <w:t>СТАНДАРТ ЧИСТОТЫ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СТАНДАРТ ЧИСТОТЫ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ООО"Строй-мастер Рязань" с ценой предложения 807000.00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