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№977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ноября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Выполнение работ по покраске вентиляционных коробов в помещениях F2, F3, F4, F41, F44 в ПАО "Сафьян"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"ИнтерСпецСтрой"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"РЕГИОНСНАБ 62"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 МегаЛит"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"ИнтерСпецСтрой"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"РЕГИОНСНАБ 62"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 МегаЛит"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340000.00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340000.00 руб.:</w:t>
      </w:r>
    </w:p>
    <w:p w:rsidR="00C15335" w:rsidRDefault="00B51A25" w:rsidP="008C5845">
      <w:pPr>
        <w:ind w:left="720"/>
      </w:pPr>
      <w:r>
        <w:t>ООО "ИнтерСпецСтрой"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 МегаЛит"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340000.00 руб. согласились участвовать:</w:t>
      </w:r>
    </w:p>
    <w:p w:rsidR="00C15335" w:rsidRDefault="00B51A25" w:rsidP="008C5845">
      <w:pPr>
        <w:ind w:left="720"/>
      </w:pPr>
      <w:r>
        <w:t>ООО "ИнтерСпецСтрой"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 МегаЛит"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"ИнтерСпецСтрой"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"РЕГИОНСНАБ 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"ИнтерСпецСтрой" с ценой предложения 170000.00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