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ТЕХНИЧЕСКОЕ ЗАДАНИЕ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на выбор компании-поставщика услуг перевозки сотрудников</w:t>
      </w:r>
      <w:r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ООО Точинвест Цинк</w:t>
      </w:r>
    </w:p>
    <w:p w:rsidR="001E46CA" w:rsidRPr="001E46CA" w:rsidRDefault="001E46CA" w:rsidP="001E46CA">
      <w:pPr>
        <w:pBdr>
          <w:bottom w:val="single" w:sz="6" w:space="5" w:color="808080"/>
        </w:pBdr>
        <w:shd w:val="clear" w:color="auto" w:fill="FFFFFF"/>
        <w:spacing w:before="300" w:after="0" w:line="240" w:lineRule="auto"/>
        <w:ind w:right="45"/>
        <w:textAlignment w:val="baseline"/>
        <w:outlineLvl w:val="0"/>
        <w:rPr>
          <w:rFonts w:ascii="Tahoma" w:eastAsia="Times New Roman" w:hAnsi="Tahoma" w:cs="Tahoma"/>
          <w:color w:val="000000"/>
          <w:kern w:val="36"/>
          <w:sz w:val="30"/>
          <w:szCs w:val="30"/>
          <w:lang w:eastAsia="ru-RU"/>
        </w:rPr>
      </w:pPr>
      <w:r w:rsidRPr="001E46CA">
        <w:rPr>
          <w:rFonts w:ascii="Tahoma" w:eastAsia="Times New Roman" w:hAnsi="Tahoma" w:cs="Tahoma"/>
          <w:color w:val="000000"/>
          <w:kern w:val="36"/>
          <w:sz w:val="30"/>
          <w:szCs w:val="30"/>
          <w:lang w:eastAsia="ru-RU"/>
        </w:rPr>
        <w:t>Требования к услугам, условия и сроки оказания услуг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1.  </w:t>
      </w:r>
      <w:r w:rsidR="00FD4D2A"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Предметом закупки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</w:t>
      </w: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являются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 услуги перевозки пассажиров легковым автотранспортом (такси) по территории г.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Рязань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и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Рязанского района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2.  Срок оказания услуг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– в течение 1 (одного) года с даты подписания договора на предоставление услуг.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3.  Требования к услугам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Организация перевозок пассажиров легковым </w:t>
      </w:r>
      <w:bookmarkStart w:id="0" w:name="_GoBack"/>
      <w:bookmarkEnd w:id="0"/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автотранспортом, оборудованным для перевозок не менее 4 (четырех) человек;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Представление услуг такси круглосуточно.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Заказ услуг такси осуществляется на основании Заявки по телефону, заказ выполняется в течение тридцати – сорока.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ВАЖНО!!!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Услуги оказываются юридическими лицами или организациями в соответствии с требованиями Федерального закона «О внесении изменений в отдельные законодательные акты Российской Федерации» -ФЗ.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Транспортные средства должны быть застрахованы (страхование ОСАГО и добровольное страхование – страхование пассажиров). Договор об оказании услуг должен предусматривать возмещение вреда, причиненного при оказании услуг работникам Заказчика или третьим лицам, допущенным Заказчиком к перевозке, в полном объеме.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Техническое состояние транспортного средства должно отвечать требованиям ГОСТ "Автотранспортные средства. Требования к техническому состоянию по условиям БД".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Оснащение внешними световыми приборами: количество, тип, цвет, режим работы и расположение должно соответствовать ГОСТ 8769-75.6.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Состояние салона должно отвечать нормам и правилам санитарной гигиены. Исправное состояние сидений, обязательное наличие ремней безопасности.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</w:t>
      </w:r>
      <w:proofErr w:type="gramStart"/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В</w:t>
      </w:r>
      <w:proofErr w:type="gramEnd"/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зимний период автотранспорт должен быть укомплектован зимней автомобильной резиной.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Водитель обязан каждый день проходить </w:t>
      </w:r>
      <w:proofErr w:type="spellStart"/>
      <w:r w:rsidR="00FD4D2A"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предрейсовое</w:t>
      </w:r>
      <w:proofErr w:type="spellEnd"/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медицинское освидетельствование с обязательной пометкой в соответствующем документе.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Своевременная подача автотранспорта по указанному в Заявке адресу.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lastRenderedPageBreak/>
        <w:t>-  Максимально возможный срок бесплатного ожидания представителя заказчика;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Предоставление в течение одного часа резервного автомобиля такси в случае поломки (выхода из строя) автомобиля, выполняющего заказ.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4.  Формирование цены договора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Цена 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указывается за стоимость 1 км пути 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и 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должна 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быть 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за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фиксирован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а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на весь срок действия договора.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Стоимость поездки рассчитывается по факту, исходя из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километража поездки по фиксированным ценам за 1 км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в Договоре.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Единая система оплаты, не зависящая от погоды и наличия пробок.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</w:t>
      </w:r>
      <w:proofErr w:type="gramStart"/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В</w:t>
      </w:r>
      <w:proofErr w:type="gramEnd"/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начале каждого месяца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Перевозчик должен предоставить пакет документов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за прошлый расчетный период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: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реестр перевозок за месяц (с указанием маршрута, пассажиров, дистанции и стоимости поездки),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счет-фактура, Акт выполненных услуг, оформленные в соответствии с требованиями НК РФ.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5.  Схема оплаты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Оплата услуг Перевозчика производится Заказчиком по факту о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казания услуг в размере 100 %, один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раза в месяц,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по безналичному расчету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 на основании выставленного счета в течение 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10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(пяти) банковских дней при условии подписания Заказчиком Актов приемки услуг (без замечаний).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6.  Валюта договора: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Все суммы </w:t>
      </w: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денежных средств</w:t>
      </w:r>
      <w:hyperlink r:id="rId4" w:tooltip="Денежные средства" w:history="1"/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 должны быть выражены в российских рублях с учетом НДС (18%).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7.  Требования к поставщикам услуг</w:t>
      </w:r>
      <w:r w:rsidR="00FD4D2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Наличие опыта оказания аналогичных услуг </w:t>
      </w: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– 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не менее 3 (трех) лет.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Наличие разрешительных документов, предусмотренных статьей 9 Федерального закона «О внесении изменений в отдельные законодательные акты Российской Федерации» -ФЗ.</w:t>
      </w:r>
    </w:p>
    <w:p w:rsid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Высокий профессионализм водителей, хорошее знание г. 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Рязань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.</w:t>
      </w:r>
    </w:p>
    <w:p w:rsidR="00FD4D2A" w:rsidRPr="001E46CA" w:rsidRDefault="00FD4D2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 Иметь собственный автопарк.</w:t>
      </w:r>
    </w:p>
    <w:p w:rsidR="001E46CA" w:rsidRPr="001E46CA" w:rsidRDefault="001E46CA" w:rsidP="001E46CA">
      <w:pPr>
        <w:shd w:val="clear" w:color="auto" w:fill="FFFFFF"/>
        <w:spacing w:after="0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8.  Гарантийные обязательства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-  Гарантия качества и своевременности оказания услуг в строгом соответствии с поступившими Заявками.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-  Гарантия безопасности </w:t>
      </w:r>
      <w:r w:rsidR="00FD4D2A"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перевозок пассажиров,</w:t>
      </w:r>
      <w:r w:rsidR="00FD4D2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и</w:t>
      </w: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доставка их в места и сроки, указанные в Заявке.</w:t>
      </w:r>
    </w:p>
    <w:p w:rsidR="001E46CA" w:rsidRPr="001E46CA" w:rsidRDefault="001E46CA" w:rsidP="001E46CA">
      <w:pPr>
        <w:shd w:val="clear" w:color="auto" w:fill="FFFFFF"/>
        <w:spacing w:before="375" w:after="375" w:line="336" w:lineRule="atLeast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1E46CA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lastRenderedPageBreak/>
        <w:t>-  Гарантия предоставления технически исправного транспорта в соответствии со всеми необходимыми требованиями.</w:t>
      </w:r>
    </w:p>
    <w:p w:rsidR="00947811" w:rsidRDefault="00947811"/>
    <w:sectPr w:rsidR="00947811" w:rsidSect="001E46CA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CA"/>
    <w:rsid w:val="001E46CA"/>
    <w:rsid w:val="00947811"/>
    <w:rsid w:val="00F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EF5FF-9B93-49E7-9556-E863A6E6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4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6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E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E46C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4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79735">
              <w:marLeft w:val="75"/>
              <w:marRight w:val="0"/>
              <w:marTop w:val="7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2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0743">
                      <w:marLeft w:val="15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ndia.ru/text/category/denezhnie_sredst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Пшеничников Евгений</dc:creator>
  <cp:keywords/>
  <dc:description/>
  <cp:lastModifiedBy>Пшеничников Евгений</cp:lastModifiedBy>
  <cp:revision>1</cp:revision>
  <dcterms:created xsi:type="dcterms:W3CDTF">2016-04-06T07:29:00Z</dcterms:created>
  <dcterms:modified xsi:type="dcterms:W3CDTF">2016-04-06T07:42:00Z</dcterms:modified>
</cp:coreProperties>
</file>