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jc w:val="center"/>
      </w:pPr>
      <w:r>
        <w:rPr>
          <w:rFonts w:ascii="Arial" w:hAnsi="Arial" w:eastAsia="Arial"/>
          <w:b/>
          <w:sz w:val="30"/>
        </w:rPr>
        <w:t>SIMULATED OFFICIAL TRANSCRIPT</w:t>
      </w:r>
    </w:p>
    <w:p>
      <w:pPr>
        <w:spacing w:after="40"/>
      </w:pPr>
      <w:r>
        <w:rPr>
          <w:rFonts w:ascii="Arial" w:hAnsi="Arial" w:eastAsia="Arial"/>
          <w:b/>
          <w:sz w:val="20"/>
        </w:rPr>
        <w:t xml:space="preserve">Student: </w:t>
      </w:r>
      <w:r>
        <w:rPr>
          <w:rFonts w:ascii="Arial" w:hAnsi="Arial" w:eastAsia="Arial"/>
          <w:sz w:val="20"/>
        </w:rPr>
        <w:t>Maya Chen</w:t>
      </w:r>
    </w:p>
    <w:p>
      <w:pPr>
        <w:spacing w:after="40"/>
      </w:pPr>
      <w:r>
        <w:rPr>
          <w:rFonts w:ascii="Arial" w:hAnsi="Arial" w:eastAsia="Arial"/>
          <w:b/>
          <w:sz w:val="20"/>
        </w:rPr>
        <w:t xml:space="preserve">Institution: </w:t>
      </w:r>
      <w:r>
        <w:rPr>
          <w:rFonts w:ascii="Arial" w:hAnsi="Arial" w:eastAsia="Arial"/>
          <w:sz w:val="20"/>
        </w:rPr>
        <w:t>Columbia University</w:t>
      </w:r>
    </w:p>
    <w:p>
      <w:pPr>
        <w:spacing w:after="40"/>
      </w:pPr>
      <w:r>
        <w:rPr>
          <w:rFonts w:ascii="Arial" w:hAnsi="Arial" w:eastAsia="Arial"/>
          <w:b/>
          <w:sz w:val="20"/>
        </w:rPr>
        <w:t xml:space="preserve">Location: </w:t>
      </w:r>
      <w:r>
        <w:rPr>
          <w:rFonts w:ascii="Arial" w:hAnsi="Arial" w:eastAsia="Arial"/>
          <w:sz w:val="20"/>
        </w:rPr>
        <w:t>New York, New York, United States</w:t>
      </w:r>
    </w:p>
    <w:p>
      <w:pPr>
        <w:spacing w:after="40"/>
      </w:pPr>
      <w:r>
        <w:rPr>
          <w:rFonts w:ascii="Arial" w:hAnsi="Arial" w:eastAsia="Arial"/>
          <w:b/>
          <w:sz w:val="20"/>
        </w:rPr>
        <w:t xml:space="preserve">Student ID: </w:t>
      </w:r>
      <w:r>
        <w:rPr>
          <w:rFonts w:ascii="Arial" w:hAnsi="Arial" w:eastAsia="Arial"/>
          <w:sz w:val="20"/>
        </w:rPr>
        <w:t>SIM-CU-551207</w:t>
      </w:r>
    </w:p>
    <w:p>
      <w:pPr>
        <w:spacing w:after="40"/>
      </w:pPr>
      <w:r>
        <w:rPr>
          <w:rFonts w:ascii="Arial" w:hAnsi="Arial" w:eastAsia="Arial"/>
          <w:b/>
          <w:sz w:val="20"/>
        </w:rPr>
        <w:t xml:space="preserve">Program: </w:t>
      </w:r>
      <w:r>
        <w:rPr>
          <w:rFonts w:ascii="Arial" w:hAnsi="Arial" w:eastAsia="Arial"/>
          <w:sz w:val="20"/>
        </w:rPr>
        <w:t>Master of Arts in Statistics</w:t>
      </w:r>
    </w:p>
    <w:p>
      <w:pPr>
        <w:spacing w:after="40"/>
      </w:pPr>
      <w:r>
        <w:rPr>
          <w:rFonts w:ascii="Arial" w:hAnsi="Arial" w:eastAsia="Arial"/>
          <w:b/>
          <w:sz w:val="20"/>
        </w:rPr>
        <w:t xml:space="preserve">Attendance Period: </w:t>
      </w:r>
      <w:r>
        <w:rPr>
          <w:rFonts w:ascii="Arial" w:hAnsi="Arial" w:eastAsia="Arial"/>
          <w:sz w:val="20"/>
        </w:rPr>
        <w:t>September 2025 - February 2027</w:t>
      </w:r>
    </w:p>
    <w:p>
      <w:pPr>
        <w:spacing w:after="40"/>
      </w:pPr>
      <w:r>
        <w:rPr>
          <w:rFonts w:ascii="Arial" w:hAnsi="Arial" w:eastAsia="Arial"/>
          <w:b/>
          <w:sz w:val="20"/>
        </w:rPr>
        <w:t xml:space="preserve">Cumulative GPA: </w:t>
      </w:r>
      <w:r>
        <w:rPr>
          <w:rFonts w:ascii="Arial" w:hAnsi="Arial" w:eastAsia="Arial"/>
          <w:sz w:val="20"/>
        </w:rPr>
        <w:t>3.78/4.00</w:t>
      </w:r>
    </w:p>
    <w:p>
      <w:pPr>
        <w:spacing w:after="40"/>
      </w:pPr>
      <w:r>
        <w:rPr>
          <w:rFonts w:ascii="Arial" w:hAnsi="Arial" w:eastAsia="Arial"/>
          <w:b/>
          <w:sz w:val="20"/>
        </w:rPr>
        <w:t xml:space="preserve">Honors: </w:t>
      </w:r>
      <w:r>
        <w:rPr>
          <w:rFonts w:ascii="Arial" w:hAnsi="Arial" w:eastAsia="Arial"/>
          <w:sz w:val="20"/>
        </w:rPr>
        <w:t>Merit Fellowship (2025)</w:t>
      </w:r>
    </w:p>
    <w:p>
      <w:pPr>
        <w:spacing w:before="160" w:after="60"/>
        <w:pBdr>
          <w:bottom w:val="single" w:sz="8" w:space="1" w:color="000000"/>
        </w:pBdr>
      </w:pPr>
      <w:r>
        <w:rPr>
          <w:rFonts w:ascii="Arial" w:hAnsi="Arial" w:eastAsia="Arial"/>
          <w:b/>
          <w:sz w:val="21"/>
        </w:rPr>
        <w:t>Fall 2025</w:t>
      </w:r>
    </w:p>
    <w:p>
      <w:pPr>
        <w:spacing w:after="40"/>
      </w:pPr>
      <w:r>
        <w:rPr>
          <w:rFonts w:ascii="Arial" w:hAnsi="Arial" w:eastAsia="Arial"/>
          <w:b/>
          <w:sz w:val="19"/>
        </w:rPr>
        <w:t xml:space="preserve">Term GPA: </w:t>
      </w:r>
      <w:r>
        <w:rPr>
          <w:rFonts w:ascii="Arial" w:hAnsi="Arial" w:eastAsia="Arial"/>
          <w:sz w:val="19"/>
        </w:rPr>
        <w:t>3.76</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c>
          <w:tcPr>
            <w:tcW w:type="dxa" w:w="1944"/>
            <w:vAlign w:val="top"/>
          </w:tcPr>
          <w:p>
            <w:r>
              <w:rPr>
                <w:rFonts w:ascii="Arial" w:hAnsi="Arial" w:eastAsia="Arial"/>
                <w:b/>
                <w:sz w:val="19"/>
              </w:rPr>
              <w:t>Course Code</w:t>
            </w:r>
          </w:p>
        </w:tc>
        <w:tc>
          <w:tcPr>
            <w:tcW w:type="dxa" w:w="5472"/>
            <w:vAlign w:val="top"/>
          </w:tcPr>
          <w:p>
            <w:r>
              <w:rPr>
                <w:rFonts w:ascii="Arial" w:hAnsi="Arial" w:eastAsia="Arial"/>
                <w:b/>
                <w:sz w:val="19"/>
              </w:rPr>
              <w:t>Course Title</w:t>
            </w:r>
          </w:p>
        </w:tc>
        <w:tc>
          <w:tcPr>
            <w:tcW w:type="dxa" w:w="1296"/>
            <w:vAlign w:val="top"/>
          </w:tcPr>
          <w:p>
            <w:r>
              <w:rPr>
                <w:rFonts w:ascii="Arial" w:hAnsi="Arial" w:eastAsia="Arial"/>
                <w:b/>
                <w:sz w:val="19"/>
              </w:rPr>
              <w:t>Credits</w:t>
            </w:r>
          </w:p>
        </w:tc>
        <w:tc>
          <w:tcPr>
            <w:tcW w:type="dxa" w:w="1296"/>
            <w:vAlign w:val="top"/>
          </w:tcPr>
          <w:p>
            <w:r>
              <w:rPr>
                <w:rFonts w:ascii="Arial" w:hAnsi="Arial" w:eastAsia="Arial"/>
                <w:b/>
                <w:sz w:val="19"/>
              </w:rPr>
              <w:t>Grade</w:t>
            </w:r>
          </w:p>
        </w:tc>
      </w:tr>
      <w:tr>
        <w:tc>
          <w:tcPr>
            <w:tcW w:type="dxa" w:w="2592"/>
            <w:vAlign w:val="top"/>
          </w:tcPr>
          <w:p>
            <w:r>
              <w:rPr>
                <w:rFonts w:ascii="Arial" w:hAnsi="Arial" w:eastAsia="Arial"/>
                <w:b w:val="0"/>
                <w:sz w:val="19"/>
              </w:rPr>
              <w:t>STAT GU4203</w:t>
            </w:r>
          </w:p>
        </w:tc>
        <w:tc>
          <w:tcPr>
            <w:tcW w:type="dxa" w:w="2592"/>
            <w:vAlign w:val="top"/>
          </w:tcPr>
          <w:p>
            <w:r>
              <w:rPr>
                <w:rFonts w:ascii="Arial" w:hAnsi="Arial" w:eastAsia="Arial"/>
                <w:b w:val="0"/>
                <w:sz w:val="19"/>
              </w:rPr>
              <w:t>Applied Linear Regression Analysis</w:t>
            </w:r>
          </w:p>
        </w:tc>
        <w:tc>
          <w:tcPr>
            <w:tcW w:type="dxa" w:w="2592"/>
            <w:vAlign w:val="top"/>
          </w:tcPr>
          <w:p>
            <w:pPr>
              <w:jc w:val="center"/>
            </w:pPr>
            <w:r>
              <w:rPr>
                <w:rFonts w:ascii="Arial" w:hAnsi="Arial" w:eastAsia="Arial"/>
                <w:b w:val="0"/>
                <w:sz w:val="19"/>
              </w:rPr>
              <w:t>3.00</w:t>
            </w:r>
          </w:p>
        </w:tc>
        <w:tc>
          <w:tcPr>
            <w:tcW w:type="dxa" w:w="2592"/>
            <w:vAlign w:val="top"/>
          </w:tcPr>
          <w:p>
            <w:pPr>
              <w:jc w:val="center"/>
            </w:pPr>
            <w:r>
              <w:rPr>
                <w:rFonts w:ascii="Arial" w:hAnsi="Arial" w:eastAsia="Arial"/>
                <w:b w:val="0"/>
                <w:sz w:val="19"/>
              </w:rPr>
              <w:t>A-</w:t>
            </w:r>
          </w:p>
        </w:tc>
      </w:tr>
      <w:tr>
        <w:tc>
          <w:tcPr>
            <w:tcW w:type="dxa" w:w="2592"/>
            <w:vAlign w:val="top"/>
          </w:tcPr>
          <w:p>
            <w:r>
              <w:rPr>
                <w:rFonts w:ascii="Arial" w:hAnsi="Arial" w:eastAsia="Arial"/>
                <w:b w:val="0"/>
                <w:sz w:val="19"/>
              </w:rPr>
              <w:t>STAT GU4204</w:t>
            </w:r>
          </w:p>
        </w:tc>
        <w:tc>
          <w:tcPr>
            <w:tcW w:type="dxa" w:w="2592"/>
            <w:vAlign w:val="top"/>
          </w:tcPr>
          <w:p>
            <w:r>
              <w:rPr>
                <w:rFonts w:ascii="Arial" w:hAnsi="Arial" w:eastAsia="Arial"/>
                <w:b w:val="0"/>
                <w:sz w:val="19"/>
              </w:rPr>
              <w:t>Statistical Inference</w:t>
            </w:r>
          </w:p>
        </w:tc>
        <w:tc>
          <w:tcPr>
            <w:tcW w:type="dxa" w:w="2592"/>
            <w:vAlign w:val="top"/>
          </w:tcPr>
          <w:p>
            <w:pPr>
              <w:jc w:val="center"/>
            </w:pPr>
            <w:r>
              <w:rPr>
                <w:rFonts w:ascii="Arial" w:hAnsi="Arial" w:eastAsia="Arial"/>
                <w:b w:val="0"/>
                <w:sz w:val="19"/>
              </w:rPr>
              <w:t>3.00</w:t>
            </w:r>
          </w:p>
        </w:tc>
        <w:tc>
          <w:tcPr>
            <w:tcW w:type="dxa" w:w="2592"/>
            <w:vAlign w:val="top"/>
          </w:tcPr>
          <w:p>
            <w:pPr>
              <w:jc w:val="center"/>
            </w:pPr>
            <w:r>
              <w:rPr>
                <w:rFonts w:ascii="Arial" w:hAnsi="Arial" w:eastAsia="Arial"/>
                <w:b w:val="0"/>
                <w:sz w:val="19"/>
              </w:rPr>
              <w:t>A</w:t>
            </w:r>
          </w:p>
        </w:tc>
      </w:tr>
      <w:tr>
        <w:tc>
          <w:tcPr>
            <w:tcW w:type="dxa" w:w="2592"/>
            <w:vAlign w:val="top"/>
          </w:tcPr>
          <w:p>
            <w:r>
              <w:rPr>
                <w:rFonts w:ascii="Arial" w:hAnsi="Arial" w:eastAsia="Arial"/>
                <w:b w:val="0"/>
                <w:sz w:val="19"/>
              </w:rPr>
              <w:t>COMS W4721</w:t>
            </w:r>
          </w:p>
        </w:tc>
        <w:tc>
          <w:tcPr>
            <w:tcW w:type="dxa" w:w="2592"/>
            <w:vAlign w:val="top"/>
          </w:tcPr>
          <w:p>
            <w:r>
              <w:rPr>
                <w:rFonts w:ascii="Arial" w:hAnsi="Arial" w:eastAsia="Arial"/>
                <w:b w:val="0"/>
                <w:sz w:val="19"/>
              </w:rPr>
              <w:t>Machine Learning for Data Science</w:t>
            </w:r>
          </w:p>
        </w:tc>
        <w:tc>
          <w:tcPr>
            <w:tcW w:type="dxa" w:w="2592"/>
            <w:vAlign w:val="top"/>
          </w:tcPr>
          <w:p>
            <w:pPr>
              <w:jc w:val="center"/>
            </w:pPr>
            <w:r>
              <w:rPr>
                <w:rFonts w:ascii="Arial" w:hAnsi="Arial" w:eastAsia="Arial"/>
                <w:b w:val="0"/>
                <w:sz w:val="19"/>
              </w:rPr>
              <w:t>3.00</w:t>
            </w:r>
          </w:p>
        </w:tc>
        <w:tc>
          <w:tcPr>
            <w:tcW w:type="dxa" w:w="2592"/>
            <w:vAlign w:val="top"/>
          </w:tcPr>
          <w:p>
            <w:pPr>
              <w:jc w:val="center"/>
            </w:pPr>
            <w:r>
              <w:rPr>
                <w:rFonts w:ascii="Arial" w:hAnsi="Arial" w:eastAsia="Arial"/>
                <w:b w:val="0"/>
                <w:sz w:val="19"/>
              </w:rPr>
              <w:t>A-</w:t>
            </w:r>
          </w:p>
        </w:tc>
      </w:tr>
      <w:tr>
        <w:tc>
          <w:tcPr>
            <w:tcW w:type="dxa" w:w="2592"/>
            <w:vAlign w:val="top"/>
          </w:tcPr>
          <w:p>
            <w:r>
              <w:rPr>
                <w:rFonts w:ascii="Arial" w:hAnsi="Arial" w:eastAsia="Arial"/>
                <w:b w:val="0"/>
                <w:sz w:val="19"/>
              </w:rPr>
              <w:t>IEOR E4404</w:t>
            </w:r>
          </w:p>
        </w:tc>
        <w:tc>
          <w:tcPr>
            <w:tcW w:type="dxa" w:w="2592"/>
            <w:vAlign w:val="top"/>
          </w:tcPr>
          <w:p>
            <w:r>
              <w:rPr>
                <w:rFonts w:ascii="Arial" w:hAnsi="Arial" w:eastAsia="Arial"/>
                <w:b w:val="0"/>
                <w:sz w:val="19"/>
              </w:rPr>
              <w:t>Simulation</w:t>
            </w:r>
          </w:p>
        </w:tc>
        <w:tc>
          <w:tcPr>
            <w:tcW w:type="dxa" w:w="2592"/>
            <w:vAlign w:val="top"/>
          </w:tcPr>
          <w:p>
            <w:pPr>
              <w:jc w:val="center"/>
            </w:pPr>
            <w:r>
              <w:rPr>
                <w:rFonts w:ascii="Arial" w:hAnsi="Arial" w:eastAsia="Arial"/>
                <w:b w:val="0"/>
                <w:sz w:val="19"/>
              </w:rPr>
              <w:t>3.00</w:t>
            </w:r>
          </w:p>
        </w:tc>
        <w:tc>
          <w:tcPr>
            <w:tcW w:type="dxa" w:w="2592"/>
            <w:vAlign w:val="top"/>
          </w:tcPr>
          <w:p>
            <w:pPr>
              <w:jc w:val="center"/>
            </w:pPr>
            <w:r>
              <w:rPr>
                <w:rFonts w:ascii="Arial" w:hAnsi="Arial" w:eastAsia="Arial"/>
                <w:b w:val="0"/>
                <w:sz w:val="19"/>
              </w:rPr>
              <w:t>A</w:t>
            </w:r>
          </w:p>
        </w:tc>
      </w:tr>
    </w:tbl>
    <w:p>
      <w:pPr>
        <w:spacing w:before="160" w:after="60"/>
        <w:pBdr>
          <w:bottom w:val="single" w:sz="8" w:space="1" w:color="000000"/>
        </w:pBdr>
      </w:pPr>
      <w:r>
        <w:rPr>
          <w:rFonts w:ascii="Arial" w:hAnsi="Arial" w:eastAsia="Arial"/>
          <w:b/>
          <w:sz w:val="21"/>
        </w:rPr>
        <w:t>Spring 2026</w:t>
      </w:r>
    </w:p>
    <w:p>
      <w:pPr>
        <w:spacing w:after="40"/>
      </w:pPr>
      <w:r>
        <w:rPr>
          <w:rFonts w:ascii="Arial" w:hAnsi="Arial" w:eastAsia="Arial"/>
          <w:b/>
          <w:sz w:val="19"/>
        </w:rPr>
        <w:t xml:space="preserve">Term GPA: </w:t>
      </w:r>
      <w:r>
        <w:rPr>
          <w:rFonts w:ascii="Arial" w:hAnsi="Arial" w:eastAsia="Arial"/>
          <w:sz w:val="19"/>
        </w:rPr>
        <w:t>3.80</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c>
          <w:tcPr>
            <w:tcW w:type="dxa" w:w="1944"/>
            <w:vAlign w:val="top"/>
          </w:tcPr>
          <w:p>
            <w:r>
              <w:rPr>
                <w:rFonts w:ascii="Arial" w:hAnsi="Arial" w:eastAsia="Arial"/>
                <w:b/>
                <w:sz w:val="19"/>
              </w:rPr>
              <w:t>Course Code</w:t>
            </w:r>
          </w:p>
        </w:tc>
        <w:tc>
          <w:tcPr>
            <w:tcW w:type="dxa" w:w="5472"/>
            <w:vAlign w:val="top"/>
          </w:tcPr>
          <w:p>
            <w:r>
              <w:rPr>
                <w:rFonts w:ascii="Arial" w:hAnsi="Arial" w:eastAsia="Arial"/>
                <w:b/>
                <w:sz w:val="19"/>
              </w:rPr>
              <w:t>Course Title</w:t>
            </w:r>
          </w:p>
        </w:tc>
        <w:tc>
          <w:tcPr>
            <w:tcW w:type="dxa" w:w="1296"/>
            <w:vAlign w:val="top"/>
          </w:tcPr>
          <w:p>
            <w:r>
              <w:rPr>
                <w:rFonts w:ascii="Arial" w:hAnsi="Arial" w:eastAsia="Arial"/>
                <w:b/>
                <w:sz w:val="19"/>
              </w:rPr>
              <w:t>Credits</w:t>
            </w:r>
          </w:p>
        </w:tc>
        <w:tc>
          <w:tcPr>
            <w:tcW w:type="dxa" w:w="1296"/>
            <w:vAlign w:val="top"/>
          </w:tcPr>
          <w:p>
            <w:r>
              <w:rPr>
                <w:rFonts w:ascii="Arial" w:hAnsi="Arial" w:eastAsia="Arial"/>
                <w:b/>
                <w:sz w:val="19"/>
              </w:rPr>
              <w:t>Grade</w:t>
            </w:r>
          </w:p>
        </w:tc>
      </w:tr>
      <w:tr>
        <w:tc>
          <w:tcPr>
            <w:tcW w:type="dxa" w:w="2592"/>
            <w:vAlign w:val="top"/>
          </w:tcPr>
          <w:p>
            <w:r>
              <w:rPr>
                <w:rFonts w:ascii="Arial" w:hAnsi="Arial" w:eastAsia="Arial"/>
                <w:b w:val="0"/>
                <w:sz w:val="19"/>
              </w:rPr>
              <w:t>STAT GU4207</w:t>
            </w:r>
          </w:p>
        </w:tc>
        <w:tc>
          <w:tcPr>
            <w:tcW w:type="dxa" w:w="2592"/>
            <w:vAlign w:val="top"/>
          </w:tcPr>
          <w:p>
            <w:r>
              <w:rPr>
                <w:rFonts w:ascii="Arial" w:hAnsi="Arial" w:eastAsia="Arial"/>
                <w:b w:val="0"/>
                <w:sz w:val="19"/>
              </w:rPr>
              <w:t>Probability Theory</w:t>
            </w:r>
          </w:p>
        </w:tc>
        <w:tc>
          <w:tcPr>
            <w:tcW w:type="dxa" w:w="2592"/>
            <w:vAlign w:val="top"/>
          </w:tcPr>
          <w:p>
            <w:pPr>
              <w:jc w:val="center"/>
            </w:pPr>
            <w:r>
              <w:rPr>
                <w:rFonts w:ascii="Arial" w:hAnsi="Arial" w:eastAsia="Arial"/>
                <w:b w:val="0"/>
                <w:sz w:val="19"/>
              </w:rPr>
              <w:t>3.00</w:t>
            </w:r>
          </w:p>
        </w:tc>
        <w:tc>
          <w:tcPr>
            <w:tcW w:type="dxa" w:w="2592"/>
            <w:vAlign w:val="top"/>
          </w:tcPr>
          <w:p>
            <w:pPr>
              <w:jc w:val="center"/>
            </w:pPr>
            <w:r>
              <w:rPr>
                <w:rFonts w:ascii="Arial" w:hAnsi="Arial" w:eastAsia="Arial"/>
                <w:b w:val="0"/>
                <w:sz w:val="19"/>
              </w:rPr>
              <w:t>A</w:t>
            </w:r>
          </w:p>
        </w:tc>
      </w:tr>
      <w:tr>
        <w:tc>
          <w:tcPr>
            <w:tcW w:type="dxa" w:w="2592"/>
            <w:vAlign w:val="top"/>
          </w:tcPr>
          <w:p>
            <w:r>
              <w:rPr>
                <w:rFonts w:ascii="Arial" w:hAnsi="Arial" w:eastAsia="Arial"/>
                <w:b w:val="0"/>
                <w:sz w:val="19"/>
              </w:rPr>
              <w:t>STAT GR5263</w:t>
            </w:r>
          </w:p>
        </w:tc>
        <w:tc>
          <w:tcPr>
            <w:tcW w:type="dxa" w:w="2592"/>
            <w:vAlign w:val="top"/>
          </w:tcPr>
          <w:p>
            <w:r>
              <w:rPr>
                <w:rFonts w:ascii="Arial" w:hAnsi="Arial" w:eastAsia="Arial"/>
                <w:b w:val="0"/>
                <w:sz w:val="19"/>
              </w:rPr>
              <w:t>Applied Data Science</w:t>
            </w:r>
          </w:p>
        </w:tc>
        <w:tc>
          <w:tcPr>
            <w:tcW w:type="dxa" w:w="2592"/>
            <w:vAlign w:val="top"/>
          </w:tcPr>
          <w:p>
            <w:pPr>
              <w:jc w:val="center"/>
            </w:pPr>
            <w:r>
              <w:rPr>
                <w:rFonts w:ascii="Arial" w:hAnsi="Arial" w:eastAsia="Arial"/>
                <w:b w:val="0"/>
                <w:sz w:val="19"/>
              </w:rPr>
              <w:t>3.00</w:t>
            </w:r>
          </w:p>
        </w:tc>
        <w:tc>
          <w:tcPr>
            <w:tcW w:type="dxa" w:w="2592"/>
            <w:vAlign w:val="top"/>
          </w:tcPr>
          <w:p>
            <w:pPr>
              <w:jc w:val="center"/>
            </w:pPr>
            <w:r>
              <w:rPr>
                <w:rFonts w:ascii="Arial" w:hAnsi="Arial" w:eastAsia="Arial"/>
                <w:b w:val="0"/>
                <w:sz w:val="19"/>
              </w:rPr>
              <w:t>A-</w:t>
            </w:r>
          </w:p>
        </w:tc>
      </w:tr>
      <w:tr>
        <w:tc>
          <w:tcPr>
            <w:tcW w:type="dxa" w:w="2592"/>
            <w:vAlign w:val="top"/>
          </w:tcPr>
          <w:p>
            <w:r>
              <w:rPr>
                <w:rFonts w:ascii="Arial" w:hAnsi="Arial" w:eastAsia="Arial"/>
                <w:b w:val="0"/>
                <w:sz w:val="19"/>
              </w:rPr>
              <w:t>IEOR E6711</w:t>
            </w:r>
          </w:p>
        </w:tc>
        <w:tc>
          <w:tcPr>
            <w:tcW w:type="dxa" w:w="2592"/>
            <w:vAlign w:val="top"/>
          </w:tcPr>
          <w:p>
            <w:r>
              <w:rPr>
                <w:rFonts w:ascii="Arial" w:hAnsi="Arial" w:eastAsia="Arial"/>
                <w:b w:val="0"/>
                <w:sz w:val="19"/>
              </w:rPr>
              <w:t>Optimization Models and Methods</w:t>
            </w:r>
          </w:p>
        </w:tc>
        <w:tc>
          <w:tcPr>
            <w:tcW w:type="dxa" w:w="2592"/>
            <w:vAlign w:val="top"/>
          </w:tcPr>
          <w:p>
            <w:pPr>
              <w:jc w:val="center"/>
            </w:pPr>
            <w:r>
              <w:rPr>
                <w:rFonts w:ascii="Arial" w:hAnsi="Arial" w:eastAsia="Arial"/>
                <w:b w:val="0"/>
                <w:sz w:val="19"/>
              </w:rPr>
              <w:t>3.00</w:t>
            </w:r>
          </w:p>
        </w:tc>
        <w:tc>
          <w:tcPr>
            <w:tcW w:type="dxa" w:w="2592"/>
            <w:vAlign w:val="top"/>
          </w:tcPr>
          <w:p>
            <w:pPr>
              <w:jc w:val="center"/>
            </w:pPr>
            <w:r>
              <w:rPr>
                <w:rFonts w:ascii="Arial" w:hAnsi="Arial" w:eastAsia="Arial"/>
                <w:b w:val="0"/>
                <w:sz w:val="19"/>
              </w:rPr>
              <w:t>A</w:t>
            </w:r>
          </w:p>
        </w:tc>
      </w:tr>
      <w:tr>
        <w:tc>
          <w:tcPr>
            <w:tcW w:type="dxa" w:w="2592"/>
            <w:vAlign w:val="top"/>
          </w:tcPr>
          <w:p>
            <w:r>
              <w:rPr>
                <w:rFonts w:ascii="Arial" w:hAnsi="Arial" w:eastAsia="Arial"/>
                <w:b w:val="0"/>
                <w:sz w:val="19"/>
              </w:rPr>
              <w:t>COMS W4995</w:t>
            </w:r>
          </w:p>
        </w:tc>
        <w:tc>
          <w:tcPr>
            <w:tcW w:type="dxa" w:w="2592"/>
            <w:vAlign w:val="top"/>
          </w:tcPr>
          <w:p>
            <w:r>
              <w:rPr>
                <w:rFonts w:ascii="Arial" w:hAnsi="Arial" w:eastAsia="Arial"/>
                <w:b w:val="0"/>
                <w:sz w:val="19"/>
              </w:rPr>
              <w:t>Large-Scale Deep Learning</w:t>
            </w:r>
          </w:p>
        </w:tc>
        <w:tc>
          <w:tcPr>
            <w:tcW w:type="dxa" w:w="2592"/>
            <w:vAlign w:val="top"/>
          </w:tcPr>
          <w:p>
            <w:pPr>
              <w:jc w:val="center"/>
            </w:pPr>
            <w:r>
              <w:rPr>
                <w:rFonts w:ascii="Arial" w:hAnsi="Arial" w:eastAsia="Arial"/>
                <w:b w:val="0"/>
                <w:sz w:val="19"/>
              </w:rPr>
              <w:t>3.00</w:t>
            </w:r>
          </w:p>
        </w:tc>
        <w:tc>
          <w:tcPr>
            <w:tcW w:type="dxa" w:w="2592"/>
            <w:vAlign w:val="top"/>
          </w:tcPr>
          <w:p>
            <w:pPr>
              <w:jc w:val="center"/>
            </w:pPr>
            <w:r>
              <w:rPr>
                <w:rFonts w:ascii="Arial" w:hAnsi="Arial" w:eastAsia="Arial"/>
                <w:b w:val="0"/>
                <w:sz w:val="19"/>
              </w:rPr>
              <w:t>A-</w:t>
            </w:r>
          </w:p>
        </w:tc>
      </w:tr>
    </w:tbl>
    <w:p>
      <w:pPr>
        <w:spacing w:after="60" w:before="160"/>
      </w:pPr>
      <w:r>
        <w:rPr>
          <w:rFonts w:ascii="Arial" w:hAnsi="Arial" w:eastAsia="Arial"/>
          <w:b w:val="0"/>
          <w:sz w:val="17"/>
        </w:rPr>
        <w:t>This document is fully simulated for software testing. The named schools and companies in this file are real organizations, but all student details, employment details, dates, grades, and narratives are fictional.</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