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Arial" w:hAnsi="Arial" w:eastAsia="Arial"/>
          <w:b/>
          <w:sz w:val="32"/>
        </w:rPr>
        <w:t>Maya Chen</w:t>
      </w:r>
    </w:p>
    <w:p>
      <w:pPr>
        <w:spacing w:after="40" w:before="0"/>
        <w:jc w:val="center"/>
      </w:pPr>
      <w:r>
        <w:rPr>
          <w:rFonts w:ascii="Arial" w:hAnsi="Arial" w:eastAsia="Arial"/>
          <w:b w:val="0"/>
          <w:sz w:val="19"/>
        </w:rPr>
        <w:t>maya.chen.sim@example.com | www.linkedin.com/in/maya-chen-sim | https://github.com/mayachen-sim</w:t>
      </w:r>
    </w:p>
    <w:p>
      <w:pPr>
        <w:spacing w:after="20" w:before="0"/>
      </w:pPr>
      <w:r>
        <w:rPr>
          <w:rFonts w:ascii="Arial" w:hAnsi="Arial" w:eastAsia="Arial"/>
          <w:b w:val="0"/>
          <w:sz w:val="18"/>
        </w:rPr>
        <w:t>Permanent Address: Irvine, California, United States, 92617 | +1 (949) 555-0134</w:t>
      </w:r>
    </w:p>
    <w:p>
      <w:pPr>
        <w:spacing w:after="80" w:before="0"/>
      </w:pPr>
      <w:r>
        <w:rPr>
          <w:rFonts w:ascii="Arial" w:hAnsi="Arial" w:eastAsia="Arial"/>
          <w:b w:val="0"/>
          <w:sz w:val="18"/>
        </w:rPr>
        <w:t>Current Address: New York, New York, United States, 10027 | +1 (917) 555-0198</w:t>
      </w:r>
    </w:p>
    <w:p>
      <w:pPr>
        <w:spacing w:before="160" w:after="60"/>
        <w:pBdr>
          <w:bottom w:val="single" w:sz="8" w:space="1" w:color="000000"/>
        </w:pBdr>
      </w:pPr>
      <w:r>
        <w:rPr>
          <w:rFonts w:ascii="Arial" w:hAnsi="Arial" w:eastAsia="Arial"/>
          <w:b/>
          <w:sz w:val="21"/>
        </w:rPr>
        <w:t>EDUCATION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7704"/>
            <w:vAlign w:val="top"/>
          </w:tcPr>
          <w:p>
            <w:r>
              <w:rPr>
                <w:rFonts w:ascii="Arial" w:hAnsi="Arial" w:eastAsia="Arial"/>
                <w:b/>
                <w:sz w:val="19"/>
              </w:rPr>
              <w:t>Columbia University, New York, NY, United States</w:t>
            </w:r>
          </w:p>
        </w:tc>
        <w:tc>
          <w:tcPr>
            <w:tcW w:type="dxa" w:w="2520"/>
            <w:vAlign w:val="top"/>
          </w:tcPr>
          <w:p>
            <w:pPr>
              <w:jc w:val="right"/>
            </w:pPr>
            <w:r>
              <w:rPr>
                <w:rFonts w:ascii="Arial" w:hAnsi="Arial" w:eastAsia="Arial"/>
                <w:b w:val="0"/>
                <w:sz w:val="19"/>
              </w:rPr>
              <w:t>September 2025 - February 2027</w:t>
            </w:r>
          </w:p>
        </w:tc>
      </w:tr>
    </w:tbl>
    <w:p>
      <w:pPr>
        <w:spacing w:after="20" w:before="0"/>
      </w:pPr>
      <w:r>
        <w:rPr>
          <w:rFonts w:ascii="Arial" w:hAnsi="Arial" w:eastAsia="Arial"/>
          <w:b/>
          <w:sz w:val="18"/>
        </w:rPr>
        <w:t>Master of Arts (expected Feb. 2027)</w:t>
      </w:r>
    </w:p>
    <w:p>
      <w:pPr>
        <w:spacing w:after="40" w:before="0"/>
      </w:pPr>
      <w:r>
        <w:rPr>
          <w:rFonts w:ascii="Arial" w:hAnsi="Arial" w:eastAsia="Arial"/>
          <w:b w:val="0"/>
          <w:sz w:val="18"/>
        </w:rPr>
        <w:t>Statistics | CGPA: 3.78/4.00 | Merit Fellowship (2025)</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7704"/>
            <w:vAlign w:val="top"/>
          </w:tcPr>
          <w:p>
            <w:r>
              <w:rPr>
                <w:rFonts w:ascii="Arial" w:hAnsi="Arial" w:eastAsia="Arial"/>
                <w:b/>
                <w:sz w:val="19"/>
              </w:rPr>
              <w:t>Northeastern University, Boston, MA, United States</w:t>
            </w:r>
          </w:p>
        </w:tc>
        <w:tc>
          <w:tcPr>
            <w:tcW w:type="dxa" w:w="2520"/>
            <w:vAlign w:val="top"/>
          </w:tcPr>
          <w:p>
            <w:pPr>
              <w:jc w:val="right"/>
            </w:pPr>
            <w:r>
              <w:rPr>
                <w:rFonts w:ascii="Arial" w:hAnsi="Arial" w:eastAsia="Arial"/>
                <w:b w:val="0"/>
                <w:sz w:val="19"/>
              </w:rPr>
              <w:t>September 2021 - May 2024</w:t>
            </w:r>
          </w:p>
        </w:tc>
      </w:tr>
    </w:tbl>
    <w:p>
      <w:pPr>
        <w:spacing w:after="20" w:before="0"/>
      </w:pPr>
      <w:r>
        <w:rPr>
          <w:rFonts w:ascii="Arial" w:hAnsi="Arial" w:eastAsia="Arial"/>
          <w:b/>
          <w:sz w:val="18"/>
        </w:rPr>
        <w:t>Bachelor of Science with High Distinction</w:t>
      </w:r>
    </w:p>
    <w:p>
      <w:pPr>
        <w:spacing w:after="40" w:before="0"/>
      </w:pPr>
      <w:r>
        <w:rPr>
          <w:rFonts w:ascii="Arial" w:hAnsi="Arial" w:eastAsia="Arial"/>
          <w:b w:val="0"/>
          <w:sz w:val="18"/>
        </w:rPr>
        <w:t>Data Science Major | Mathematics Minor | CGPA: 3.92/4.00 | Dean's List (Fall 2022)</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7704"/>
            <w:vAlign w:val="top"/>
          </w:tcPr>
          <w:p>
            <w:r>
              <w:rPr>
                <w:rFonts w:ascii="Arial" w:hAnsi="Arial" w:eastAsia="Arial"/>
                <w:b/>
                <w:sz w:val="19"/>
              </w:rPr>
              <w:t>University of California, Irvine, Irvine, CA, United States</w:t>
            </w:r>
          </w:p>
        </w:tc>
        <w:tc>
          <w:tcPr>
            <w:tcW w:type="dxa" w:w="2520"/>
            <w:vAlign w:val="top"/>
          </w:tcPr>
          <w:p>
            <w:pPr>
              <w:jc w:val="right"/>
            </w:pPr>
            <w:r>
              <w:rPr>
                <w:rFonts w:ascii="Arial" w:hAnsi="Arial" w:eastAsia="Arial"/>
                <w:b w:val="0"/>
                <w:sz w:val="19"/>
              </w:rPr>
              <w:t>September 2019 - May 2021</w:t>
            </w:r>
          </w:p>
        </w:tc>
      </w:tr>
    </w:tbl>
    <w:p>
      <w:pPr>
        <w:spacing w:after="20" w:before="0"/>
      </w:pPr>
      <w:r>
        <w:rPr>
          <w:rFonts w:ascii="Arial" w:hAnsi="Arial" w:eastAsia="Arial"/>
          <w:b/>
          <w:sz w:val="18"/>
        </w:rPr>
        <w:t>Bachelor of Science coursework prior to transfer</w:t>
      </w:r>
    </w:p>
    <w:p>
      <w:pPr>
        <w:spacing w:after="40" w:before="0"/>
      </w:pPr>
      <w:r>
        <w:rPr>
          <w:rFonts w:ascii="Arial" w:hAnsi="Arial" w:eastAsia="Arial"/>
          <w:b w:val="0"/>
          <w:sz w:val="18"/>
        </w:rPr>
        <w:t>Mathematics | CGPA: 3.89/4.00 | Transfer Academic Excellence Scholarship (2021)</w:t>
      </w:r>
    </w:p>
    <w:p>
      <w:pPr>
        <w:spacing w:before="160" w:after="60"/>
        <w:pBdr>
          <w:bottom w:val="single" w:sz="8" w:space="1" w:color="000000"/>
        </w:pBdr>
      </w:pPr>
      <w:r>
        <w:rPr>
          <w:rFonts w:ascii="Arial" w:hAnsi="Arial" w:eastAsia="Arial"/>
          <w:b/>
          <w:sz w:val="21"/>
        </w:rPr>
        <w:t>PROFESSIONAL EXPERIENCE</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7704"/>
            <w:vAlign w:val="top"/>
          </w:tcPr>
          <w:p>
            <w:r>
              <w:rPr>
                <w:rFonts w:ascii="Arial" w:hAnsi="Arial" w:eastAsia="Arial"/>
                <w:b/>
                <w:sz w:val="19"/>
              </w:rPr>
              <w:t>Microsoft Corporation, Redmond, WA, United States</w:t>
            </w:r>
          </w:p>
        </w:tc>
        <w:tc>
          <w:tcPr>
            <w:tcW w:type="dxa" w:w="2520"/>
            <w:vAlign w:val="top"/>
          </w:tcPr>
          <w:p>
            <w:pPr>
              <w:jc w:val="right"/>
            </w:pPr>
            <w:r>
              <w:rPr>
                <w:rFonts w:ascii="Arial" w:hAnsi="Arial" w:eastAsia="Arial"/>
                <w:b w:val="0"/>
                <w:sz w:val="19"/>
              </w:rPr>
              <w:t>June 2024 - August 2024</w:t>
            </w:r>
          </w:p>
        </w:tc>
      </w:tr>
    </w:tbl>
    <w:p>
      <w:pPr>
        <w:spacing w:after="20" w:before="0"/>
      </w:pPr>
      <w:r>
        <w:rPr>
          <w:rFonts w:ascii="Arial" w:hAnsi="Arial" w:eastAsia="Arial"/>
          <w:b/>
          <w:sz w:val="18"/>
        </w:rPr>
        <w:t>Machine Learning Intern</w:t>
      </w:r>
    </w:p>
    <w:p>
      <w:pPr>
        <w:pStyle w:val="ListBullet"/>
        <w:spacing w:after="20"/>
      </w:pPr>
      <w:r>
        <w:rPr>
          <w:rFonts w:ascii="Arial" w:hAnsi="Arial" w:eastAsia="Arial"/>
          <w:sz w:val="18"/>
        </w:rPr>
        <w:t>Developed a document classification and retrieval workflow for internal research archives.</w:t>
      </w:r>
    </w:p>
    <w:p>
      <w:pPr>
        <w:pStyle w:val="ListBullet"/>
        <w:spacing w:after="20"/>
      </w:pPr>
      <w:r>
        <w:rPr>
          <w:rFonts w:ascii="Arial" w:hAnsi="Arial" w:eastAsia="Arial"/>
          <w:sz w:val="18"/>
        </w:rPr>
        <w:t>Built evaluation pipelines with sentence embeddings, reranking, and prompt-based labeling to compare retrieval quality across multiple configurations.</w:t>
      </w:r>
    </w:p>
    <w:p>
      <w:pPr>
        <w:pStyle w:val="ListBullet"/>
        <w:spacing w:after="20"/>
      </w:pPr>
      <w:r>
        <w:rPr>
          <w:rFonts w:ascii="Arial" w:hAnsi="Arial" w:eastAsia="Arial"/>
          <w:sz w:val="18"/>
        </w:rPr>
        <w:t>Improved top-5 retrieval accuracy from 68 percent to 84 percent and shortened analyst review cycles by 30 percent.</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7704"/>
            <w:vAlign w:val="top"/>
          </w:tcPr>
          <w:p>
            <w:r>
              <w:rPr>
                <w:rFonts w:ascii="Arial" w:hAnsi="Arial" w:eastAsia="Arial"/>
                <w:b/>
                <w:sz w:val="19"/>
              </w:rPr>
              <w:t>Amazon Web Services, Inc., Seattle, WA, United States</w:t>
            </w:r>
          </w:p>
        </w:tc>
        <w:tc>
          <w:tcPr>
            <w:tcW w:type="dxa" w:w="2520"/>
            <w:vAlign w:val="top"/>
          </w:tcPr>
          <w:p>
            <w:pPr>
              <w:jc w:val="right"/>
            </w:pPr>
            <w:r>
              <w:rPr>
                <w:rFonts w:ascii="Arial" w:hAnsi="Arial" w:eastAsia="Arial"/>
                <w:b w:val="0"/>
                <w:sz w:val="19"/>
              </w:rPr>
              <w:t>June 2023 - August 2023</w:t>
            </w:r>
          </w:p>
        </w:tc>
      </w:tr>
    </w:tbl>
    <w:p>
      <w:pPr>
        <w:spacing w:after="20" w:before="0"/>
      </w:pPr>
      <w:r>
        <w:rPr>
          <w:rFonts w:ascii="Arial" w:hAnsi="Arial" w:eastAsia="Arial"/>
          <w:b/>
          <w:sz w:val="18"/>
        </w:rPr>
        <w:t>Data Science Intern</w:t>
      </w:r>
    </w:p>
    <w:p>
      <w:pPr>
        <w:pStyle w:val="ListBullet"/>
        <w:spacing w:after="20"/>
      </w:pPr>
      <w:r>
        <w:rPr>
          <w:rFonts w:ascii="Arial" w:hAnsi="Arial" w:eastAsia="Arial"/>
          <w:sz w:val="18"/>
        </w:rPr>
        <w:t>Developed a customer retention dashboard and a churn scoring workflow for a cloud services subscription portfolio.</w:t>
      </w:r>
    </w:p>
    <w:p>
      <w:pPr>
        <w:pStyle w:val="ListBullet"/>
        <w:spacing w:after="20"/>
      </w:pPr>
      <w:r>
        <w:rPr>
          <w:rFonts w:ascii="Arial" w:hAnsi="Arial" w:eastAsia="Arial"/>
          <w:sz w:val="18"/>
        </w:rPr>
        <w:t>Built SQL and Python pipelines to clean CRM exports, engineer cohort features, and train logistic regression and gradient boosting models for renewal prediction.</w:t>
      </w:r>
    </w:p>
    <w:p>
      <w:pPr>
        <w:pStyle w:val="ListBullet"/>
        <w:spacing w:after="20"/>
      </w:pPr>
      <w:r>
        <w:rPr>
          <w:rFonts w:ascii="Arial" w:hAnsi="Arial" w:eastAsia="Arial"/>
          <w:sz w:val="18"/>
        </w:rPr>
        <w:t>Reduced weekly manual reporting time by 8 hours and improved pilot churn intervention precision from 0.41 to 0.63.</w:t>
      </w:r>
    </w:p>
    <w:p>
      <w:pPr>
        <w:spacing w:before="160" w:after="60"/>
        <w:pBdr>
          <w:bottom w:val="single" w:sz="8" w:space="1" w:color="000000"/>
        </w:pBdr>
      </w:pPr>
      <w:r>
        <w:rPr>
          <w:rFonts w:ascii="Arial" w:hAnsi="Arial" w:eastAsia="Arial"/>
          <w:b/>
          <w:sz w:val="21"/>
        </w:rPr>
        <w:t>SKILLS</w:t>
      </w:r>
    </w:p>
    <w:p>
      <w:pPr>
        <w:spacing w:after="20" w:before="0"/>
      </w:pPr>
      <w:r>
        <w:rPr>
          <w:rFonts w:ascii="Arial" w:hAnsi="Arial" w:eastAsia="Arial"/>
          <w:b w:val="0"/>
          <w:sz w:val="18"/>
        </w:rPr>
        <w:t>Languages: English (Fluent), Mandarin (Native)</w:t>
      </w:r>
    </w:p>
    <w:p>
      <w:pPr>
        <w:spacing w:after="20" w:before="0"/>
      </w:pPr>
      <w:r>
        <w:rPr>
          <w:rFonts w:ascii="Arial" w:hAnsi="Arial" w:eastAsia="Arial"/>
          <w:b w:val="0"/>
          <w:sz w:val="18"/>
        </w:rPr>
        <w:t>Computer: Python, R, SQL, Git, Docker, pandas, NumPy, scikit-learn, PyTorch, large language model, retrieval-augmented generation, linear regression, machine learning</w:t>
      </w:r>
    </w:p>
    <w:p>
      <w:pPr>
        <w:spacing w:after="40" w:before="0"/>
      </w:pPr>
      <w:r>
        <w:rPr>
          <w:rFonts w:ascii="Arial" w:hAnsi="Arial" w:eastAsia="Arial"/>
          <w:b w:val="0"/>
          <w:sz w:val="18"/>
        </w:rPr>
        <w:t>Mathematical Background: Calculus, Linear Algebra, Probability Theory, Statistical Inference, Bayesian Statistics, Optimization, Time Series Analysis, Causal Inference</w:t>
      </w:r>
    </w:p>
    <w:p>
      <w:pPr>
        <w:spacing w:before="160" w:after="60"/>
        <w:pBdr>
          <w:bottom w:val="single" w:sz="8" w:space="1" w:color="000000"/>
        </w:pBdr>
      </w:pPr>
      <w:r>
        <w:rPr>
          <w:rFonts w:ascii="Arial" w:hAnsi="Arial" w:eastAsia="Arial"/>
          <w:b/>
          <w:sz w:val="21"/>
        </w:rPr>
        <w:t>ACTIVITIES</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7704"/>
            <w:vAlign w:val="top"/>
          </w:tcPr>
          <w:p>
            <w:r>
              <w:rPr>
                <w:rFonts w:ascii="Arial" w:hAnsi="Arial" w:eastAsia="Arial"/>
                <w:b/>
                <w:sz w:val="19"/>
              </w:rPr>
              <w:t>Graduate Student Mentor, Columbia University</w:t>
            </w:r>
          </w:p>
        </w:tc>
        <w:tc>
          <w:tcPr>
            <w:tcW w:type="dxa" w:w="2520"/>
            <w:vAlign w:val="top"/>
          </w:tcPr>
          <w:p>
            <w:pPr>
              <w:jc w:val="right"/>
            </w:pPr>
            <w:r>
              <w:rPr>
                <w:rFonts w:ascii="Arial" w:hAnsi="Arial" w:eastAsia="Arial"/>
                <w:b w:val="0"/>
                <w:sz w:val="19"/>
              </w:rPr>
              <w:t>September 2025 - Present</w:t>
            </w:r>
          </w:p>
        </w:tc>
      </w:tr>
    </w:tbl>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5400"/>
        <w:gridCol w:w="5400"/>
      </w:tblGrid>
      <w:tr>
        <w:tc>
          <w:tcPr>
            <w:tcW w:type="dxa" w:w="7704"/>
            <w:vAlign w:val="top"/>
          </w:tcPr>
          <w:p>
            <w:r>
              <w:rPr>
                <w:rFonts w:ascii="Arial" w:hAnsi="Arial" w:eastAsia="Arial"/>
                <w:b/>
                <w:sz w:val="19"/>
              </w:rPr>
              <w:t>Volunteer Data Tutor, New York Public Library</w:t>
            </w:r>
          </w:p>
        </w:tc>
        <w:tc>
          <w:tcPr>
            <w:tcW w:type="dxa" w:w="2520"/>
            <w:vAlign w:val="top"/>
          </w:tcPr>
          <w:p>
            <w:pPr>
              <w:jc w:val="right"/>
            </w:pPr>
            <w:r>
              <w:rPr>
                <w:rFonts w:ascii="Arial" w:hAnsi="Arial" w:eastAsia="Arial"/>
                <w:b w:val="0"/>
                <w:sz w:val="19"/>
              </w:rPr>
              <w:t>January 2023 - Present</w:t>
            </w:r>
          </w:p>
        </w:tc>
      </w:tr>
    </w:tbl>
    <w:p>
      <w:pPr>
        <w:spacing w:after="60" w:before="200"/>
      </w:pPr>
      <w:r>
        <w:rPr>
          <w:rFonts w:ascii="Arial" w:hAnsi="Arial" w:eastAsia="Arial"/>
          <w:b w:val="0"/>
          <w:sz w:val="17"/>
        </w:rPr>
        <w:t>This document is fully simulated for software testing. The named schools and companies in this file are real organizations, but all student details, employment details, dates, grades, and narratives are fictional.</w:t>
      </w:r>
    </w:p>
    <w:sectPr w:rsidR="00FC693F" w:rsidRPr="0006063C" w:rsidSect="00034616">
      <w:pgSz w:w="12240" w:h="15840"/>
      <w:pgMar w:top="576" w:right="720" w:bottom="648"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