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EE6" w:rsidRPr="00BC4C6B" w:rsidRDefault="00473EE6" w:rsidP="003E76FD">
      <w:pPr>
        <w:pStyle w:val="a6"/>
        <w:spacing w:after="156"/>
      </w:pPr>
      <w:r w:rsidRPr="00BC4C6B">
        <w:t>Empirical Study: Survival Analysis Based on PTSD and Heart Failure</w:t>
      </w:r>
    </w:p>
    <w:p w:rsidR="00473EE6" w:rsidRPr="00BC4C6B" w:rsidRDefault="00473EE6" w:rsidP="00473EE6">
      <w:pPr>
        <w:spacing w:after="156"/>
        <w:jc w:val="center"/>
        <w:rPr>
          <w:rFonts w:cs="Times New Roman"/>
          <w:b/>
        </w:rPr>
      </w:pPr>
      <w:proofErr w:type="spellStart"/>
      <w:r w:rsidRPr="00BC4C6B">
        <w:rPr>
          <w:rFonts w:cs="Times New Roman"/>
          <w:b/>
        </w:rPr>
        <w:t>Haoxi</w:t>
      </w:r>
      <w:proofErr w:type="spellEnd"/>
      <w:r w:rsidRPr="00BC4C6B">
        <w:rPr>
          <w:rFonts w:cs="Times New Roman"/>
          <w:b/>
        </w:rPr>
        <w:t xml:space="preserve"> Ma 09/01/2021</w:t>
      </w:r>
    </w:p>
    <w:p w:rsidR="00473EE6" w:rsidRPr="00BC4C6B" w:rsidRDefault="00473EE6" w:rsidP="00473EE6">
      <w:pPr>
        <w:spacing w:after="156"/>
        <w:rPr>
          <w:rFonts w:cs="Times New Roman"/>
        </w:rPr>
      </w:pPr>
    </w:p>
    <w:p w:rsidR="00473EE6" w:rsidRPr="00641D4B" w:rsidRDefault="00473EE6" w:rsidP="00450A8E">
      <w:pPr>
        <w:pStyle w:val="1"/>
      </w:pPr>
      <w:r w:rsidRPr="00641D4B">
        <w:t>BACKGROUND</w:t>
      </w:r>
    </w:p>
    <w:p w:rsidR="00473EE6" w:rsidRPr="00BC4C6B" w:rsidRDefault="00473EE6" w:rsidP="00450A8E">
      <w:r w:rsidRPr="00BC4C6B">
        <w:t xml:space="preserve">To investigate the association between post-traumatic stress (PTSD) and heart failure, a (hypothetical) sample of 850 veterans were enrolled and followed for approximately 8 years. All participants were free of heart disease and enrollment, and our outcome of interest is the incidence of heart failure. </w:t>
      </w:r>
    </w:p>
    <w:p w:rsidR="00A660F1" w:rsidRPr="00BC4C6B" w:rsidRDefault="00473EE6" w:rsidP="00450A8E">
      <w:r w:rsidRPr="00BC4C6B">
        <w:t>Variables in the data set are:</w:t>
      </w:r>
    </w:p>
    <w:tbl>
      <w:tblPr>
        <w:tblStyle w:val="21"/>
        <w:tblW w:w="0" w:type="auto"/>
        <w:tblBorders>
          <w:top w:val="none" w:sz="0" w:space="0" w:color="auto"/>
          <w:bottom w:val="none" w:sz="0" w:space="0" w:color="auto"/>
        </w:tblBorders>
        <w:tblLook w:val="04A0" w:firstRow="1" w:lastRow="0" w:firstColumn="1" w:lastColumn="0" w:noHBand="0" w:noVBand="1"/>
      </w:tblPr>
      <w:tblGrid>
        <w:gridCol w:w="1555"/>
        <w:gridCol w:w="7075"/>
      </w:tblGrid>
      <w:tr w:rsidR="00473EE6" w:rsidRPr="00BC4C6B" w:rsidTr="00A66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single" w:sz="12" w:space="0" w:color="auto"/>
            </w:tcBorders>
          </w:tcPr>
          <w:p w:rsidR="00473EE6" w:rsidRPr="00BC4C6B" w:rsidRDefault="00473EE6" w:rsidP="00450A8E">
            <w:r w:rsidRPr="00BC4C6B">
              <w:t>Factors</w:t>
            </w:r>
          </w:p>
        </w:tc>
        <w:tc>
          <w:tcPr>
            <w:tcW w:w="7075" w:type="dxa"/>
            <w:tcBorders>
              <w:top w:val="single" w:sz="12" w:space="0" w:color="auto"/>
              <w:bottom w:val="single" w:sz="12" w:space="0" w:color="auto"/>
            </w:tcBorders>
          </w:tcPr>
          <w:p w:rsidR="00473EE6" w:rsidRPr="00BC4C6B" w:rsidRDefault="00473EE6" w:rsidP="00450A8E">
            <w:pPr>
              <w:cnfStyle w:val="100000000000" w:firstRow="1" w:lastRow="0" w:firstColumn="0" w:lastColumn="0" w:oddVBand="0" w:evenVBand="0" w:oddHBand="0" w:evenHBand="0" w:firstRowFirstColumn="0" w:firstRowLastColumn="0" w:lastRowFirstColumn="0" w:lastRowLastColumn="0"/>
            </w:pPr>
            <w:r w:rsidRPr="00BC4C6B">
              <w:t>Description</w:t>
            </w:r>
          </w:p>
        </w:tc>
      </w:tr>
      <w:tr w:rsidR="00473EE6" w:rsidRPr="00BC4C6B" w:rsidTr="00A66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none" w:sz="0" w:space="0" w:color="auto"/>
            </w:tcBorders>
          </w:tcPr>
          <w:p w:rsidR="00473EE6" w:rsidRPr="00BC4C6B" w:rsidRDefault="00473EE6" w:rsidP="00450A8E">
            <w:proofErr w:type="spellStart"/>
            <w:r w:rsidRPr="00BC4C6B">
              <w:t>Idnum</w:t>
            </w:r>
            <w:proofErr w:type="spellEnd"/>
          </w:p>
        </w:tc>
        <w:tc>
          <w:tcPr>
            <w:tcW w:w="7075" w:type="dxa"/>
            <w:tcBorders>
              <w:top w:val="single" w:sz="12" w:space="0" w:color="auto"/>
              <w:bottom w:val="none" w:sz="0" w:space="0" w:color="auto"/>
            </w:tcBorders>
          </w:tcPr>
          <w:p w:rsidR="00473EE6" w:rsidRPr="00BC4C6B" w:rsidRDefault="00473EE6" w:rsidP="00450A8E">
            <w:pPr>
              <w:cnfStyle w:val="000000100000" w:firstRow="0" w:lastRow="0" w:firstColumn="0" w:lastColumn="0" w:oddVBand="0" w:evenVBand="0" w:oddHBand="1" w:evenHBand="0" w:firstRowFirstColumn="0" w:firstRowLastColumn="0" w:lastRowFirstColumn="0" w:lastRowLastColumn="0"/>
            </w:pPr>
            <w:r w:rsidRPr="00BC4C6B">
              <w:t>Study ID</w:t>
            </w:r>
          </w:p>
        </w:tc>
      </w:tr>
      <w:tr w:rsidR="00473EE6" w:rsidRPr="00BC4C6B" w:rsidTr="00A660F1">
        <w:tc>
          <w:tcPr>
            <w:cnfStyle w:val="001000000000" w:firstRow="0" w:lastRow="0" w:firstColumn="1" w:lastColumn="0" w:oddVBand="0" w:evenVBand="0" w:oddHBand="0" w:evenHBand="0" w:firstRowFirstColumn="0" w:firstRowLastColumn="0" w:lastRowFirstColumn="0" w:lastRowLastColumn="0"/>
            <w:tcW w:w="1555" w:type="dxa"/>
          </w:tcPr>
          <w:p w:rsidR="00473EE6" w:rsidRPr="00BC4C6B" w:rsidRDefault="00473EE6" w:rsidP="00450A8E">
            <w:proofErr w:type="spellStart"/>
            <w:r w:rsidRPr="00BC4C6B">
              <w:t>sexM</w:t>
            </w:r>
            <w:proofErr w:type="spellEnd"/>
          </w:p>
        </w:tc>
        <w:tc>
          <w:tcPr>
            <w:tcW w:w="7075" w:type="dxa"/>
          </w:tcPr>
          <w:p w:rsidR="00473EE6" w:rsidRPr="00BC4C6B" w:rsidRDefault="00473EE6" w:rsidP="00450A8E">
            <w:pPr>
              <w:cnfStyle w:val="000000000000" w:firstRow="0" w:lastRow="0" w:firstColumn="0" w:lastColumn="0" w:oddVBand="0" w:evenVBand="0" w:oddHBand="0" w:evenHBand="0" w:firstRowFirstColumn="0" w:firstRowLastColumn="0" w:lastRowFirstColumn="0" w:lastRowLastColumn="0"/>
            </w:pPr>
            <w:r w:rsidRPr="00BC4C6B">
              <w:t>Gender, coded 1 for males, 0 for females</w:t>
            </w:r>
          </w:p>
        </w:tc>
      </w:tr>
      <w:tr w:rsidR="00473EE6" w:rsidRPr="00BC4C6B" w:rsidTr="00A66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tcBorders>
          </w:tcPr>
          <w:p w:rsidR="00473EE6" w:rsidRPr="00BC4C6B" w:rsidRDefault="00473EE6" w:rsidP="00450A8E">
            <w:r w:rsidRPr="00BC4C6B">
              <w:t>age</w:t>
            </w:r>
          </w:p>
        </w:tc>
        <w:tc>
          <w:tcPr>
            <w:tcW w:w="7075" w:type="dxa"/>
            <w:tcBorders>
              <w:top w:val="none" w:sz="0" w:space="0" w:color="auto"/>
              <w:bottom w:val="none" w:sz="0" w:space="0" w:color="auto"/>
            </w:tcBorders>
          </w:tcPr>
          <w:p w:rsidR="00473EE6" w:rsidRPr="00BC4C6B" w:rsidRDefault="00473EE6" w:rsidP="00450A8E">
            <w:pPr>
              <w:cnfStyle w:val="000000100000" w:firstRow="0" w:lastRow="0" w:firstColumn="0" w:lastColumn="0" w:oddVBand="0" w:evenVBand="0" w:oddHBand="1" w:evenHBand="0" w:firstRowFirstColumn="0" w:firstRowLastColumn="0" w:lastRowFirstColumn="0" w:lastRowLastColumn="0"/>
            </w:pPr>
            <w:r w:rsidRPr="00BC4C6B">
              <w:t>Age in years</w:t>
            </w:r>
          </w:p>
        </w:tc>
      </w:tr>
      <w:tr w:rsidR="00473EE6" w:rsidRPr="00BC4C6B" w:rsidTr="00A660F1">
        <w:tc>
          <w:tcPr>
            <w:cnfStyle w:val="001000000000" w:firstRow="0" w:lastRow="0" w:firstColumn="1" w:lastColumn="0" w:oddVBand="0" w:evenVBand="0" w:oddHBand="0" w:evenHBand="0" w:firstRowFirstColumn="0" w:firstRowLastColumn="0" w:lastRowFirstColumn="0" w:lastRowLastColumn="0"/>
            <w:tcW w:w="1555" w:type="dxa"/>
          </w:tcPr>
          <w:p w:rsidR="00473EE6" w:rsidRPr="00BC4C6B" w:rsidRDefault="00473EE6" w:rsidP="00450A8E">
            <w:proofErr w:type="spellStart"/>
            <w:r w:rsidRPr="00BC4C6B">
              <w:t>bmicat</w:t>
            </w:r>
            <w:proofErr w:type="spellEnd"/>
          </w:p>
        </w:tc>
        <w:tc>
          <w:tcPr>
            <w:tcW w:w="7075" w:type="dxa"/>
          </w:tcPr>
          <w:p w:rsidR="00473EE6" w:rsidRPr="00BC4C6B" w:rsidRDefault="00473EE6" w:rsidP="00450A8E">
            <w:pPr>
              <w:cnfStyle w:val="000000000000" w:firstRow="0" w:lastRow="0" w:firstColumn="0" w:lastColumn="0" w:oddVBand="0" w:evenVBand="0" w:oddHBand="0" w:evenHBand="0" w:firstRowFirstColumn="0" w:firstRowLastColumn="0" w:lastRowFirstColumn="0" w:lastRowLastColumn="0"/>
            </w:pPr>
            <w:r w:rsidRPr="00BC4C6B">
              <w:t>Coded 1 for underweight or normal weight, 2 for those overweight, and 3 for those obese</w:t>
            </w:r>
          </w:p>
        </w:tc>
      </w:tr>
      <w:tr w:rsidR="00473EE6" w:rsidRPr="00BC4C6B" w:rsidTr="00A66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tcBorders>
          </w:tcPr>
          <w:p w:rsidR="00473EE6" w:rsidRPr="00BC4C6B" w:rsidRDefault="00A660F1" w:rsidP="00450A8E">
            <w:r w:rsidRPr="00BC4C6B">
              <w:t>combat</w:t>
            </w:r>
          </w:p>
        </w:tc>
        <w:tc>
          <w:tcPr>
            <w:tcW w:w="7075" w:type="dxa"/>
            <w:tcBorders>
              <w:top w:val="none" w:sz="0" w:space="0" w:color="auto"/>
              <w:bottom w:val="none" w:sz="0" w:space="0" w:color="auto"/>
            </w:tcBorders>
          </w:tcPr>
          <w:p w:rsidR="00473EE6" w:rsidRPr="00BC4C6B" w:rsidRDefault="00A660F1" w:rsidP="00450A8E">
            <w:pPr>
              <w:cnfStyle w:val="000000100000" w:firstRow="0" w:lastRow="0" w:firstColumn="0" w:lastColumn="0" w:oddVBand="0" w:evenVBand="0" w:oddHBand="1" w:evenHBand="0" w:firstRowFirstColumn="0" w:firstRowLastColumn="0" w:lastRowFirstColumn="0" w:lastRowLastColumn="0"/>
            </w:pPr>
            <w:r w:rsidRPr="00BC4C6B">
              <w:t>Coded 1 for those who served in active combat, 0 otherwise</w:t>
            </w:r>
          </w:p>
        </w:tc>
      </w:tr>
      <w:tr w:rsidR="00473EE6" w:rsidRPr="00BC4C6B" w:rsidTr="00A660F1">
        <w:tc>
          <w:tcPr>
            <w:cnfStyle w:val="001000000000" w:firstRow="0" w:lastRow="0" w:firstColumn="1" w:lastColumn="0" w:oddVBand="0" w:evenVBand="0" w:oddHBand="0" w:evenHBand="0" w:firstRowFirstColumn="0" w:firstRowLastColumn="0" w:lastRowFirstColumn="0" w:lastRowLastColumn="0"/>
            <w:tcW w:w="1555" w:type="dxa"/>
          </w:tcPr>
          <w:p w:rsidR="00473EE6" w:rsidRPr="00BC4C6B" w:rsidRDefault="00A660F1" w:rsidP="00450A8E">
            <w:proofErr w:type="spellStart"/>
            <w:r w:rsidRPr="00BC4C6B">
              <w:t>ptsd</w:t>
            </w:r>
            <w:proofErr w:type="spellEnd"/>
          </w:p>
        </w:tc>
        <w:tc>
          <w:tcPr>
            <w:tcW w:w="7075" w:type="dxa"/>
          </w:tcPr>
          <w:p w:rsidR="00473EE6" w:rsidRPr="00BC4C6B" w:rsidRDefault="00A660F1" w:rsidP="00450A8E">
            <w:pPr>
              <w:cnfStyle w:val="000000000000" w:firstRow="0" w:lastRow="0" w:firstColumn="0" w:lastColumn="0" w:oddVBand="0" w:evenVBand="0" w:oddHBand="0" w:evenHBand="0" w:firstRowFirstColumn="0" w:firstRowLastColumn="0" w:lastRowFirstColumn="0" w:lastRowLastColumn="0"/>
            </w:pPr>
            <w:r w:rsidRPr="00BC4C6B">
              <w:t>Coded 1 for those with PTSD, 0 otherwise</w:t>
            </w:r>
          </w:p>
        </w:tc>
      </w:tr>
      <w:tr w:rsidR="00473EE6" w:rsidRPr="00BC4C6B" w:rsidTr="00A66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tcBorders>
          </w:tcPr>
          <w:p w:rsidR="00473EE6" w:rsidRPr="00BC4C6B" w:rsidRDefault="00A660F1" w:rsidP="00450A8E">
            <w:proofErr w:type="spellStart"/>
            <w:r w:rsidRPr="00BC4C6B">
              <w:t>SurvWeeks</w:t>
            </w:r>
            <w:proofErr w:type="spellEnd"/>
          </w:p>
        </w:tc>
        <w:tc>
          <w:tcPr>
            <w:tcW w:w="7075" w:type="dxa"/>
            <w:tcBorders>
              <w:top w:val="none" w:sz="0" w:space="0" w:color="auto"/>
              <w:bottom w:val="none" w:sz="0" w:space="0" w:color="auto"/>
            </w:tcBorders>
          </w:tcPr>
          <w:p w:rsidR="00473EE6" w:rsidRPr="00BC4C6B" w:rsidRDefault="00A660F1" w:rsidP="00450A8E">
            <w:pPr>
              <w:cnfStyle w:val="000000100000" w:firstRow="0" w:lastRow="0" w:firstColumn="0" w:lastColumn="0" w:oddVBand="0" w:evenVBand="0" w:oddHBand="1" w:evenHBand="0" w:firstRowFirstColumn="0" w:firstRowLastColumn="0" w:lastRowFirstColumn="0" w:lastRowLastColumn="0"/>
            </w:pPr>
            <w:r w:rsidRPr="00BC4C6B">
              <w:t>Follow-up time, in weeks, to either heart failure or censoring</w:t>
            </w:r>
          </w:p>
        </w:tc>
      </w:tr>
      <w:tr w:rsidR="00A660F1" w:rsidRPr="00BC4C6B" w:rsidTr="00A660F1">
        <w:tc>
          <w:tcPr>
            <w:cnfStyle w:val="001000000000" w:firstRow="0" w:lastRow="0" w:firstColumn="1" w:lastColumn="0" w:oddVBand="0" w:evenVBand="0" w:oddHBand="0" w:evenHBand="0" w:firstRowFirstColumn="0" w:firstRowLastColumn="0" w:lastRowFirstColumn="0" w:lastRowLastColumn="0"/>
            <w:tcW w:w="1555" w:type="dxa"/>
            <w:tcBorders>
              <w:bottom w:val="single" w:sz="12" w:space="0" w:color="auto"/>
            </w:tcBorders>
          </w:tcPr>
          <w:p w:rsidR="00A660F1" w:rsidRPr="00BC4C6B" w:rsidRDefault="00A660F1" w:rsidP="00450A8E">
            <w:proofErr w:type="spellStart"/>
            <w:r w:rsidRPr="00BC4C6B">
              <w:t>hfailure</w:t>
            </w:r>
            <w:proofErr w:type="spellEnd"/>
          </w:p>
        </w:tc>
        <w:tc>
          <w:tcPr>
            <w:tcW w:w="7075" w:type="dxa"/>
            <w:tcBorders>
              <w:bottom w:val="single" w:sz="12" w:space="0" w:color="auto"/>
            </w:tcBorders>
          </w:tcPr>
          <w:p w:rsidR="00A660F1" w:rsidRPr="00BC4C6B" w:rsidRDefault="00A660F1" w:rsidP="00450A8E">
            <w:pPr>
              <w:cnfStyle w:val="000000000000" w:firstRow="0" w:lastRow="0" w:firstColumn="0" w:lastColumn="0" w:oddVBand="0" w:evenVBand="0" w:oddHBand="0" w:evenHBand="0" w:firstRowFirstColumn="0" w:firstRowLastColumn="0" w:lastRowFirstColumn="0" w:lastRowLastColumn="0"/>
            </w:pPr>
            <w:r w:rsidRPr="00BC4C6B">
              <w:t xml:space="preserve">Coded 1 for </w:t>
            </w:r>
            <w:proofErr w:type="gramStart"/>
            <w:r w:rsidRPr="00BC4C6B">
              <w:t>those developing heart failure</w:t>
            </w:r>
            <w:proofErr w:type="gramEnd"/>
            <w:r w:rsidRPr="00BC4C6B">
              <w:t>, 0 otherwise</w:t>
            </w:r>
          </w:p>
        </w:tc>
      </w:tr>
    </w:tbl>
    <w:p w:rsidR="00FC7D16" w:rsidRPr="00BC4C6B" w:rsidRDefault="00FC7D16" w:rsidP="00FC7D16">
      <w:pPr>
        <w:spacing w:after="156"/>
        <w:rPr>
          <w:rFonts w:cs="Times New Roman"/>
          <w:color w:val="4472C4" w:themeColor="accent1"/>
          <w:sz w:val="22"/>
        </w:rPr>
      </w:pPr>
    </w:p>
    <w:p w:rsidR="00FC7D16" w:rsidRPr="00641D4B" w:rsidRDefault="00FC7D16" w:rsidP="00450A8E">
      <w:pPr>
        <w:pStyle w:val="1"/>
      </w:pPr>
      <w:r w:rsidRPr="00641D4B">
        <w:t>DATA PREPROCESSING</w:t>
      </w:r>
    </w:p>
    <w:p w:rsidR="0035331F" w:rsidRPr="000128AE" w:rsidRDefault="0035331F" w:rsidP="00450A8E">
      <w:pPr>
        <w:pStyle w:val="2"/>
        <w:numPr>
          <w:ilvl w:val="1"/>
          <w:numId w:val="32"/>
        </w:numPr>
      </w:pPr>
      <w:r w:rsidRPr="000128AE">
        <w:t>Pearson Correlation Coefficients and Scatter Matrix</w:t>
      </w:r>
    </w:p>
    <w:p w:rsidR="00473EE6" w:rsidRPr="00BC4C6B" w:rsidRDefault="0035331F" w:rsidP="00450A8E">
      <w:r w:rsidRPr="00BC4C6B">
        <w:rPr>
          <w:noProof/>
        </w:rPr>
        <w:drawing>
          <wp:anchor distT="0" distB="0" distL="114300" distR="114300" simplePos="0" relativeHeight="251659264" behindDoc="0" locked="0" layoutInCell="1" allowOverlap="1" wp14:anchorId="1F2B753D">
            <wp:simplePos x="0" y="0"/>
            <wp:positionH relativeFrom="column">
              <wp:posOffset>-413043</wp:posOffset>
            </wp:positionH>
            <wp:positionV relativeFrom="paragraph">
              <wp:posOffset>265162</wp:posOffset>
            </wp:positionV>
            <wp:extent cx="3610473" cy="2459087"/>
            <wp:effectExtent l="0" t="0" r="0" b="508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0473" cy="2459087"/>
                    </a:xfrm>
                    <a:prstGeom prst="rect">
                      <a:avLst/>
                    </a:prstGeom>
                  </pic:spPr>
                </pic:pic>
              </a:graphicData>
            </a:graphic>
            <wp14:sizeRelH relativeFrom="margin">
              <wp14:pctWidth>0</wp14:pctWidth>
            </wp14:sizeRelH>
            <wp14:sizeRelV relativeFrom="margin">
              <wp14:pctHeight>0</wp14:pctHeight>
            </wp14:sizeRelV>
          </wp:anchor>
        </w:drawing>
      </w:r>
      <w:r w:rsidRPr="00BC4C6B">
        <w:t>Here,</w:t>
      </w:r>
      <w:r w:rsidR="00FC7D16" w:rsidRPr="00BC4C6B">
        <w:t xml:space="preserve"> </w:t>
      </w:r>
      <w:r w:rsidR="00F17739" w:rsidRPr="00BC4C6B">
        <w:t xml:space="preserve">we generate the </w:t>
      </w:r>
      <w:r w:rsidRPr="00BC4C6B">
        <w:t xml:space="preserve">Pearson correlation coefficients and </w:t>
      </w:r>
      <w:r w:rsidR="00F17739" w:rsidRPr="00BC4C6B">
        <w:t>scatter matrix:</w:t>
      </w:r>
    </w:p>
    <w:p w:rsidR="0035331F" w:rsidRPr="00BC4C6B" w:rsidRDefault="0035331F" w:rsidP="00473EE6">
      <w:pPr>
        <w:spacing w:after="156"/>
        <w:rPr>
          <w:rFonts w:cs="Times New Roman"/>
        </w:rPr>
      </w:pPr>
      <w:r w:rsidRPr="00BC4C6B">
        <w:rPr>
          <w:rFonts w:cs="Times New Roman"/>
          <w:noProof/>
        </w:rPr>
        <w:drawing>
          <wp:anchor distT="0" distB="0" distL="114300" distR="114300" simplePos="0" relativeHeight="251658240" behindDoc="0" locked="0" layoutInCell="1" allowOverlap="1" wp14:anchorId="7928FF86">
            <wp:simplePos x="0" y="0"/>
            <wp:positionH relativeFrom="column">
              <wp:posOffset>3196590</wp:posOffset>
            </wp:positionH>
            <wp:positionV relativeFrom="paragraph">
              <wp:posOffset>67133</wp:posOffset>
            </wp:positionV>
            <wp:extent cx="2459830" cy="2465723"/>
            <wp:effectExtent l="0" t="0" r="444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9830" cy="2465723"/>
                    </a:xfrm>
                    <a:prstGeom prst="rect">
                      <a:avLst/>
                    </a:prstGeom>
                  </pic:spPr>
                </pic:pic>
              </a:graphicData>
            </a:graphic>
            <wp14:sizeRelH relativeFrom="margin">
              <wp14:pctWidth>0</wp14:pctWidth>
            </wp14:sizeRelH>
            <wp14:sizeRelV relativeFrom="margin">
              <wp14:pctHeight>0</wp14:pctHeight>
            </wp14:sizeRelV>
          </wp:anchor>
        </w:drawing>
      </w:r>
    </w:p>
    <w:p w:rsidR="00F17739" w:rsidRPr="00BC4C6B" w:rsidRDefault="00F17739" w:rsidP="00F17739">
      <w:pPr>
        <w:spacing w:after="156"/>
        <w:jc w:val="center"/>
        <w:rPr>
          <w:rFonts w:cs="Times New Roman"/>
        </w:rPr>
      </w:pPr>
    </w:p>
    <w:p w:rsidR="0035331F" w:rsidRPr="00BC4C6B" w:rsidRDefault="0035331F" w:rsidP="00F17739">
      <w:pPr>
        <w:spacing w:after="156"/>
        <w:rPr>
          <w:rFonts w:cs="Times New Roman"/>
        </w:rPr>
      </w:pPr>
    </w:p>
    <w:p w:rsidR="0035331F" w:rsidRPr="00BC4C6B" w:rsidRDefault="0035331F" w:rsidP="00F17739">
      <w:pPr>
        <w:spacing w:after="156"/>
        <w:rPr>
          <w:rFonts w:cs="Times New Roman"/>
        </w:rPr>
      </w:pPr>
    </w:p>
    <w:p w:rsidR="0035331F" w:rsidRPr="00BC4C6B" w:rsidRDefault="0035331F" w:rsidP="00F17739">
      <w:pPr>
        <w:spacing w:after="156"/>
        <w:rPr>
          <w:rFonts w:cs="Times New Roman"/>
        </w:rPr>
      </w:pPr>
    </w:p>
    <w:p w:rsidR="0035331F" w:rsidRPr="00BC4C6B" w:rsidRDefault="0035331F" w:rsidP="00F17739">
      <w:pPr>
        <w:spacing w:after="156"/>
        <w:rPr>
          <w:rFonts w:cs="Times New Roman"/>
        </w:rPr>
      </w:pPr>
    </w:p>
    <w:p w:rsidR="0035331F" w:rsidRPr="00BC4C6B" w:rsidRDefault="0035331F" w:rsidP="00F17739">
      <w:pPr>
        <w:spacing w:after="156"/>
        <w:rPr>
          <w:rFonts w:cs="Times New Roman"/>
        </w:rPr>
      </w:pPr>
    </w:p>
    <w:p w:rsidR="0035331F" w:rsidRPr="00BC4C6B" w:rsidRDefault="0035331F" w:rsidP="00F17739">
      <w:pPr>
        <w:spacing w:after="156"/>
        <w:rPr>
          <w:rFonts w:cs="Times New Roman"/>
        </w:rPr>
      </w:pPr>
    </w:p>
    <w:p w:rsidR="0035331F" w:rsidRPr="00BC4C6B" w:rsidRDefault="0035331F" w:rsidP="00450A8E"/>
    <w:p w:rsidR="00101894" w:rsidRPr="00BC4C6B" w:rsidRDefault="00F17739" w:rsidP="00450A8E">
      <w:r w:rsidRPr="00BC4C6B">
        <w:t xml:space="preserve">Combing the figure and the SAS output, all factors have some association with the </w:t>
      </w:r>
      <w:r w:rsidR="00101894" w:rsidRPr="00BC4C6B">
        <w:t>follow-up time while the linear relationship between pair of them might not be significant.</w:t>
      </w:r>
    </w:p>
    <w:p w:rsidR="00F17739" w:rsidRPr="00BC4C6B" w:rsidRDefault="00101894" w:rsidP="00450A8E">
      <w:r w:rsidRPr="00BC4C6B">
        <w:lastRenderedPageBreak/>
        <w:t xml:space="preserve"> </w:t>
      </w:r>
    </w:p>
    <w:p w:rsidR="00730540" w:rsidRPr="000128AE" w:rsidRDefault="00730540" w:rsidP="00450A8E">
      <w:pPr>
        <w:pStyle w:val="2"/>
        <w:numPr>
          <w:ilvl w:val="1"/>
          <w:numId w:val="31"/>
        </w:numPr>
      </w:pPr>
      <w:r w:rsidRPr="000128AE">
        <w:t>Data Visualization</w:t>
      </w:r>
    </w:p>
    <w:p w:rsidR="000A0F6E" w:rsidRPr="00BC4C6B" w:rsidRDefault="00730540" w:rsidP="00450A8E">
      <w:pPr>
        <w:rPr>
          <w:rFonts w:cs="Times New Roman"/>
          <w:color w:val="000000" w:themeColor="text1"/>
        </w:rPr>
      </w:pPr>
      <w:r w:rsidRPr="00BC4C6B">
        <w:rPr>
          <w:rFonts w:cs="Times New Roman"/>
          <w:color w:val="000000" w:themeColor="text1"/>
        </w:rPr>
        <w:t>Here, we construct some plots to have an intuitive understand</w:t>
      </w:r>
      <w:r w:rsidR="00E83519" w:rsidRPr="00BC4C6B">
        <w:rPr>
          <w:rFonts w:cs="Times New Roman"/>
          <w:color w:val="000000" w:themeColor="text1"/>
        </w:rPr>
        <w:t xml:space="preserve">ing of the data based on the people who had a heart failure finally. </w:t>
      </w:r>
    </w:p>
    <w:p w:rsidR="00E83519" w:rsidRPr="00BC4C6B" w:rsidRDefault="00E83519" w:rsidP="00450A8E">
      <w:pPr>
        <w:rPr>
          <w:rFonts w:cs="Times New Roman"/>
          <w:color w:val="000000" w:themeColor="text1"/>
        </w:rPr>
      </w:pPr>
      <w:r w:rsidRPr="00BC4C6B">
        <w:rPr>
          <w:rFonts w:cs="Times New Roman"/>
          <w:color w:val="000000" w:themeColor="text1"/>
        </w:rPr>
        <w:t xml:space="preserve">First, we draw the PDF of the survey time </w:t>
      </w:r>
      <w:r w:rsidR="00EE639B" w:rsidRPr="00BC4C6B">
        <w:rPr>
          <w:rFonts w:cs="Times New Roman"/>
          <w:color w:val="000000" w:themeColor="text1"/>
        </w:rPr>
        <w:t>between people getting PTSD and people not</w:t>
      </w:r>
      <w:r w:rsidRPr="00BC4C6B">
        <w:rPr>
          <w:rFonts w:cs="Times New Roman"/>
          <w:color w:val="000000" w:themeColor="text1"/>
        </w:rPr>
        <w:t>:</w:t>
      </w:r>
    </w:p>
    <w:p w:rsidR="00EE639B" w:rsidRPr="00BC4C6B" w:rsidRDefault="00EE639B" w:rsidP="00EE639B">
      <w:pPr>
        <w:spacing w:after="156"/>
        <w:jc w:val="center"/>
        <w:rPr>
          <w:rFonts w:cs="Times New Roman"/>
          <w:color w:val="000000" w:themeColor="text1"/>
        </w:rPr>
      </w:pPr>
      <w:r w:rsidRPr="00BC4C6B">
        <w:rPr>
          <w:rFonts w:cs="Times New Roman"/>
          <w:noProof/>
          <w:color w:val="000000" w:themeColor="text1"/>
        </w:rPr>
        <w:drawing>
          <wp:inline distT="0" distB="0" distL="0" distR="0" wp14:anchorId="6DCB8147" wp14:editId="415E964E">
            <wp:extent cx="3850105" cy="289515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6109" cy="2907189"/>
                    </a:xfrm>
                    <a:prstGeom prst="rect">
                      <a:avLst/>
                    </a:prstGeom>
                  </pic:spPr>
                </pic:pic>
              </a:graphicData>
            </a:graphic>
          </wp:inline>
        </w:drawing>
      </w:r>
    </w:p>
    <w:p w:rsidR="00B82A58" w:rsidRPr="00BC4C6B" w:rsidRDefault="00E83519" w:rsidP="00450A8E">
      <w:r w:rsidRPr="00BC4C6B">
        <w:t xml:space="preserve">According to the plot, </w:t>
      </w:r>
      <w:r w:rsidR="00EE639B" w:rsidRPr="00BC4C6B">
        <w:t xml:space="preserve">compared to the people without PTSD, </w:t>
      </w:r>
      <w:r w:rsidRPr="00BC4C6B">
        <w:t xml:space="preserve">the </w:t>
      </w:r>
      <w:r w:rsidR="00EE639B" w:rsidRPr="00BC4C6B">
        <w:t xml:space="preserve">shorter </w:t>
      </w:r>
      <w:r w:rsidRPr="00BC4C6B">
        <w:t>survival time</w:t>
      </w:r>
      <w:r w:rsidR="00EE639B" w:rsidRPr="00BC4C6B">
        <w:t xml:space="preserve"> of the people with PTSD</w:t>
      </w:r>
      <w:r w:rsidRPr="00BC4C6B">
        <w:t xml:space="preserve"> </w:t>
      </w:r>
      <w:r w:rsidR="00EE639B" w:rsidRPr="00BC4C6B">
        <w:t>are more probable, indicating that the risk of getting heart failure is higher.</w:t>
      </w:r>
    </w:p>
    <w:p w:rsidR="00B82A58" w:rsidRPr="00BC4C6B" w:rsidRDefault="00AB4083" w:rsidP="00450A8E">
      <w:r w:rsidRPr="00BC4C6B">
        <w:rPr>
          <w:noProof/>
        </w:rPr>
        <w:drawing>
          <wp:anchor distT="0" distB="0" distL="114300" distR="114300" simplePos="0" relativeHeight="251660288" behindDoc="0" locked="0" layoutInCell="1" allowOverlap="1" wp14:anchorId="33E3F8D2">
            <wp:simplePos x="0" y="0"/>
            <wp:positionH relativeFrom="column">
              <wp:posOffset>-727332</wp:posOffset>
            </wp:positionH>
            <wp:positionV relativeFrom="paragraph">
              <wp:posOffset>291164</wp:posOffset>
            </wp:positionV>
            <wp:extent cx="3431697" cy="2863053"/>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2264" cy="2863526"/>
                    </a:xfrm>
                    <a:prstGeom prst="rect">
                      <a:avLst/>
                    </a:prstGeom>
                  </pic:spPr>
                </pic:pic>
              </a:graphicData>
            </a:graphic>
            <wp14:sizeRelH relativeFrom="margin">
              <wp14:pctWidth>0</wp14:pctWidth>
            </wp14:sizeRelH>
            <wp14:sizeRelV relativeFrom="margin">
              <wp14:pctHeight>0</wp14:pctHeight>
            </wp14:sizeRelV>
          </wp:anchor>
        </w:drawing>
      </w:r>
      <w:r w:rsidR="00B82A58" w:rsidRPr="00BC4C6B">
        <w:t>Then, we draw the survival plots within these two groups:</w:t>
      </w:r>
    </w:p>
    <w:p w:rsidR="00AB4083" w:rsidRPr="00BC4C6B" w:rsidRDefault="00AB4083" w:rsidP="00EE639B">
      <w:pPr>
        <w:spacing w:after="156"/>
        <w:rPr>
          <w:rFonts w:cs="Times New Roman"/>
          <w:color w:val="000000" w:themeColor="text1"/>
        </w:rPr>
      </w:pPr>
      <w:r w:rsidRPr="00BC4C6B">
        <w:rPr>
          <w:rFonts w:cs="Times New Roman"/>
          <w:noProof/>
          <w:color w:val="000000" w:themeColor="text1"/>
        </w:rPr>
        <w:drawing>
          <wp:anchor distT="0" distB="0" distL="114300" distR="114300" simplePos="0" relativeHeight="251661312" behindDoc="0" locked="0" layoutInCell="1" allowOverlap="1" wp14:anchorId="6A424032">
            <wp:simplePos x="0" y="0"/>
            <wp:positionH relativeFrom="column">
              <wp:posOffset>2731168</wp:posOffset>
            </wp:positionH>
            <wp:positionV relativeFrom="paragraph">
              <wp:posOffset>93044</wp:posOffset>
            </wp:positionV>
            <wp:extent cx="3447308" cy="2864385"/>
            <wp:effectExtent l="0" t="0" r="0" b="635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596" cy="2865455"/>
                    </a:xfrm>
                    <a:prstGeom prst="rect">
                      <a:avLst/>
                    </a:prstGeom>
                  </pic:spPr>
                </pic:pic>
              </a:graphicData>
            </a:graphic>
            <wp14:sizeRelH relativeFrom="margin">
              <wp14:pctWidth>0</wp14:pctWidth>
            </wp14:sizeRelH>
            <wp14:sizeRelV relativeFrom="margin">
              <wp14:pctHeight>0</wp14:pctHeight>
            </wp14:sizeRelV>
          </wp:anchor>
        </w:drawing>
      </w: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B82A58" w:rsidRPr="00BC4C6B" w:rsidRDefault="00B82A58"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EE639B">
      <w:pPr>
        <w:spacing w:after="156"/>
        <w:rPr>
          <w:rFonts w:cs="Times New Roman"/>
          <w:color w:val="000000" w:themeColor="text1"/>
        </w:rPr>
      </w:pPr>
    </w:p>
    <w:p w:rsidR="00AB4083" w:rsidRPr="00BC4C6B" w:rsidRDefault="00AB4083" w:rsidP="00450A8E">
      <w:r w:rsidRPr="00BC4C6B">
        <w:t xml:space="preserve">From the two plots above, we can infer that having PTSD might increase the risk of getting heart failure. </w:t>
      </w:r>
    </w:p>
    <w:p w:rsidR="00AB4083" w:rsidRPr="00BC4C6B" w:rsidRDefault="00AB4083" w:rsidP="00450A8E">
      <w:r w:rsidRPr="00BC4C6B">
        <w:t>At last, we draw the hazard plot for two groups:</w:t>
      </w:r>
    </w:p>
    <w:p w:rsidR="00AB4083" w:rsidRPr="00BC4C6B" w:rsidRDefault="00AB4083" w:rsidP="00450A8E"/>
    <w:p w:rsidR="00AB4083" w:rsidRPr="00BC4C6B" w:rsidRDefault="008072A0" w:rsidP="008072A0">
      <w:pPr>
        <w:spacing w:after="156"/>
        <w:jc w:val="center"/>
        <w:rPr>
          <w:rFonts w:cs="Times New Roman"/>
          <w:color w:val="000000" w:themeColor="text1"/>
        </w:rPr>
      </w:pPr>
      <w:r w:rsidRPr="00BC4C6B">
        <w:rPr>
          <w:rFonts w:cs="Times New Roman"/>
          <w:noProof/>
          <w:color w:val="000000" w:themeColor="text1"/>
        </w:rPr>
        <w:lastRenderedPageBreak/>
        <w:drawing>
          <wp:inline distT="0" distB="0" distL="0" distR="0" wp14:anchorId="6692139D" wp14:editId="2D65913A">
            <wp:extent cx="3858127" cy="288778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175" cy="2908034"/>
                    </a:xfrm>
                    <a:prstGeom prst="rect">
                      <a:avLst/>
                    </a:prstGeom>
                  </pic:spPr>
                </pic:pic>
              </a:graphicData>
            </a:graphic>
          </wp:inline>
        </w:drawing>
      </w:r>
    </w:p>
    <w:p w:rsidR="008072A0" w:rsidRPr="00BC4C6B" w:rsidRDefault="008072A0" w:rsidP="00450A8E">
      <w:r w:rsidRPr="00BC4C6B">
        <w:t xml:space="preserve">This plot comes to the same conclusion as before. </w:t>
      </w:r>
    </w:p>
    <w:p w:rsidR="00B1414D" w:rsidRPr="00BC4C6B" w:rsidRDefault="00B1414D" w:rsidP="00450A8E"/>
    <w:p w:rsidR="00B1414D" w:rsidRPr="00BC4C6B" w:rsidRDefault="00B1414D" w:rsidP="00450A8E">
      <w:pPr>
        <w:pStyle w:val="1"/>
      </w:pPr>
      <w:r w:rsidRPr="00BC4C6B">
        <w:t>Non-parametric Method for Testing the Effect of PTSD</w:t>
      </w:r>
    </w:p>
    <w:p w:rsidR="00164B19" w:rsidRPr="00BC4C6B" w:rsidRDefault="00B1414D" w:rsidP="00450A8E">
      <w:r w:rsidRPr="00BC4C6B">
        <w:t>We use Kaplan-Meier estimation addition with the confidence bands to</w:t>
      </w:r>
      <w:r w:rsidR="00164B19" w:rsidRPr="00BC4C6B">
        <w:t xml:space="preserve"> compare the survival functions of PTSD = 1 an PTSD = 0:</w:t>
      </w:r>
    </w:p>
    <w:p w:rsidR="00B1414D" w:rsidRPr="00BC4C6B" w:rsidRDefault="00164B19" w:rsidP="00450A8E">
      <w:pPr>
        <w:jc w:val="center"/>
      </w:pPr>
      <w:r w:rsidRPr="00BC4C6B">
        <w:rPr>
          <w:noProof/>
        </w:rPr>
        <w:drawing>
          <wp:inline distT="0" distB="0" distL="0" distR="0" wp14:anchorId="09C6C5BF" wp14:editId="099A576A">
            <wp:extent cx="3296653" cy="339127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0170" cy="3405184"/>
                    </a:xfrm>
                    <a:prstGeom prst="rect">
                      <a:avLst/>
                    </a:prstGeom>
                  </pic:spPr>
                </pic:pic>
              </a:graphicData>
            </a:graphic>
          </wp:inline>
        </w:drawing>
      </w:r>
    </w:p>
    <w:p w:rsidR="00164B19" w:rsidRPr="00BC4C6B" w:rsidRDefault="00164B19" w:rsidP="00164B19">
      <w:pPr>
        <w:spacing w:after="156"/>
        <w:rPr>
          <w:rFonts w:cs="Times New Roman"/>
          <w:color w:val="000000" w:themeColor="text1"/>
        </w:rPr>
      </w:pPr>
      <w:r w:rsidRPr="00BC4C6B">
        <w:rPr>
          <w:rFonts w:cs="Times New Roman"/>
          <w:color w:val="000000" w:themeColor="text1"/>
        </w:rPr>
        <w:t xml:space="preserve">From the plot, we can infer that the hazard rate of people with PTSD are significantly higher than those without PTSD. The three tests also proof this conclusion. But this method doesn’t take other factors into consideration. Therefore, we need </w:t>
      </w:r>
      <w:r w:rsidR="0031377C" w:rsidRPr="00BC4C6B">
        <w:rPr>
          <w:rFonts w:cs="Times New Roman"/>
          <w:color w:val="000000" w:themeColor="text1"/>
        </w:rPr>
        <w:t xml:space="preserve">use </w:t>
      </w:r>
      <w:r w:rsidRPr="00BC4C6B">
        <w:rPr>
          <w:rFonts w:cs="Times New Roman"/>
          <w:color w:val="000000" w:themeColor="text1"/>
        </w:rPr>
        <w:t>parametric method to control the other factor</w:t>
      </w:r>
      <w:r w:rsidR="001816DF" w:rsidRPr="00BC4C6B">
        <w:rPr>
          <w:rFonts w:cs="Times New Roman"/>
          <w:color w:val="000000" w:themeColor="text1"/>
        </w:rPr>
        <w:t>s’</w:t>
      </w:r>
      <w:r w:rsidRPr="00BC4C6B">
        <w:rPr>
          <w:rFonts w:cs="Times New Roman"/>
          <w:color w:val="000000" w:themeColor="text1"/>
        </w:rPr>
        <w:t xml:space="preserve"> effect.</w:t>
      </w:r>
    </w:p>
    <w:p w:rsidR="0031377C" w:rsidRPr="00BC4C6B" w:rsidRDefault="0031377C" w:rsidP="00164B19">
      <w:pPr>
        <w:spacing w:after="156"/>
        <w:rPr>
          <w:rFonts w:cs="Times New Roman"/>
          <w:color w:val="000000" w:themeColor="text1"/>
        </w:rPr>
      </w:pPr>
    </w:p>
    <w:p w:rsidR="00D94396" w:rsidRPr="00BC4C6B" w:rsidRDefault="0031377C" w:rsidP="00450A8E">
      <w:pPr>
        <w:pStyle w:val="1"/>
      </w:pPr>
      <w:r w:rsidRPr="00BC4C6B">
        <w:t>Parametric Method for Testing the Effect of PTSD</w:t>
      </w:r>
    </w:p>
    <w:p w:rsidR="00D94396" w:rsidRPr="00BC4C6B" w:rsidRDefault="0031377C" w:rsidP="00450A8E">
      <w:pPr>
        <w:pStyle w:val="2"/>
        <w:numPr>
          <w:ilvl w:val="0"/>
          <w:numId w:val="30"/>
        </w:numPr>
        <w:ind w:left="0" w:firstLine="0"/>
      </w:pPr>
      <w:r w:rsidRPr="00BC4C6B">
        <w:t>Exploring Functional Form of Con</w:t>
      </w:r>
      <w:r w:rsidR="00D94396" w:rsidRPr="00BC4C6B">
        <w:t>tinuous Covariates</w:t>
      </w:r>
    </w:p>
    <w:p w:rsidR="0031377C" w:rsidRPr="00BC4C6B" w:rsidRDefault="00D94396" w:rsidP="00450A8E">
      <w:r w:rsidRPr="00BC4C6B">
        <w:t>In this dataset, there is only one continuous covariate—age. In order to identify its optimal form in the model, we construct the cumulative martingale residuals plot:</w:t>
      </w:r>
    </w:p>
    <w:p w:rsidR="00D94396" w:rsidRPr="00BC4C6B" w:rsidRDefault="00B10330" w:rsidP="00B10330">
      <w:pPr>
        <w:spacing w:after="156"/>
        <w:jc w:val="center"/>
        <w:rPr>
          <w:rFonts w:cs="Times New Roman"/>
          <w:color w:val="000000" w:themeColor="text1"/>
        </w:rPr>
      </w:pPr>
      <w:r w:rsidRPr="00BC4C6B">
        <w:rPr>
          <w:rFonts w:cs="Times New Roman"/>
          <w:noProof/>
          <w:color w:val="000000" w:themeColor="text1"/>
        </w:rPr>
        <w:drawing>
          <wp:inline distT="0" distB="0" distL="0" distR="0" wp14:anchorId="150A8542" wp14:editId="7C867880">
            <wp:extent cx="3569368" cy="26671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3956" cy="2670539"/>
                    </a:xfrm>
                    <a:prstGeom prst="rect">
                      <a:avLst/>
                    </a:prstGeom>
                  </pic:spPr>
                </pic:pic>
              </a:graphicData>
            </a:graphic>
          </wp:inline>
        </w:drawing>
      </w:r>
    </w:p>
    <w:p w:rsidR="00C94D9F" w:rsidRPr="00BC4C6B" w:rsidRDefault="00B10330" w:rsidP="00450A8E">
      <w:r w:rsidRPr="00BC4C6B">
        <w:t xml:space="preserve">From the panel above, we can infer that the linear form is adequate. But, we can still check whether the quadratic form is useful by statistics. </w:t>
      </w:r>
    </w:p>
    <w:p w:rsidR="00B10330" w:rsidRPr="00BC4C6B" w:rsidRDefault="00C94D9F" w:rsidP="00337C5F">
      <w:pPr>
        <w:spacing w:after="156"/>
        <w:jc w:val="center"/>
        <w:rPr>
          <w:rFonts w:cs="Times New Roman"/>
          <w:color w:val="000000" w:themeColor="text1"/>
        </w:rPr>
      </w:pPr>
      <w:r w:rsidRPr="00BC4C6B">
        <w:rPr>
          <w:rFonts w:cs="Times New Roman"/>
          <w:noProof/>
          <w:color w:val="000000" w:themeColor="text1"/>
        </w:rPr>
        <w:drawing>
          <wp:inline distT="0" distB="0" distL="0" distR="0" wp14:anchorId="43C66540" wp14:editId="2D271A99">
            <wp:extent cx="3561347" cy="331413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7225" cy="3319609"/>
                    </a:xfrm>
                    <a:prstGeom prst="rect">
                      <a:avLst/>
                    </a:prstGeom>
                  </pic:spPr>
                </pic:pic>
              </a:graphicData>
            </a:graphic>
          </wp:inline>
        </w:drawing>
      </w:r>
    </w:p>
    <w:p w:rsidR="00337C5F" w:rsidRPr="00BC4C6B" w:rsidRDefault="00337C5F" w:rsidP="00450A8E">
      <w:r w:rsidRPr="00BC4C6B">
        <w:t>When using linear form in the model, the p-value is 0.1470 and the cumulative martingale residuals plot is good enough. Then, we put the quadratic form into the model:</w:t>
      </w:r>
    </w:p>
    <w:p w:rsidR="00C94D9F" w:rsidRPr="00BC4C6B" w:rsidRDefault="00337C5F" w:rsidP="00337C5F">
      <w:pPr>
        <w:spacing w:after="156"/>
        <w:jc w:val="left"/>
        <w:rPr>
          <w:rFonts w:cs="Times New Roman"/>
          <w:noProof/>
        </w:rPr>
      </w:pPr>
      <w:r w:rsidRPr="00BC4C6B">
        <w:rPr>
          <w:rFonts w:cs="Times New Roman"/>
          <w:noProof/>
          <w:color w:val="000000" w:themeColor="text1"/>
        </w:rPr>
        <w:lastRenderedPageBreak/>
        <w:drawing>
          <wp:inline distT="0" distB="0" distL="0" distR="0" wp14:anchorId="562FFD0B" wp14:editId="65A556CE">
            <wp:extent cx="2606675" cy="1960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5046" cy="1966430"/>
                    </a:xfrm>
                    <a:prstGeom prst="rect">
                      <a:avLst/>
                    </a:prstGeom>
                  </pic:spPr>
                </pic:pic>
              </a:graphicData>
            </a:graphic>
          </wp:inline>
        </w:drawing>
      </w:r>
      <w:r w:rsidRPr="00BC4C6B">
        <w:rPr>
          <w:rFonts w:cs="Times New Roman"/>
          <w:noProof/>
        </w:rPr>
        <w:t xml:space="preserve"> </w:t>
      </w:r>
      <w:r w:rsidRPr="00BC4C6B">
        <w:rPr>
          <w:rFonts w:cs="Times New Roman"/>
          <w:noProof/>
        </w:rPr>
        <w:drawing>
          <wp:inline distT="0" distB="0" distL="0" distR="0" wp14:anchorId="7455E3A1" wp14:editId="3B3B5AA0">
            <wp:extent cx="2619366" cy="19605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627" cy="1977247"/>
                    </a:xfrm>
                    <a:prstGeom prst="rect">
                      <a:avLst/>
                    </a:prstGeom>
                  </pic:spPr>
                </pic:pic>
              </a:graphicData>
            </a:graphic>
          </wp:inline>
        </w:drawing>
      </w:r>
    </w:p>
    <w:p w:rsidR="00337C5F" w:rsidRPr="00BC4C6B" w:rsidRDefault="00337C5F" w:rsidP="00337C5F">
      <w:pPr>
        <w:spacing w:after="156"/>
        <w:jc w:val="center"/>
        <w:rPr>
          <w:rFonts w:cs="Times New Roman"/>
          <w:color w:val="000000" w:themeColor="text1"/>
        </w:rPr>
      </w:pPr>
      <w:r w:rsidRPr="00BC4C6B">
        <w:rPr>
          <w:rFonts w:cs="Times New Roman"/>
          <w:noProof/>
          <w:color w:val="000000" w:themeColor="text1"/>
        </w:rPr>
        <w:drawing>
          <wp:inline distT="0" distB="0" distL="0" distR="0" wp14:anchorId="084D4AFA" wp14:editId="0BD97FFB">
            <wp:extent cx="3826042" cy="8484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9740" cy="855933"/>
                    </a:xfrm>
                    <a:prstGeom prst="rect">
                      <a:avLst/>
                    </a:prstGeom>
                  </pic:spPr>
                </pic:pic>
              </a:graphicData>
            </a:graphic>
          </wp:inline>
        </w:drawing>
      </w:r>
    </w:p>
    <w:p w:rsidR="00337C5F" w:rsidRPr="00BC4C6B" w:rsidRDefault="00337C5F" w:rsidP="00450A8E">
      <w:r w:rsidRPr="00BC4C6B">
        <w:t>From the results, cumulative martingale residuals plots don’t change much and the p-value becomes 0.082, indicating less adequate. Therefore, only using linear form of age covariate is enough for our model.</w:t>
      </w:r>
    </w:p>
    <w:p w:rsidR="00337C5F" w:rsidRPr="00BC4C6B" w:rsidRDefault="000F18CB" w:rsidP="00450A8E">
      <w:pPr>
        <w:pStyle w:val="a3"/>
        <w:numPr>
          <w:ilvl w:val="1"/>
          <w:numId w:val="33"/>
        </w:numPr>
        <w:ind w:firstLineChars="0"/>
        <w:rPr>
          <w:rFonts w:cs="Times New Roman"/>
          <w:color w:val="4472C4" w:themeColor="accent1"/>
        </w:rPr>
      </w:pPr>
      <w:r w:rsidRPr="00BC4C6B">
        <w:rPr>
          <w:rFonts w:cs="Times New Roman"/>
          <w:color w:val="4472C4" w:themeColor="accent1"/>
        </w:rPr>
        <w:t>Check the Interaction between Age and Gender</w:t>
      </w:r>
    </w:p>
    <w:p w:rsidR="009E6817" w:rsidRPr="00BC4C6B" w:rsidRDefault="009E6817" w:rsidP="00450A8E">
      <w:r w:rsidRPr="00BC4C6B">
        <w:t>We can dig deeper into the interaction within covariates based on the articles and common sense.</w:t>
      </w:r>
    </w:p>
    <w:p w:rsidR="000F18CB" w:rsidRPr="00BC4C6B" w:rsidRDefault="000F18CB" w:rsidP="00450A8E">
      <w:r w:rsidRPr="00BC4C6B">
        <w:t>Usually, when we fo</w:t>
      </w:r>
      <w:r w:rsidR="009E6817" w:rsidRPr="00BC4C6B">
        <w:t>cus on a healthcare data, checking the interaction between age and gender might give some useful information. Here, we construct the model by Cox regression:</w:t>
      </w:r>
    </w:p>
    <w:p w:rsidR="009E6817" w:rsidRPr="00BC4C6B" w:rsidRDefault="009E6817" w:rsidP="009E6817">
      <w:pPr>
        <w:spacing w:after="156"/>
        <w:jc w:val="center"/>
        <w:rPr>
          <w:rFonts w:cs="Times New Roman"/>
          <w:color w:val="000000" w:themeColor="text1"/>
        </w:rPr>
      </w:pPr>
      <w:r w:rsidRPr="00BC4C6B">
        <w:rPr>
          <w:rFonts w:cs="Times New Roman"/>
          <w:noProof/>
          <w:color w:val="000000" w:themeColor="text1"/>
        </w:rPr>
        <w:drawing>
          <wp:inline distT="0" distB="0" distL="0" distR="0" wp14:anchorId="352D3073" wp14:editId="5979ABCD">
            <wp:extent cx="3184357" cy="1989259"/>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9905" cy="1992725"/>
                    </a:xfrm>
                    <a:prstGeom prst="rect">
                      <a:avLst/>
                    </a:prstGeom>
                  </pic:spPr>
                </pic:pic>
              </a:graphicData>
            </a:graphic>
          </wp:inline>
        </w:drawing>
      </w:r>
    </w:p>
    <w:p w:rsidR="000F18CB" w:rsidRPr="00BC4C6B" w:rsidRDefault="009E6817" w:rsidP="00450A8E">
      <w:r w:rsidRPr="00BC4C6B">
        <w:t xml:space="preserve">According to output, the interaction term is not significant, so we don’t need to add them into the model. </w:t>
      </w:r>
    </w:p>
    <w:p w:rsidR="009E6817" w:rsidRPr="008E713C" w:rsidRDefault="009E6817" w:rsidP="008E713C">
      <w:pPr>
        <w:pStyle w:val="a3"/>
        <w:numPr>
          <w:ilvl w:val="0"/>
          <w:numId w:val="34"/>
        </w:numPr>
        <w:ind w:left="0" w:firstLineChars="0" w:firstLine="0"/>
        <w:rPr>
          <w:rFonts w:cs="Times New Roman"/>
          <w:color w:val="4472C4" w:themeColor="accent1"/>
        </w:rPr>
      </w:pPr>
      <w:r w:rsidRPr="008E713C">
        <w:rPr>
          <w:rFonts w:cs="Times New Roman"/>
          <w:color w:val="4472C4" w:themeColor="accent1"/>
        </w:rPr>
        <w:t>Cox Regression to Identify the PTSD’s Effect</w:t>
      </w:r>
    </w:p>
    <w:p w:rsidR="000F18CB" w:rsidRPr="00BC4C6B" w:rsidRDefault="009E6817" w:rsidP="00450A8E">
      <w:r w:rsidRPr="00BC4C6B">
        <w:t xml:space="preserve">After the analysis above, </w:t>
      </w:r>
      <w:r w:rsidR="00C01CEB" w:rsidRPr="00BC4C6B">
        <w:t>we got our final model:</w:t>
      </w:r>
    </w:p>
    <w:p w:rsidR="00C01CEB" w:rsidRPr="00BC4C6B" w:rsidRDefault="00C01CEB" w:rsidP="00450A8E">
      <m:oMathPara>
        <m:oMath>
          <m:r>
            <w:rPr>
              <w:rFonts w:ascii="Cambria Math" w:hAnsi="Cambria Math"/>
            </w:rPr>
            <m:t>Survweeks*hfailure</m:t>
          </m:r>
          <m:d>
            <m:dPr>
              <m:ctrlPr>
                <w:rPr>
                  <w:rFonts w:ascii="Cambria Math" w:hAnsi="Cambria Math"/>
                  <w:i/>
                </w:rPr>
              </m:ctrlPr>
            </m:dPr>
            <m:e>
              <m:r>
                <w:rPr>
                  <w:rFonts w:ascii="Cambria Math" w:hAnsi="Cambria Math"/>
                </w:rPr>
                <m:t>0</m:t>
              </m:r>
            </m:e>
          </m:d>
          <m:r>
            <w:rPr>
              <w:rFonts w:ascii="Cambria Math" w:hAnsi="Cambria Math"/>
            </w:rPr>
            <m:t>=age+sexM+bmicat+combat+PTSD</m:t>
          </m:r>
        </m:oMath>
      </m:oMathPara>
    </w:p>
    <w:p w:rsidR="00C01CEB" w:rsidRPr="00BC4C6B" w:rsidRDefault="00C01CEB" w:rsidP="00450A8E">
      <w:r w:rsidRPr="00BC4C6B">
        <w:t>Then, we fit the Cox regression and the result is:</w:t>
      </w:r>
    </w:p>
    <w:p w:rsidR="00C01CEB" w:rsidRPr="00BC4C6B" w:rsidRDefault="00C01CEB" w:rsidP="000F18CB">
      <w:pPr>
        <w:spacing w:after="156"/>
        <w:rPr>
          <w:rFonts w:cs="Times New Roman"/>
          <w:color w:val="000000" w:themeColor="text1"/>
        </w:rPr>
      </w:pPr>
    </w:p>
    <w:p w:rsidR="00C01CEB" w:rsidRPr="00BC4C6B" w:rsidRDefault="00C01CEB" w:rsidP="00450A8E">
      <w:pPr>
        <w:jc w:val="center"/>
      </w:pPr>
      <w:r w:rsidRPr="00BC4C6B">
        <w:rPr>
          <w:noProof/>
        </w:rPr>
        <w:lastRenderedPageBreak/>
        <w:drawing>
          <wp:inline distT="0" distB="0" distL="0" distR="0" wp14:anchorId="281ED210" wp14:editId="63D5DAEB">
            <wp:extent cx="5486400" cy="1417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17320"/>
                    </a:xfrm>
                    <a:prstGeom prst="rect">
                      <a:avLst/>
                    </a:prstGeom>
                  </pic:spPr>
                </pic:pic>
              </a:graphicData>
            </a:graphic>
          </wp:inline>
        </w:drawing>
      </w:r>
    </w:p>
    <w:p w:rsidR="00C01CEB" w:rsidRPr="00BC4C6B" w:rsidRDefault="00C01CEB" w:rsidP="00450A8E">
      <w:r w:rsidRPr="00BC4C6B">
        <w:t xml:space="preserve">From the output, we find that regression coefficient of PTSD is 0.50667 and also significant (P-value&lt;0.05). And the hazard ratio is 1.66 greater than 1, which means the veterans with PTSD are at higher risk of getting heart failure. Besides, </w:t>
      </w:r>
      <w:r w:rsidR="0027075E" w:rsidRPr="00BC4C6B">
        <w:t>we use graphs to interpret effects</w:t>
      </w:r>
      <w:r w:rsidR="00B55E95" w:rsidRPr="00BC4C6B">
        <w:t>:</w:t>
      </w:r>
    </w:p>
    <w:p w:rsidR="00B55E95" w:rsidRPr="00BC4C6B" w:rsidRDefault="00B55E95" w:rsidP="00450A8E">
      <w:r w:rsidRPr="00BC4C6B">
        <w:rPr>
          <w:noProof/>
        </w:rPr>
        <w:drawing>
          <wp:inline distT="0" distB="0" distL="0" distR="0" wp14:anchorId="6B33FB6C" wp14:editId="3F25E562">
            <wp:extent cx="2655711" cy="19970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762" cy="2019605"/>
                    </a:xfrm>
                    <a:prstGeom prst="rect">
                      <a:avLst/>
                    </a:prstGeom>
                  </pic:spPr>
                </pic:pic>
              </a:graphicData>
            </a:graphic>
          </wp:inline>
        </w:drawing>
      </w:r>
      <w:r w:rsidRPr="00BC4C6B">
        <w:rPr>
          <w:noProof/>
        </w:rPr>
        <w:drawing>
          <wp:inline distT="0" distB="0" distL="0" distR="0" wp14:anchorId="66D9E7D3" wp14:editId="0012597D">
            <wp:extent cx="2652187" cy="199742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638" cy="2024880"/>
                    </a:xfrm>
                    <a:prstGeom prst="rect">
                      <a:avLst/>
                    </a:prstGeom>
                  </pic:spPr>
                </pic:pic>
              </a:graphicData>
            </a:graphic>
          </wp:inline>
        </w:drawing>
      </w:r>
    </w:p>
    <w:p w:rsidR="00B55E95" w:rsidRPr="00BC4C6B" w:rsidRDefault="00B55E95" w:rsidP="00450A8E">
      <w:r w:rsidRPr="00BC4C6B">
        <w:t>From the result, after controlling the age covariate,</w:t>
      </w:r>
      <w:r w:rsidR="00836788" w:rsidRPr="00BC4C6B">
        <w:t xml:space="preserve"> veterans with PTSD are at higher risk of getting heart failure regardless of the gender.</w:t>
      </w:r>
    </w:p>
    <w:p w:rsidR="00B43313" w:rsidRPr="00BC4C6B" w:rsidRDefault="00B43313" w:rsidP="00450A8E"/>
    <w:p w:rsidR="00B43313" w:rsidRPr="00BC4C6B" w:rsidRDefault="00B43313" w:rsidP="00450A8E">
      <w:pPr>
        <w:pStyle w:val="1"/>
      </w:pPr>
      <w:r w:rsidRPr="00BC4C6B">
        <w:t>Check the Proportional Hazard Assumption</w:t>
      </w:r>
    </w:p>
    <w:p w:rsidR="00B43313" w:rsidRPr="00BC4C6B" w:rsidRDefault="00B43313" w:rsidP="00450A8E">
      <w:r w:rsidRPr="00BC4C6B">
        <w:t xml:space="preserve">Here, we are going to check the PH assumption when fitting the cox regression. First, we draw Log-log </w:t>
      </w:r>
      <w:r w:rsidR="00905F76" w:rsidRPr="00BC4C6B">
        <w:t>plot:</w:t>
      </w:r>
    </w:p>
    <w:p w:rsidR="00905F76" w:rsidRPr="00BC4C6B" w:rsidRDefault="00716477" w:rsidP="00450A8E">
      <w:pPr>
        <w:jc w:val="center"/>
      </w:pPr>
      <w:r w:rsidRPr="00BC4C6B">
        <w:rPr>
          <w:noProof/>
        </w:rPr>
        <w:drawing>
          <wp:inline distT="0" distB="0" distL="0" distR="0" wp14:anchorId="47CF6005" wp14:editId="41B15680">
            <wp:extent cx="3384884" cy="2545323"/>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508" cy="2549552"/>
                    </a:xfrm>
                    <a:prstGeom prst="rect">
                      <a:avLst/>
                    </a:prstGeom>
                  </pic:spPr>
                </pic:pic>
              </a:graphicData>
            </a:graphic>
          </wp:inline>
        </w:drawing>
      </w:r>
    </w:p>
    <w:p w:rsidR="00450A8E" w:rsidRPr="00BC4C6B" w:rsidRDefault="00716477" w:rsidP="00450A8E">
      <w:pPr>
        <w:rPr>
          <w:rFonts w:hint="eastAsia"/>
        </w:rPr>
      </w:pPr>
      <w:r w:rsidRPr="00BC4C6B">
        <w:lastRenderedPageBreak/>
        <w:t>Because two lines intersect, we can conclude that there is a violation of PH assumption. Then, we need to identify which factor does not satisfy the PH assumption:</w:t>
      </w:r>
    </w:p>
    <w:p w:rsidR="00D65588" w:rsidRPr="00BC4C6B" w:rsidRDefault="00D65588" w:rsidP="00450A8E">
      <w:r w:rsidRPr="00BC4C6B">
        <w:rPr>
          <w:noProof/>
        </w:rPr>
        <w:drawing>
          <wp:inline distT="0" distB="0" distL="0" distR="0" wp14:anchorId="69ABE353" wp14:editId="393FBAC3">
            <wp:extent cx="5486400" cy="16306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30680"/>
                    </a:xfrm>
                    <a:prstGeom prst="rect">
                      <a:avLst/>
                    </a:prstGeom>
                  </pic:spPr>
                </pic:pic>
              </a:graphicData>
            </a:graphic>
          </wp:inline>
        </w:drawing>
      </w:r>
    </w:p>
    <w:p w:rsidR="00D65588" w:rsidRPr="00BC4C6B" w:rsidRDefault="00D65588" w:rsidP="00450A8E">
      <w:r w:rsidRPr="00BC4C6B">
        <w:t>From the output, obviously, combat factor violate</w:t>
      </w:r>
      <w:r w:rsidR="00561E37" w:rsidRPr="00BC4C6B">
        <w:t>s</w:t>
      </w:r>
      <w:r w:rsidRPr="00BC4C6B">
        <w:t xml:space="preserve"> the </w:t>
      </w:r>
      <w:r w:rsidR="00561E37" w:rsidRPr="00BC4C6B">
        <w:t>assumption</w:t>
      </w:r>
      <w:r w:rsidR="00216FE0" w:rsidRPr="00BC4C6B">
        <w:t>, s</w:t>
      </w:r>
      <w:r w:rsidR="00561E37" w:rsidRPr="00BC4C6B">
        <w:t>o we need to do some remedies.</w:t>
      </w:r>
    </w:p>
    <w:p w:rsidR="00216FE0" w:rsidRDefault="00216FE0" w:rsidP="00450A8E">
      <w:r w:rsidRPr="00BC4C6B">
        <w:t>We use two methods to deal with the nonproportionality. First, we add the time-related factor into the model: creates two ‘combat’ variables, the first turns on for the first year (52 weeks) of the study, and then turns off, while the second is turned off for the first year and then turns on, and the result is:</w:t>
      </w:r>
    </w:p>
    <w:p w:rsidR="00450A8E" w:rsidRPr="00BC4C6B" w:rsidRDefault="00450A8E" w:rsidP="00450A8E">
      <w:pPr>
        <w:rPr>
          <w:rFonts w:hint="eastAsia"/>
        </w:rPr>
      </w:pPr>
    </w:p>
    <w:p w:rsidR="00216FE0" w:rsidRPr="00BC4C6B" w:rsidRDefault="00D921DC" w:rsidP="00716477">
      <w:pPr>
        <w:spacing w:after="156"/>
        <w:rPr>
          <w:rFonts w:cs="Times New Roman"/>
          <w:color w:val="000000" w:themeColor="text1"/>
        </w:rPr>
      </w:pPr>
      <w:r w:rsidRPr="00BC4C6B">
        <w:rPr>
          <w:rFonts w:cs="Times New Roman"/>
          <w:noProof/>
          <w:color w:val="000000" w:themeColor="text1"/>
        </w:rPr>
        <w:drawing>
          <wp:anchor distT="0" distB="0" distL="114300" distR="114300" simplePos="0" relativeHeight="251662336" behindDoc="0" locked="0" layoutInCell="1" allowOverlap="1" wp14:anchorId="1AA9B57D">
            <wp:simplePos x="0" y="0"/>
            <wp:positionH relativeFrom="column">
              <wp:posOffset>-885825</wp:posOffset>
            </wp:positionH>
            <wp:positionV relativeFrom="paragraph">
              <wp:posOffset>8255</wp:posOffset>
            </wp:positionV>
            <wp:extent cx="7285790" cy="1748590"/>
            <wp:effectExtent l="0" t="0" r="4445"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85790" cy="1748590"/>
                    </a:xfrm>
                    <a:prstGeom prst="rect">
                      <a:avLst/>
                    </a:prstGeom>
                  </pic:spPr>
                </pic:pic>
              </a:graphicData>
            </a:graphic>
            <wp14:sizeRelH relativeFrom="margin">
              <wp14:pctWidth>0</wp14:pctWidth>
            </wp14:sizeRelH>
            <wp14:sizeRelV relativeFrom="margin">
              <wp14:pctHeight>0</wp14:pctHeight>
            </wp14:sizeRelV>
          </wp:anchor>
        </w:drawing>
      </w:r>
    </w:p>
    <w:p w:rsidR="00216FE0" w:rsidRPr="00BC4C6B" w:rsidRDefault="00216FE0" w:rsidP="00716477">
      <w:pPr>
        <w:spacing w:after="156"/>
        <w:rPr>
          <w:rFonts w:cs="Times New Roman"/>
          <w:color w:val="000000" w:themeColor="text1"/>
        </w:rPr>
      </w:pPr>
    </w:p>
    <w:p w:rsidR="00216FE0" w:rsidRPr="00BC4C6B" w:rsidRDefault="00216FE0" w:rsidP="00716477">
      <w:pPr>
        <w:spacing w:after="156"/>
        <w:rPr>
          <w:rFonts w:cs="Times New Roman"/>
          <w:color w:val="000000" w:themeColor="text1"/>
        </w:rPr>
      </w:pPr>
    </w:p>
    <w:p w:rsidR="00716477" w:rsidRPr="00BC4C6B" w:rsidRDefault="00716477" w:rsidP="00B43313">
      <w:pPr>
        <w:spacing w:after="156"/>
        <w:rPr>
          <w:rFonts w:cs="Times New Roman"/>
          <w:color w:val="000000" w:themeColor="text1"/>
        </w:rPr>
      </w:pPr>
    </w:p>
    <w:p w:rsidR="00B43313" w:rsidRPr="00BC4C6B" w:rsidRDefault="00B43313" w:rsidP="00B43313">
      <w:pPr>
        <w:spacing w:after="156"/>
        <w:rPr>
          <w:rFonts w:cs="Times New Roman"/>
          <w:color w:val="000000" w:themeColor="text1"/>
        </w:rPr>
      </w:pPr>
    </w:p>
    <w:p w:rsidR="00D921DC" w:rsidRPr="00BC4C6B" w:rsidRDefault="00D921DC" w:rsidP="00B43313">
      <w:pPr>
        <w:spacing w:after="156"/>
        <w:rPr>
          <w:rFonts w:cs="Times New Roman" w:hint="eastAsia"/>
          <w:color w:val="000000" w:themeColor="text1"/>
        </w:rPr>
      </w:pPr>
    </w:p>
    <w:p w:rsidR="00D921DC" w:rsidRDefault="00D921DC" w:rsidP="00450A8E">
      <w:r w:rsidRPr="00BC4C6B">
        <w:t xml:space="preserve">According to the result, </w:t>
      </w:r>
      <w:r w:rsidR="004F4F8F" w:rsidRPr="00BC4C6B">
        <w:t>the interaction combat1 and combat2 are borderline significant, so our remedy works. Still,</w:t>
      </w:r>
      <w:r w:rsidR="00FD08C5" w:rsidRPr="00BC4C6B">
        <w:t xml:space="preserve"> hazard ratio of PTSD is 1.653, significantly greater than 1 (Lower bound of CL &gt; 1). Besides, we can allow non-proportional hazards for combat exposure by running a stratified Cox</w:t>
      </w:r>
      <w:r w:rsidR="006B06DC" w:rsidRPr="00BC4C6B">
        <w:t xml:space="preserve"> </w:t>
      </w:r>
      <w:r w:rsidR="00FD08C5" w:rsidRPr="00BC4C6B">
        <w:t>regression model, and the result is:</w:t>
      </w:r>
    </w:p>
    <w:p w:rsidR="00450A8E" w:rsidRPr="00BC4C6B" w:rsidRDefault="00450A8E" w:rsidP="00450A8E">
      <w:pPr>
        <w:rPr>
          <w:rFonts w:hint="eastAsia"/>
        </w:rPr>
      </w:pPr>
    </w:p>
    <w:p w:rsidR="008C67D8" w:rsidRPr="00BC4C6B" w:rsidRDefault="008C67D8" w:rsidP="00450A8E">
      <w:pPr>
        <w:rPr>
          <w:rFonts w:cs="Times New Roman"/>
          <w:color w:val="000000" w:themeColor="text1"/>
        </w:rPr>
      </w:pPr>
      <w:r w:rsidRPr="00BC4C6B">
        <w:rPr>
          <w:rFonts w:cs="Times New Roman"/>
          <w:noProof/>
          <w:color w:val="000000" w:themeColor="text1"/>
        </w:rPr>
        <w:drawing>
          <wp:anchor distT="0" distB="0" distL="114300" distR="114300" simplePos="0" relativeHeight="251663360" behindDoc="0" locked="0" layoutInCell="1" allowOverlap="1" wp14:anchorId="3468CC1A">
            <wp:simplePos x="0" y="0"/>
            <wp:positionH relativeFrom="column">
              <wp:posOffset>-1094740</wp:posOffset>
            </wp:positionH>
            <wp:positionV relativeFrom="paragraph">
              <wp:posOffset>62497</wp:posOffset>
            </wp:positionV>
            <wp:extent cx="7650349" cy="1484911"/>
            <wp:effectExtent l="0" t="0" r="0" b="12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50349" cy="1484911"/>
                    </a:xfrm>
                    <a:prstGeom prst="rect">
                      <a:avLst/>
                    </a:prstGeom>
                  </pic:spPr>
                </pic:pic>
              </a:graphicData>
            </a:graphic>
            <wp14:sizeRelH relativeFrom="margin">
              <wp14:pctWidth>0</wp14:pctWidth>
            </wp14:sizeRelH>
            <wp14:sizeRelV relativeFrom="margin">
              <wp14:pctHeight>0</wp14:pctHeight>
            </wp14:sizeRelV>
          </wp:anchor>
        </w:drawing>
      </w:r>
    </w:p>
    <w:p w:rsidR="008C67D8" w:rsidRPr="00BC4C6B" w:rsidRDefault="008C67D8" w:rsidP="00450A8E">
      <w:pPr>
        <w:rPr>
          <w:rFonts w:cs="Times New Roman"/>
          <w:color w:val="000000" w:themeColor="text1"/>
        </w:rPr>
      </w:pPr>
    </w:p>
    <w:p w:rsidR="008C67D8" w:rsidRPr="00BC4C6B" w:rsidRDefault="008C67D8" w:rsidP="00450A8E">
      <w:pPr>
        <w:rPr>
          <w:rFonts w:cs="Times New Roman"/>
          <w:color w:val="000000" w:themeColor="text1"/>
        </w:rPr>
      </w:pPr>
    </w:p>
    <w:p w:rsidR="008C67D8" w:rsidRPr="00BC4C6B" w:rsidRDefault="008C67D8" w:rsidP="00450A8E">
      <w:pPr>
        <w:rPr>
          <w:rFonts w:cs="Times New Roman"/>
          <w:color w:val="000000" w:themeColor="text1"/>
        </w:rPr>
      </w:pPr>
    </w:p>
    <w:p w:rsidR="008C67D8" w:rsidRPr="00BC4C6B" w:rsidRDefault="008C67D8" w:rsidP="00450A8E">
      <w:pPr>
        <w:rPr>
          <w:rFonts w:cs="Times New Roman"/>
          <w:color w:val="000000" w:themeColor="text1"/>
        </w:rPr>
      </w:pPr>
    </w:p>
    <w:p w:rsidR="008C67D8" w:rsidRPr="00BC4C6B" w:rsidRDefault="008C67D8" w:rsidP="00450A8E"/>
    <w:p w:rsidR="008C67D8" w:rsidRPr="00BC4C6B" w:rsidRDefault="008C67D8" w:rsidP="00450A8E"/>
    <w:p w:rsidR="008C67D8" w:rsidRPr="00BC4C6B" w:rsidRDefault="008C67D8" w:rsidP="00450A8E"/>
    <w:p w:rsidR="008C67D8" w:rsidRPr="00BC4C6B" w:rsidRDefault="008C67D8" w:rsidP="00450A8E">
      <w:r w:rsidRPr="00BC4C6B">
        <w:t>Again, the hazard ratio of PTSD is 1.654, indicating the veterans with PTSD are at higher risk of getting heart failure.</w:t>
      </w:r>
    </w:p>
    <w:p w:rsidR="00AF11E1" w:rsidRPr="00BC4C6B" w:rsidRDefault="00AF11E1" w:rsidP="00B43313">
      <w:pPr>
        <w:spacing w:after="156"/>
        <w:rPr>
          <w:rFonts w:cs="Times New Roman"/>
          <w:color w:val="000000" w:themeColor="text1"/>
        </w:rPr>
      </w:pPr>
    </w:p>
    <w:p w:rsidR="00AF11E1" w:rsidRPr="00BC4C6B" w:rsidRDefault="00AF11E1" w:rsidP="00450A8E">
      <w:pPr>
        <w:pStyle w:val="1"/>
      </w:pPr>
      <w:r w:rsidRPr="00BC4C6B">
        <w:lastRenderedPageBreak/>
        <w:t>Check the Influential Case</w:t>
      </w:r>
    </w:p>
    <w:p w:rsidR="00AF11E1" w:rsidRPr="008E713C" w:rsidRDefault="00AF11E1" w:rsidP="00450A8E">
      <w:pPr>
        <w:pStyle w:val="a3"/>
        <w:numPr>
          <w:ilvl w:val="1"/>
          <w:numId w:val="36"/>
        </w:numPr>
        <w:ind w:firstLineChars="0"/>
        <w:rPr>
          <w:rFonts w:cs="Times New Roman"/>
          <w:color w:val="4472C4" w:themeColor="accent1"/>
        </w:rPr>
      </w:pPr>
      <w:r w:rsidRPr="008E713C">
        <w:rPr>
          <w:rFonts w:cs="Times New Roman"/>
          <w:color w:val="4472C4" w:themeColor="accent1"/>
        </w:rPr>
        <w:t>Influence on Regression Coefficients</w:t>
      </w:r>
    </w:p>
    <w:p w:rsidR="00AF11E1" w:rsidRPr="00BC4C6B" w:rsidRDefault="00AF11E1" w:rsidP="00450A8E">
      <w:r w:rsidRPr="00BC4C6B">
        <w:t>We check the influential case by DFBETAS statistics:</w:t>
      </w:r>
    </w:p>
    <w:p w:rsidR="00AF11E1" w:rsidRPr="00BC4C6B" w:rsidRDefault="00AF11E1" w:rsidP="00450A8E">
      <w:pPr>
        <w:jc w:val="center"/>
      </w:pPr>
      <w:r w:rsidRPr="00BC4C6B">
        <w:rPr>
          <w:noProof/>
        </w:rPr>
        <w:drawing>
          <wp:inline distT="0" distB="0" distL="0" distR="0" wp14:anchorId="41DBCC80" wp14:editId="66A209CD">
            <wp:extent cx="3497999" cy="26222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2084" cy="2640339"/>
                    </a:xfrm>
                    <a:prstGeom prst="rect">
                      <a:avLst/>
                    </a:prstGeom>
                  </pic:spPr>
                </pic:pic>
              </a:graphicData>
            </a:graphic>
          </wp:inline>
        </w:drawing>
      </w:r>
    </w:p>
    <w:p w:rsidR="00AF11E1" w:rsidRPr="00BC4C6B" w:rsidRDefault="00AF11E1" w:rsidP="00450A8E">
      <w:r w:rsidRPr="00BC4C6B">
        <w:t>There is no influential case on regression coefficients.</w:t>
      </w:r>
    </w:p>
    <w:p w:rsidR="005710F8" w:rsidRPr="00BC4C6B" w:rsidRDefault="005710F8" w:rsidP="00450A8E">
      <w:pPr>
        <w:pStyle w:val="a3"/>
        <w:numPr>
          <w:ilvl w:val="1"/>
          <w:numId w:val="37"/>
        </w:numPr>
        <w:ind w:left="0" w:firstLineChars="0" w:firstLine="0"/>
        <w:rPr>
          <w:rFonts w:cs="Times New Roman"/>
          <w:color w:val="4472C4" w:themeColor="accent1"/>
        </w:rPr>
      </w:pPr>
      <w:r w:rsidRPr="00BC4C6B">
        <w:rPr>
          <w:rFonts w:cs="Times New Roman"/>
          <w:color w:val="4472C4" w:themeColor="accent1"/>
        </w:rPr>
        <w:t>Influence on Overall Model</w:t>
      </w:r>
    </w:p>
    <w:p w:rsidR="005710F8" w:rsidRPr="00BC4C6B" w:rsidRDefault="0095673E" w:rsidP="00450A8E">
      <w:r w:rsidRPr="00BC4C6B">
        <w:t>Here, we check the influence on overall model by plotting likelihood displacement:</w:t>
      </w:r>
    </w:p>
    <w:p w:rsidR="0095673E" w:rsidRPr="00BC4C6B" w:rsidRDefault="0095673E" w:rsidP="0095673E">
      <w:pPr>
        <w:spacing w:after="156"/>
        <w:jc w:val="center"/>
        <w:rPr>
          <w:rFonts w:cs="Times New Roman"/>
          <w:color w:val="000000" w:themeColor="text1"/>
        </w:rPr>
      </w:pPr>
      <w:r w:rsidRPr="00BC4C6B">
        <w:rPr>
          <w:rFonts w:cs="Times New Roman"/>
          <w:noProof/>
          <w:color w:val="000000" w:themeColor="text1"/>
        </w:rPr>
        <w:drawing>
          <wp:inline distT="0" distB="0" distL="0" distR="0" wp14:anchorId="1FDFDB8F" wp14:editId="33706E10">
            <wp:extent cx="3529263" cy="2651033"/>
            <wp:effectExtent l="0" t="0" r="190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401" cy="2675174"/>
                    </a:xfrm>
                    <a:prstGeom prst="rect">
                      <a:avLst/>
                    </a:prstGeom>
                  </pic:spPr>
                </pic:pic>
              </a:graphicData>
            </a:graphic>
          </wp:inline>
        </w:drawing>
      </w:r>
    </w:p>
    <w:p w:rsidR="009D067D" w:rsidRPr="00BC4C6B" w:rsidRDefault="009D067D" w:rsidP="00450A8E">
      <w:r w:rsidRPr="00BC4C6B">
        <w:t>There is no influential case on overall model.</w:t>
      </w:r>
    </w:p>
    <w:p w:rsidR="00AF11E1" w:rsidRPr="00BC4C6B" w:rsidRDefault="00AF11E1" w:rsidP="00450A8E"/>
    <w:p w:rsidR="006B06DC" w:rsidRPr="00BC4C6B" w:rsidRDefault="006B06DC" w:rsidP="00450A8E">
      <w:pPr>
        <w:pStyle w:val="1"/>
      </w:pPr>
      <w:r w:rsidRPr="00BC4C6B">
        <w:t>SUMMARY</w:t>
      </w:r>
    </w:p>
    <w:p w:rsidR="006B06DC" w:rsidRPr="00BC4C6B" w:rsidRDefault="006B06DC" w:rsidP="00450A8E">
      <w:r w:rsidRPr="00BC4C6B">
        <w:t>Veterans with PTSD are at higher risk of getting heart failure controlling age, gender, BMI and whether active serving.</w:t>
      </w:r>
    </w:p>
    <w:p w:rsidR="00AF11E1" w:rsidRPr="00BC4C6B" w:rsidRDefault="00AF11E1" w:rsidP="00AF11E1">
      <w:pPr>
        <w:spacing w:after="156"/>
        <w:rPr>
          <w:rFonts w:cs="Times New Roman"/>
          <w:color w:val="000000" w:themeColor="text1"/>
        </w:rPr>
      </w:pPr>
      <w:bookmarkStart w:id="0" w:name="_GoBack"/>
      <w:bookmarkEnd w:id="0"/>
    </w:p>
    <w:sectPr w:rsidR="00AF11E1" w:rsidRPr="00BC4C6B" w:rsidSect="00500910">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4B5A"/>
    <w:multiLevelType w:val="hybridMultilevel"/>
    <w:tmpl w:val="2DEE55F2"/>
    <w:lvl w:ilvl="0" w:tplc="DBE0B5F0">
      <w:start w:val="3"/>
      <w:numFmt w:val="decimal"/>
      <w:lvlText w:val="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13218"/>
    <w:multiLevelType w:val="hybridMultilevel"/>
    <w:tmpl w:val="F1E6A948"/>
    <w:lvl w:ilvl="0" w:tplc="797E7660">
      <w:start w:val="1"/>
      <w:numFmt w:val="decimal"/>
      <w:lvlText w:val="4.%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0D227B"/>
    <w:multiLevelType w:val="multilevel"/>
    <w:tmpl w:val="4E1A8F5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64FBC"/>
    <w:multiLevelType w:val="multilevel"/>
    <w:tmpl w:val="1338C4D8"/>
    <w:lvl w:ilvl="0">
      <w:start w:val="1"/>
      <w:numFmt w:val="decimal"/>
      <w:lvlText w:val="%1."/>
      <w:lvlJc w:val="left"/>
      <w:pPr>
        <w:ind w:left="360" w:hanging="360"/>
      </w:pPr>
      <w:rPr>
        <w:rFonts w:hint="default"/>
      </w:rPr>
    </w:lvl>
    <w:lvl w:ilvl="1">
      <w:start w:val="1"/>
      <w:numFmt w:val="decimal"/>
      <w:lvlText w:val="2.%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D31202"/>
    <w:multiLevelType w:val="hybridMultilevel"/>
    <w:tmpl w:val="F9E8D926"/>
    <w:lvl w:ilvl="0" w:tplc="797E7660">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A21E92"/>
    <w:multiLevelType w:val="hybridMultilevel"/>
    <w:tmpl w:val="9550ACE2"/>
    <w:lvl w:ilvl="0" w:tplc="023C2AD6">
      <w:start w:val="1"/>
      <w:numFmt w:val="decimal"/>
      <w:lvlText w:val="6.%1"/>
      <w:lvlJc w:val="left"/>
      <w:pPr>
        <w:ind w:left="420" w:hanging="420"/>
      </w:pPr>
      <w:rPr>
        <w:rFonts w:hint="eastAsia"/>
      </w:rPr>
    </w:lvl>
    <w:lvl w:ilvl="1" w:tplc="F15AB336">
      <w:start w:val="1"/>
      <w:numFmt w:val="none"/>
      <w:lvlText w:val="2.1"/>
      <w:lvlJc w:val="left"/>
      <w:pPr>
        <w:ind w:left="0" w:firstLine="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A93D03"/>
    <w:multiLevelType w:val="multilevel"/>
    <w:tmpl w:val="3BAA642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18066C0"/>
    <w:multiLevelType w:val="multilevel"/>
    <w:tmpl w:val="AE8CDEA6"/>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3971C6F"/>
    <w:multiLevelType w:val="hybridMultilevel"/>
    <w:tmpl w:val="1E42498C"/>
    <w:lvl w:ilvl="0" w:tplc="797E7660">
      <w:start w:val="1"/>
      <w:numFmt w:val="decimal"/>
      <w:lvlText w:val="4.%1."/>
      <w:lvlJc w:val="left"/>
      <w:pPr>
        <w:ind w:left="420" w:hanging="420"/>
      </w:pPr>
      <w:rPr>
        <w:rFonts w:hint="eastAsia"/>
      </w:rPr>
    </w:lvl>
    <w:lvl w:ilvl="1" w:tplc="C34CF588">
      <w:start w:val="1"/>
      <w:numFmt w:val="decimal"/>
      <w:lvlText w:val="6.%2."/>
      <w:lvlJc w:val="left"/>
      <w:pPr>
        <w:ind w:left="0" w:firstLine="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574389"/>
    <w:multiLevelType w:val="multilevel"/>
    <w:tmpl w:val="7F92756E"/>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9E32EA"/>
    <w:multiLevelType w:val="multilevel"/>
    <w:tmpl w:val="3DDCB072"/>
    <w:lvl w:ilvl="0">
      <w:start w:val="1"/>
      <w:numFmt w:val="decimal"/>
      <w:lvlText w:val="%1."/>
      <w:lvlJc w:val="left"/>
      <w:pPr>
        <w:ind w:left="0" w:firstLine="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6B659D1"/>
    <w:multiLevelType w:val="multilevel"/>
    <w:tmpl w:val="6D8CEC54"/>
    <w:lvl w:ilvl="0">
      <w:start w:val="1"/>
      <w:numFmt w:val="decimal"/>
      <w:lvlText w:val="%1."/>
      <w:lvlJc w:val="left"/>
      <w:pPr>
        <w:ind w:left="360" w:hanging="360"/>
      </w:pPr>
      <w:rPr>
        <w:rFonts w:hint="default"/>
      </w:rPr>
    </w:lvl>
    <w:lvl w:ilvl="1">
      <w:start w:val="2"/>
      <w:numFmt w:val="decimal"/>
      <w:lvlText w:val="2.%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C963E34"/>
    <w:multiLevelType w:val="multilevel"/>
    <w:tmpl w:val="4E1A8F5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D203A7"/>
    <w:multiLevelType w:val="multilevel"/>
    <w:tmpl w:val="E26E2A8E"/>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3FF70D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EA7C48"/>
    <w:multiLevelType w:val="multilevel"/>
    <w:tmpl w:val="E236E17A"/>
    <w:lvl w:ilvl="0">
      <w:start w:val="1"/>
      <w:numFmt w:val="decimal"/>
      <w:lvlText w:val="%1"/>
      <w:lvlJc w:val="left"/>
      <w:pPr>
        <w:ind w:left="425" w:hanging="425"/>
      </w:pPr>
    </w:lvl>
    <w:lvl w:ilvl="1">
      <w:start w:val="2"/>
      <w:numFmt w:val="decimal"/>
      <w:lvlText w:val="2.%2."/>
      <w:lvlJc w:val="left"/>
      <w:pPr>
        <w:ind w:left="420" w:hanging="420"/>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A6B5AA1"/>
    <w:multiLevelType w:val="multilevel"/>
    <w:tmpl w:val="A218F368"/>
    <w:lvl w:ilvl="0">
      <w:start w:val="1"/>
      <w:numFmt w:val="decimal"/>
      <w:lvlText w:val="%1."/>
      <w:lvlJc w:val="left"/>
      <w:pPr>
        <w:ind w:left="0" w:firstLine="0"/>
      </w:pPr>
      <w:rPr>
        <w:rFonts w:hint="eastAsia"/>
      </w:rPr>
    </w:lvl>
    <w:lvl w:ilvl="1">
      <w:start w:val="2"/>
      <w:numFmt w:val="decimal"/>
      <w:lvlText w:val="2.%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3AE65295"/>
    <w:multiLevelType w:val="multilevel"/>
    <w:tmpl w:val="BB18FCE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2A7C3D"/>
    <w:multiLevelType w:val="multilevel"/>
    <w:tmpl w:val="531A9AC4"/>
    <w:lvl w:ilvl="0">
      <w:start w:val="1"/>
      <w:numFmt w:val="decimal"/>
      <w:lvlText w:val="%1"/>
      <w:lvlJc w:val="left"/>
      <w:pPr>
        <w:ind w:left="425" w:hanging="425"/>
      </w:pPr>
    </w:lvl>
    <w:lvl w:ilvl="1">
      <w:start w:val="1"/>
      <w:numFmt w:val="none"/>
      <w:lvlText w:val="2.2"/>
      <w:lvlJc w:val="left"/>
      <w:pPr>
        <w:ind w:left="0" w:firstLine="0"/>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15355C2"/>
    <w:multiLevelType w:val="multilevel"/>
    <w:tmpl w:val="AF525616"/>
    <w:lvl w:ilvl="0">
      <w:start w:val="1"/>
      <w:numFmt w:val="decimal"/>
      <w:lvlText w:val="%1."/>
      <w:lvlJc w:val="left"/>
      <w:pPr>
        <w:ind w:left="360" w:hanging="360"/>
      </w:pPr>
      <w:rPr>
        <w:rFonts w:hint="default"/>
      </w:rPr>
    </w:lvl>
    <w:lvl w:ilvl="1">
      <w:start w:val="2"/>
      <w:numFmt w:val="decimal"/>
      <w:lvlText w:val="4.%2."/>
      <w:lvlJc w:val="left"/>
      <w:pPr>
        <w:ind w:left="0" w:firstLine="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B0425D9"/>
    <w:multiLevelType w:val="hybridMultilevel"/>
    <w:tmpl w:val="8626D380"/>
    <w:lvl w:ilvl="0" w:tplc="023C2AD6">
      <w:start w:val="1"/>
      <w:numFmt w:val="decimal"/>
      <w:lvlText w:val="6.%1"/>
      <w:lvlJc w:val="left"/>
      <w:pPr>
        <w:ind w:left="420" w:hanging="420"/>
      </w:pPr>
      <w:rPr>
        <w:rFonts w:hint="eastAsia"/>
      </w:rPr>
    </w:lvl>
    <w:lvl w:ilvl="1" w:tplc="8C0C47D0">
      <w:start w:val="1"/>
      <w:numFmt w:val="decimal"/>
      <w:lvlText w:val="2.%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5643FE"/>
    <w:multiLevelType w:val="multilevel"/>
    <w:tmpl w:val="8C2CDCDC"/>
    <w:lvl w:ilvl="0">
      <w:start w:val="1"/>
      <w:numFmt w:val="decimal"/>
      <w:lvlText w:val="%1."/>
      <w:lvlJc w:val="left"/>
      <w:pPr>
        <w:ind w:left="0" w:firstLine="0"/>
      </w:pPr>
      <w:rPr>
        <w:rFonts w:hint="eastAsia"/>
      </w:rPr>
    </w:lvl>
    <w:lvl w:ilvl="1">
      <w:start w:val="1"/>
      <w:numFmt w:val="decima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510273E2"/>
    <w:multiLevelType w:val="multilevel"/>
    <w:tmpl w:val="F09AC652"/>
    <w:lvl w:ilvl="0">
      <w:start w:val="1"/>
      <w:numFmt w:val="decimal"/>
      <w:lvlText w:val="%1."/>
      <w:lvlJc w:val="left"/>
      <w:pPr>
        <w:ind w:left="0" w:firstLine="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522F1685"/>
    <w:multiLevelType w:val="hybridMultilevel"/>
    <w:tmpl w:val="468E15D0"/>
    <w:lvl w:ilvl="0" w:tplc="797E7660">
      <w:start w:val="1"/>
      <w:numFmt w:val="decimal"/>
      <w:lvlText w:val="4.%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147EDD"/>
    <w:multiLevelType w:val="hybridMultilevel"/>
    <w:tmpl w:val="55D434C0"/>
    <w:lvl w:ilvl="0" w:tplc="023C2AD6">
      <w:start w:val="1"/>
      <w:numFmt w:val="decimal"/>
      <w:pStyle w:val="3"/>
      <w:lvlText w:val="6.%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D13171"/>
    <w:multiLevelType w:val="multilevel"/>
    <w:tmpl w:val="E3A6D6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F9F144B"/>
    <w:multiLevelType w:val="multilevel"/>
    <w:tmpl w:val="663C786A"/>
    <w:lvl w:ilvl="0">
      <w:start w:val="1"/>
      <w:numFmt w:val="decimal"/>
      <w:pStyle w:val="1"/>
      <w:lvlText w:val="%1."/>
      <w:lvlJc w:val="left"/>
      <w:pPr>
        <w:ind w:left="0" w:firstLine="0"/>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4CF1376"/>
    <w:multiLevelType w:val="multilevel"/>
    <w:tmpl w:val="7530340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64B0D87"/>
    <w:multiLevelType w:val="multilevel"/>
    <w:tmpl w:val="7530340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FEB485C"/>
    <w:multiLevelType w:val="multilevel"/>
    <w:tmpl w:val="2E60A664"/>
    <w:lvl w:ilvl="0">
      <w:start w:val="1"/>
      <w:numFmt w:val="decimal"/>
      <w:lvlText w:val="%1."/>
      <w:lvlJc w:val="left"/>
      <w:pPr>
        <w:ind w:left="360" w:hanging="360"/>
      </w:pPr>
      <w:rPr>
        <w:rFonts w:hint="default"/>
      </w:rPr>
    </w:lvl>
    <w:lvl w:ilvl="1">
      <w:start w:val="2"/>
      <w:numFmt w:val="decimal"/>
      <w:lvlText w:val="6.%2."/>
      <w:lvlJc w:val="left"/>
      <w:pPr>
        <w:ind w:left="420" w:hanging="4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6E6E51"/>
    <w:multiLevelType w:val="multilevel"/>
    <w:tmpl w:val="F23ED9C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28779D1"/>
    <w:multiLevelType w:val="multilevel"/>
    <w:tmpl w:val="6D8CEC54"/>
    <w:lvl w:ilvl="0">
      <w:start w:val="1"/>
      <w:numFmt w:val="decimal"/>
      <w:lvlText w:val="%1."/>
      <w:lvlJc w:val="left"/>
      <w:pPr>
        <w:ind w:left="360" w:hanging="360"/>
      </w:pPr>
      <w:rPr>
        <w:rFonts w:hint="default"/>
      </w:rPr>
    </w:lvl>
    <w:lvl w:ilvl="1">
      <w:start w:val="2"/>
      <w:numFmt w:val="decimal"/>
      <w:lvlText w:val="2.%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EC22EFE"/>
    <w:multiLevelType w:val="multilevel"/>
    <w:tmpl w:val="06B0EE92"/>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F970A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8"/>
  </w:num>
  <w:num w:numId="2">
    <w:abstractNumId w:val="22"/>
  </w:num>
  <w:num w:numId="3">
    <w:abstractNumId w:val="12"/>
  </w:num>
  <w:num w:numId="4">
    <w:abstractNumId w:val="2"/>
  </w:num>
  <w:num w:numId="5">
    <w:abstractNumId w:val="30"/>
  </w:num>
  <w:num w:numId="6">
    <w:abstractNumId w:val="32"/>
  </w:num>
  <w:num w:numId="7">
    <w:abstractNumId w:val="7"/>
  </w:num>
  <w:num w:numId="8">
    <w:abstractNumId w:val="13"/>
  </w:num>
  <w:num w:numId="9">
    <w:abstractNumId w:val="9"/>
  </w:num>
  <w:num w:numId="10">
    <w:abstractNumId w:val="14"/>
  </w:num>
  <w:num w:numId="11">
    <w:abstractNumId w:val="3"/>
  </w:num>
  <w:num w:numId="12">
    <w:abstractNumId w:val="11"/>
  </w:num>
  <w:num w:numId="13">
    <w:abstractNumId w:val="31"/>
  </w:num>
  <w:num w:numId="14">
    <w:abstractNumId w:val="10"/>
  </w:num>
  <w:num w:numId="15">
    <w:abstractNumId w:val="10"/>
    <w:lvlOverride w:ilvl="0">
      <w:lvl w:ilvl="0">
        <w:start w:val="1"/>
        <w:numFmt w:val="decimal"/>
        <w:lvlText w:val="%1."/>
        <w:lvlJc w:val="left"/>
        <w:pPr>
          <w:ind w:left="0" w:firstLine="0"/>
        </w:pPr>
        <w:rPr>
          <w:rFonts w:hint="eastAsia"/>
        </w:rPr>
      </w:lvl>
    </w:lvlOverride>
    <w:lvlOverride w:ilvl="1">
      <w:lvl w:ilvl="1">
        <w:start w:val="1"/>
        <w:numFmt w:val="decimal"/>
        <w:lvlText w:val="%1.%2"/>
        <w:lvlJc w:val="left"/>
        <w:pPr>
          <w:ind w:left="0" w:firstLine="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6">
    <w:abstractNumId w:val="21"/>
  </w:num>
  <w:num w:numId="17">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6"/>
  </w:num>
  <w:num w:numId="20">
    <w:abstractNumId w:val="17"/>
  </w:num>
  <w:num w:numId="21">
    <w:abstractNumId w:val="6"/>
  </w:num>
  <w:num w:numId="22">
    <w:abstractNumId w:val="27"/>
  </w:num>
  <w:num w:numId="23">
    <w:abstractNumId w:val="33"/>
  </w:num>
  <w:num w:numId="24">
    <w:abstractNumId w:val="26"/>
    <w:lvlOverride w:ilvl="0">
      <w:startOverride w:val="2"/>
    </w:lvlOverride>
    <w:lvlOverride w:ilvl="1">
      <w:startOverride w:val="2"/>
    </w:lvlOverride>
  </w:num>
  <w:num w:numId="25">
    <w:abstractNumId w:val="24"/>
  </w:num>
  <w:num w:numId="26">
    <w:abstractNumId w:val="5"/>
  </w:num>
  <w:num w:numId="27">
    <w:abstractNumId w:val="18"/>
  </w:num>
  <w:num w:numId="28">
    <w:abstractNumId w:val="25"/>
  </w:num>
  <w:num w:numId="29">
    <w:abstractNumId w:val="23"/>
  </w:num>
  <w:num w:numId="30">
    <w:abstractNumId w:val="4"/>
  </w:num>
  <w:num w:numId="31">
    <w:abstractNumId w:val="15"/>
  </w:num>
  <w:num w:numId="32">
    <w:abstractNumId w:val="20"/>
  </w:num>
  <w:num w:numId="33">
    <w:abstractNumId w:val="19"/>
  </w:num>
  <w:num w:numId="34">
    <w:abstractNumId w:val="0"/>
  </w:num>
  <w:num w:numId="35">
    <w:abstractNumId w:val="1"/>
  </w:num>
  <w:num w:numId="36">
    <w:abstractNumId w:val="8"/>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E6"/>
    <w:rsid w:val="000128AE"/>
    <w:rsid w:val="000A0F6E"/>
    <w:rsid w:val="000F18CB"/>
    <w:rsid w:val="00101894"/>
    <w:rsid w:val="00164B19"/>
    <w:rsid w:val="001816DF"/>
    <w:rsid w:val="00216FE0"/>
    <w:rsid w:val="0027075E"/>
    <w:rsid w:val="0031377C"/>
    <w:rsid w:val="00337C5F"/>
    <w:rsid w:val="0035331F"/>
    <w:rsid w:val="003808B2"/>
    <w:rsid w:val="00380A88"/>
    <w:rsid w:val="003E76FD"/>
    <w:rsid w:val="00450A8E"/>
    <w:rsid w:val="00473EE6"/>
    <w:rsid w:val="004F4F8F"/>
    <w:rsid w:val="00500910"/>
    <w:rsid w:val="00561E37"/>
    <w:rsid w:val="005710F8"/>
    <w:rsid w:val="00641D4B"/>
    <w:rsid w:val="006B06DC"/>
    <w:rsid w:val="00716477"/>
    <w:rsid w:val="00730540"/>
    <w:rsid w:val="008072A0"/>
    <w:rsid w:val="00836788"/>
    <w:rsid w:val="008C67D8"/>
    <w:rsid w:val="008E713C"/>
    <w:rsid w:val="00905F76"/>
    <w:rsid w:val="0095673E"/>
    <w:rsid w:val="009867A4"/>
    <w:rsid w:val="009D067D"/>
    <w:rsid w:val="009E6817"/>
    <w:rsid w:val="00A45E25"/>
    <w:rsid w:val="00A660F1"/>
    <w:rsid w:val="00AB4083"/>
    <w:rsid w:val="00AF11E1"/>
    <w:rsid w:val="00B10330"/>
    <w:rsid w:val="00B1414D"/>
    <w:rsid w:val="00B43313"/>
    <w:rsid w:val="00B55E95"/>
    <w:rsid w:val="00B82A58"/>
    <w:rsid w:val="00BC4C6B"/>
    <w:rsid w:val="00C01CEB"/>
    <w:rsid w:val="00C94D9F"/>
    <w:rsid w:val="00D65588"/>
    <w:rsid w:val="00D921DC"/>
    <w:rsid w:val="00D94396"/>
    <w:rsid w:val="00D9589C"/>
    <w:rsid w:val="00E83519"/>
    <w:rsid w:val="00EE639B"/>
    <w:rsid w:val="00F17739"/>
    <w:rsid w:val="00FC7D16"/>
    <w:rsid w:val="00FD08C5"/>
    <w:rsid w:val="00FD6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5785D"/>
  <w15:chartTrackingRefBased/>
  <w15:docId w15:val="{00B63DAE-2D43-D745-8E65-A0FA0CE4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0A8E"/>
    <w:pPr>
      <w:widowControl w:val="0"/>
      <w:jc w:val="both"/>
    </w:pPr>
    <w:rPr>
      <w:rFonts w:ascii="Times New Roman" w:hAnsi="Times New Roman"/>
    </w:rPr>
  </w:style>
  <w:style w:type="paragraph" w:styleId="1">
    <w:name w:val="heading 1"/>
    <w:basedOn w:val="a"/>
    <w:next w:val="a"/>
    <w:link w:val="10"/>
    <w:uiPriority w:val="9"/>
    <w:qFormat/>
    <w:rsid w:val="008E713C"/>
    <w:pPr>
      <w:keepNext/>
      <w:keepLines/>
      <w:numPr>
        <w:numId w:val="19"/>
      </w:numPr>
      <w:jc w:val="left"/>
      <w:outlineLvl w:val="0"/>
    </w:pPr>
    <w:rPr>
      <w:bCs/>
      <w:color w:val="4472C4" w:themeColor="accent1"/>
      <w:kern w:val="44"/>
      <w:sz w:val="22"/>
      <w:szCs w:val="44"/>
    </w:rPr>
  </w:style>
  <w:style w:type="paragraph" w:styleId="2">
    <w:name w:val="heading 2"/>
    <w:basedOn w:val="a"/>
    <w:next w:val="a"/>
    <w:link w:val="20"/>
    <w:uiPriority w:val="9"/>
    <w:unhideWhenUsed/>
    <w:qFormat/>
    <w:rsid w:val="003808B2"/>
    <w:pPr>
      <w:keepNext/>
      <w:keepLines/>
      <w:jc w:val="left"/>
      <w:outlineLvl w:val="1"/>
    </w:pPr>
    <w:rPr>
      <w:rFonts w:eastAsiaTheme="majorEastAsia" w:cstheme="majorBidi"/>
      <w:bCs/>
      <w:color w:val="4472C4" w:themeColor="accent1"/>
      <w:sz w:val="22"/>
      <w:szCs w:val="32"/>
    </w:rPr>
  </w:style>
  <w:style w:type="paragraph" w:styleId="3">
    <w:name w:val="heading 3"/>
    <w:basedOn w:val="a"/>
    <w:next w:val="a"/>
    <w:link w:val="30"/>
    <w:uiPriority w:val="9"/>
    <w:unhideWhenUsed/>
    <w:qFormat/>
    <w:rsid w:val="000128AE"/>
    <w:pPr>
      <w:keepNext/>
      <w:keepLines/>
      <w:numPr>
        <w:numId w:val="25"/>
      </w:numPr>
      <w:ind w:hangingChars="400" w:hanging="400"/>
      <w:outlineLvl w:val="2"/>
    </w:pPr>
    <w:rPr>
      <w:bCs/>
      <w:color w:val="4472C4" w:themeColor="accent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EE6"/>
    <w:pPr>
      <w:ind w:firstLineChars="200" w:firstLine="420"/>
    </w:pPr>
  </w:style>
  <w:style w:type="table" w:styleId="a4">
    <w:name w:val="Table Grid"/>
    <w:basedOn w:val="a1"/>
    <w:uiPriority w:val="39"/>
    <w:rsid w:val="00473E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A660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A660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5">
    <w:name w:val="Placeholder Text"/>
    <w:basedOn w:val="a0"/>
    <w:uiPriority w:val="99"/>
    <w:semiHidden/>
    <w:rsid w:val="00C01CEB"/>
    <w:rPr>
      <w:color w:val="808080"/>
    </w:rPr>
  </w:style>
  <w:style w:type="character" w:customStyle="1" w:styleId="10">
    <w:name w:val="标题 1 字符"/>
    <w:basedOn w:val="a0"/>
    <w:link w:val="1"/>
    <w:uiPriority w:val="9"/>
    <w:rsid w:val="003E76FD"/>
    <w:rPr>
      <w:rFonts w:ascii="Times New Roman" w:hAnsi="Times New Roman"/>
      <w:bCs/>
      <w:color w:val="4472C4" w:themeColor="accent1"/>
      <w:kern w:val="44"/>
      <w:sz w:val="22"/>
      <w:szCs w:val="44"/>
    </w:rPr>
  </w:style>
  <w:style w:type="character" w:customStyle="1" w:styleId="20">
    <w:name w:val="标题 2 字符"/>
    <w:basedOn w:val="a0"/>
    <w:link w:val="2"/>
    <w:uiPriority w:val="9"/>
    <w:rsid w:val="00641D4B"/>
    <w:rPr>
      <w:rFonts w:ascii="Times New Roman" w:eastAsiaTheme="majorEastAsia" w:hAnsi="Times New Roman" w:cstheme="majorBidi"/>
      <w:bCs/>
      <w:color w:val="4472C4" w:themeColor="accent1"/>
      <w:sz w:val="22"/>
      <w:szCs w:val="32"/>
    </w:rPr>
  </w:style>
  <w:style w:type="character" w:customStyle="1" w:styleId="30">
    <w:name w:val="标题 3 字符"/>
    <w:basedOn w:val="a0"/>
    <w:link w:val="3"/>
    <w:uiPriority w:val="9"/>
    <w:rsid w:val="000128AE"/>
    <w:rPr>
      <w:rFonts w:ascii="Times New Roman" w:hAnsi="Times New Roman"/>
      <w:bCs/>
      <w:color w:val="4472C4" w:themeColor="accent1"/>
      <w:szCs w:val="32"/>
    </w:rPr>
  </w:style>
  <w:style w:type="paragraph" w:styleId="a6">
    <w:name w:val="Title"/>
    <w:basedOn w:val="a"/>
    <w:next w:val="a"/>
    <w:link w:val="a7"/>
    <w:uiPriority w:val="10"/>
    <w:qFormat/>
    <w:rsid w:val="003E76FD"/>
    <w:pPr>
      <w:spacing w:before="240" w:after="60"/>
      <w:jc w:val="center"/>
      <w:outlineLvl w:val="0"/>
    </w:pPr>
    <w:rPr>
      <w:rFonts w:asciiTheme="majorHAnsi" w:eastAsiaTheme="majorEastAsia" w:hAnsiTheme="majorHAnsi" w:cstheme="majorBidi"/>
      <w:b/>
      <w:bCs/>
      <w:sz w:val="28"/>
      <w:szCs w:val="32"/>
    </w:rPr>
  </w:style>
  <w:style w:type="character" w:customStyle="1" w:styleId="a7">
    <w:name w:val="标题 字符"/>
    <w:basedOn w:val="a0"/>
    <w:link w:val="a6"/>
    <w:uiPriority w:val="10"/>
    <w:rsid w:val="003E76FD"/>
    <w:rPr>
      <w:rFonts w:asciiTheme="majorHAnsi" w:eastAsiaTheme="majorEastAsia" w:hAnsiTheme="majorHAns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891</Words>
  <Characters>5085</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2021-09-01T18:57:00Z</dcterms:created>
  <dcterms:modified xsi:type="dcterms:W3CDTF">2021-09-03T02:37:00Z</dcterms:modified>
</cp:coreProperties>
</file>