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2399665</wp:posOffset>
            </wp:positionH>
            <wp:positionV relativeFrom="paragraph">
              <wp:posOffset>-441960</wp:posOffset>
            </wp:positionV>
            <wp:extent cx="2266950" cy="1737360"/>
            <wp:effectExtent l="0" t="0" r="0" b="0"/>
            <wp:wrapThrough wrapText="bothSides">
              <wp:wrapPolygon>
                <wp:start x="9729" y="6253"/>
                <wp:lineTo x="8567" y="6632"/>
                <wp:lineTo x="7261" y="8147"/>
                <wp:lineTo x="6825" y="12316"/>
                <wp:lineTo x="4356" y="13832"/>
                <wp:lineTo x="4066" y="14211"/>
                <wp:lineTo x="4066" y="15347"/>
                <wp:lineTo x="17425" y="15347"/>
                <wp:lineTo x="17716" y="14211"/>
                <wp:lineTo x="16699" y="13642"/>
                <wp:lineTo x="13505" y="12316"/>
                <wp:lineTo x="14376" y="9663"/>
                <wp:lineTo x="14376" y="9284"/>
                <wp:lineTo x="14957" y="7389"/>
                <wp:lineTo x="14521" y="6821"/>
                <wp:lineTo x="11617" y="6253"/>
                <wp:lineTo x="9729" y="6253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6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1" w:firstLineChars="1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etwork Calculator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a GUI based network analysis software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implemented by Python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including three main functional modules for analysis,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Network localization analysis, Random walking with restart and Network overlap analysis.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Please unzip the software file after download and double click the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Network Calculator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.exe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then use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Network Calculator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by this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interface as follows: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Network localization analysis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Input: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 text file of total network with the format of gene-gene interaction pairs (one pair per row separated by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), or use our bulit-in network file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all_PPIs.txt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(The built-in file of total network was generated by integrating protein-protein interaction network from six databases including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CORUM [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], BioPlex [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], CCSB [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], IntAct [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], BioGRID [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GeneMANIA [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]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 text file with a column of gene list with human gene symbols or user customized genes.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Analysis parameters: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Topological parameters (All edges, mean degree, largest sub-network, mean shortest distance, closeness centrality, betweeness centrality, and clustering coefficient);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Permutation test of each parameter with customized random sampling times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Network parameter calculation results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Randomly sampling distribution figures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Text files of network generated using inputting gene set which could be directly imported in to network visualizing software.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Users can perform this analysis according to the following procedures: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2485" cy="3304540"/>
            <wp:effectExtent l="0" t="0" r="635" b="254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Random walking with restart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Input: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 text file of network with the format of gene-gene interaction pairs and related weight separated by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Tab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(e.g. gene1 gene2 1), or use our bulit-in network file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all_PPIs_RWR.txt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(The built-in file of total network was generated by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all_PPIs.txt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with weight of each gene-gene interaction as 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 text file with a column of gene list with human gene symbols or user customized genes as seed genes.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Analysis parameters: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Restart probability: A value from 0 to 1.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Genes and related affinity scores (Users could display customized number of results in result panel or export all results file).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Users can perform this analysis according to the following procedures: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89725" cy="3730625"/>
            <wp:effectExtent l="0" t="0" r="635" b="3175"/>
            <wp:docPr id="13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Network overlap analysis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Input: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 text file of total network (or use our bulit-in network file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all_PPIs.txt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[1-6])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 text file with a column of gene list with human gene symbols (gene set A) or user customized genes.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A text file with a column of gene list with human gene symbols (gene set B) or user customized genes.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Analysis parameters: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Topological parameters: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Mean shortest distance of gene set A: d_A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Mean shortest distance of gene set B: d_B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Mean shortest distance between gene set A and gene set B:d_AB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Network proximity between gene set A and gene set B: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S_AB=d_AB-(d_A+d_B)/2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[7]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Permutation test of each parameter with customized random sampling times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Output: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Network parameter calculation results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sym w:font="Wingdings 2" w:char="0096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Randomly sampling distribution figures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Users can perform this analysis according to the following procedures: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98920" cy="3682365"/>
            <wp:effectExtent l="0" t="0" r="0" b="5715"/>
            <wp:docPr id="14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Any question about usage of Network Calculator, please contact gaolei_tsmu@163.com.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Reference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13" w:line="360" w:lineRule="auto"/>
        <w:ind w:left="357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>Andreas Ruepp, Brigitte Waegele, CORUM: the comprehensive resource of mammalian protein complexes –2009,Nucleic Acids Research , Volume 38,Issue suppl_1,1 January 2010,Pages D497-D501.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13" w:line="360" w:lineRule="auto"/>
        <w:ind w:left="357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 xml:space="preserve">Edward L.Huttlin , Lily Ting, Raphael J.Bruckner,The BioPlex Network: A systematic exproration of the human interactome,ScienceDrect,Volume 162,Issue 2,July 2015,Page 425-440, doi: </w:t>
      </w:r>
      <w:r>
        <w:rPr>
          <w:rFonts w:hint="default" w:ascii="Times New Roman" w:hAnsi="Times New Roman" w:cs="Times New Roman"/>
          <w:color w:val="auto"/>
          <w:sz w:val="20"/>
          <w:szCs w:val="21"/>
        </w:rPr>
        <w:fldChar w:fldCharType="begin"/>
      </w:r>
      <w:r>
        <w:rPr>
          <w:rFonts w:hint="default" w:ascii="Times New Roman" w:hAnsi="Times New Roman" w:cs="Times New Roman"/>
          <w:color w:val="auto"/>
          <w:sz w:val="20"/>
          <w:szCs w:val="21"/>
        </w:rPr>
        <w:instrText xml:space="preserve"> HYPERLINK "https://doi.org/10.1016/j.cell.2015.06.043" </w:instrText>
      </w:r>
      <w:r>
        <w:rPr>
          <w:rFonts w:hint="default" w:ascii="Times New Roman" w:hAnsi="Times New Roman" w:cs="Times New Roman"/>
          <w:color w:val="auto"/>
          <w:sz w:val="20"/>
          <w:szCs w:val="21"/>
        </w:rPr>
        <w:fldChar w:fldCharType="separate"/>
      </w:r>
      <w:r>
        <w:rPr>
          <w:rStyle w:val="3"/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>https://doi.org/10.1016/j.cell.2015.06.043</w:t>
      </w:r>
      <w:r>
        <w:rPr>
          <w:rStyle w:val="3"/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fldChar w:fldCharType="end"/>
      </w:r>
      <w:r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13" w:line="360" w:lineRule="auto"/>
        <w:ind w:left="357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>Thomas Rolland, Murat Tasan, Benoit Charloteaux, A proteome-scale map of the human interactome network. PMD: 25416956,PMCID: PMC4266588, DOI : 10.1016/j.cell.2014.10.050.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13" w:line="360" w:lineRule="auto"/>
        <w:ind w:left="357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>Sandra Orchard, Mais Ammari, Bruno Aranda, The MintAct project—IntAct as a common curation platform for 11 molecular interaction databases.Nucleis Acids Research, Volume 42,Issue D1,January 2014, Pages D358-D363,https://doi/org/10.1093/nar/gkt1115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13" w:line="360" w:lineRule="auto"/>
        <w:ind w:left="357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>Andrew Chatr-aryamontri,Rose Oughtred,The BioGRID interaction database: 2017 update, Nucleic Acids Rearch, Volume 45, Issue D1, January 2007,Pages D369-D379,https://doi.org/10.1093/nar/gkw1102.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13" w:line="360" w:lineRule="auto"/>
        <w:ind w:left="357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2"/>
          <w:szCs w:val="22"/>
        </w:rPr>
        <w:t>Khalid Zuberi, Max Franz, Harold Rodriguez, Jason Montojo, GeneMANIA Prediction Server 2013 Update, Nucleic Acids Research, Volume 41, Issue W1, 1 July 2013,Pages W115-W122,http://doi.org/10.1093/nar/gkt533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57"/>
        <w:textAlignment w:val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örg Menche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</w:t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 xml:space="preserve"> Amitabh Sharma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  </w:t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Maksim Kitsak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  </w:t>
      </w:r>
      <w:r>
        <w:rPr>
          <w:rStyle w:val="7"/>
          <w:rFonts w:hint="default" w:ascii="Times New Roman" w:hAnsi="Times New Roman" w:cs="Times New Roman"/>
          <w:color w:val="auto"/>
          <w:sz w:val="22"/>
          <w:szCs w:val="22"/>
        </w:rPr>
        <w:t>Susan Dina Ghiassian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 Uncovering.</w:t>
      </w:r>
    </w:p>
    <w:p>
      <w:pPr>
        <w:pStyle w:val="6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57"/>
        <w:textAlignment w:val="auto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disease-disease relationships through the incomplete interactome, </w:t>
      </w:r>
      <w:r>
        <w:rPr>
          <w:rStyle w:val="4"/>
          <w:rFonts w:hint="default" w:ascii="Times New Roman" w:hAnsi="Times New Roman" w:cs="Times New Roman"/>
          <w:color w:val="auto"/>
          <w:sz w:val="22"/>
          <w:szCs w:val="22"/>
          <w:shd w:val="clear" w:color="auto" w:fill="FFFFFF"/>
        </w:rPr>
        <w:t>Science </w:t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FFFFFF"/>
        </w:rPr>
        <w:t> 20 Feb 2015: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FFFFFF"/>
        </w:rPr>
        <w:t>Vol. 347, Issue 6224, 1257601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outlineLvl w:val="9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542D"/>
    <w:multiLevelType w:val="singleLevel"/>
    <w:tmpl w:val="1BBD542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C6A9F24"/>
    <w:multiLevelType w:val="singleLevel"/>
    <w:tmpl w:val="2C6A9F2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856D783"/>
    <w:multiLevelType w:val="singleLevel"/>
    <w:tmpl w:val="4856D78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7EB6AF7"/>
    <w:multiLevelType w:val="singleLevel"/>
    <w:tmpl w:val="67EB6AF7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6FC34B51"/>
    <w:multiLevelType w:val="multilevel"/>
    <w:tmpl w:val="6FC34B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A08A47"/>
    <w:multiLevelType w:val="singleLevel"/>
    <w:tmpl w:val="76A08A47"/>
    <w:lvl w:ilvl="0" w:tentative="0">
      <w:start w:val="2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17FB5"/>
    <w:rsid w:val="03133EC2"/>
    <w:rsid w:val="03B55321"/>
    <w:rsid w:val="09BB59A6"/>
    <w:rsid w:val="0BFA7009"/>
    <w:rsid w:val="0DAC2E8E"/>
    <w:rsid w:val="109B7EF2"/>
    <w:rsid w:val="15E86D34"/>
    <w:rsid w:val="16523D49"/>
    <w:rsid w:val="165D534B"/>
    <w:rsid w:val="17214E52"/>
    <w:rsid w:val="191F1535"/>
    <w:rsid w:val="1D607917"/>
    <w:rsid w:val="216D0BF2"/>
    <w:rsid w:val="23B47E67"/>
    <w:rsid w:val="29FA3FD3"/>
    <w:rsid w:val="2DCB08C3"/>
    <w:rsid w:val="30F47096"/>
    <w:rsid w:val="36936F66"/>
    <w:rsid w:val="36EF5811"/>
    <w:rsid w:val="37E3621E"/>
    <w:rsid w:val="3B8748F4"/>
    <w:rsid w:val="3C593AF9"/>
    <w:rsid w:val="42925E7A"/>
    <w:rsid w:val="44CF620F"/>
    <w:rsid w:val="454B0638"/>
    <w:rsid w:val="488A35E2"/>
    <w:rsid w:val="4C1F1ACC"/>
    <w:rsid w:val="4DFE2CC7"/>
    <w:rsid w:val="509F212C"/>
    <w:rsid w:val="517F1F49"/>
    <w:rsid w:val="53541244"/>
    <w:rsid w:val="543B0893"/>
    <w:rsid w:val="54F91DCE"/>
    <w:rsid w:val="580F6286"/>
    <w:rsid w:val="5A5B026B"/>
    <w:rsid w:val="5B65569A"/>
    <w:rsid w:val="62DC7B0F"/>
    <w:rsid w:val="63B60A76"/>
    <w:rsid w:val="64143C0C"/>
    <w:rsid w:val="69AD5180"/>
    <w:rsid w:val="6CB96523"/>
    <w:rsid w:val="733E40C1"/>
    <w:rsid w:val="73754C41"/>
    <w:rsid w:val="74476B56"/>
    <w:rsid w:val="78D26200"/>
    <w:rsid w:val="7A640BB2"/>
    <w:rsid w:val="7C7F478D"/>
    <w:rsid w:val="7D3A7E09"/>
    <w:rsid w:val="7F380D83"/>
    <w:rsid w:val="7F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iPriority="99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character" w:styleId="4">
    <w:name w:val="HTML Cite"/>
    <w:basedOn w:val="2"/>
    <w:semiHidden/>
    <w:unhideWhenUsed/>
    <w:qFormat/>
    <w:uiPriority w:val="99"/>
    <w:rPr>
      <w:i/>
      <w:iCs/>
    </w:rPr>
  </w:style>
  <w:style w:type="paragraph" w:customStyle="1" w:styleId="6">
    <w:name w:val="contributo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nam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gaolei</dc:creator>
  <cp:lastModifiedBy>高老师姐</cp:lastModifiedBy>
  <dcterms:modified xsi:type="dcterms:W3CDTF">2021-05-11T03:00:25Z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