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Voting stuff (if we can find dataset(s))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Public works/construction zones (section B resources)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Building/property violations</w:t>
      </w:r>
    </w:p>
    <w:p w:rsidR="00000000" w:rsidDel="00000000" w:rsidP="00000000" w:rsidRDefault="00000000" w:rsidRPr="00000000" w14:paraId="00000004">
      <w:pPr>
        <w:numPr>
          <w:ilvl w:val="1"/>
          <w:numId w:val="2"/>
        </w:numPr>
        <w:ind w:left="1440" w:hanging="360"/>
        <w:rPr>
          <w:u w:val="none"/>
        </w:rPr>
      </w:pPr>
      <w:hyperlink r:id="rId6">
        <w:r w:rsidDel="00000000" w:rsidR="00000000" w:rsidRPr="00000000">
          <w:rPr>
            <w:color w:val="1155cc"/>
            <w:u w:val="single"/>
            <w:rtl w:val="0"/>
          </w:rPr>
          <w:t xml:space="preserve">https://data.boston.gov/dataset/building-and-property-violations1</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bl>
      <w:tblPr>
        <w:tblStyle w:val="Table1"/>
        <w:tblW w:w="10170.0" w:type="dxa"/>
        <w:jc w:val="left"/>
        <w:tblInd w:w="-285.0" w:type="dxa"/>
        <w:tblLayout w:type="fixed"/>
        <w:tblLook w:val="0600"/>
      </w:tblPr>
      <w:tblGrid>
        <w:gridCol w:w="2385"/>
        <w:gridCol w:w="7785"/>
        <w:tblGridChange w:id="0">
          <w:tblGrid>
            <w:gridCol w:w="2385"/>
            <w:gridCol w:w="7785"/>
          </w:tblGrid>
        </w:tblGridChange>
      </w:tblGrid>
      <w:tr>
        <w:trPr>
          <w:cantSplit w:val="0"/>
          <w:trHeight w:val="975" w:hRule="atLeast"/>
          <w:tblHeader w:val="0"/>
        </w:trPr>
        <w:tc>
          <w:tcPr>
            <w:gridSpan w:val="2"/>
            <w:tcBorders>
              <w:top w:color="000000" w:space="0" w:sz="4" w:val="single"/>
              <w:left w:color="000000" w:space="0" w:sz="4" w:val="single"/>
              <w:bottom w:color="000000" w:space="0" w:sz="4"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8">
            <w:pPr>
              <w:spacing w:after="120" w:before="400"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 Proposal Template</w:t>
            </w:r>
          </w:p>
        </w:tc>
      </w:tr>
      <w:tr>
        <w:trPr>
          <w:cantSplit w:val="0"/>
          <w:trHeight w:val="840"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 Pitch</w:t>
            </w:r>
          </w:p>
        </w:tc>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240" w:lineRule="auto"/>
              <w:rPr>
                <w:rFonts w:ascii="Times New Roman" w:cs="Times New Roman" w:eastAsia="Times New Roman" w:hAnsi="Times New Roman"/>
                <w:sz w:val="8"/>
                <w:szCs w:val="8"/>
              </w:rPr>
            </w:pPr>
            <w:r w:rsidDel="00000000" w:rsidR="00000000" w:rsidRPr="00000000">
              <w:rPr>
                <w:rtl w:val="0"/>
              </w:rPr>
              <w:t xml:space="preserve">Pitch: Analyze the relationship between building/property violations and 311 requests using </w:t>
            </w:r>
            <w:hyperlink r:id="rId7">
              <w:r w:rsidDel="00000000" w:rsidR="00000000" w:rsidRPr="00000000">
                <w:rPr>
                  <w:color w:val="0000ff"/>
                  <w:u w:val="single"/>
                  <w:rtl w:val="0"/>
                </w:rPr>
                <w:t xml:space="preserve">data.boston.gov</w:t>
              </w:r>
            </w:hyperlink>
            <w:r w:rsidDel="00000000" w:rsidR="00000000" w:rsidRPr="00000000">
              <w:rPr>
                <w:rtl w:val="0"/>
              </w:rPr>
              <w:t xml:space="preserve"> dataset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rPr>
            </w:pP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240" w:lineRule="auto"/>
              <w:rPr>
                <w:rFonts w:ascii="Times New Roman" w:cs="Times New Roman" w:eastAsia="Times New Roman" w:hAnsi="Times New Roman"/>
                <w:sz w:val="8"/>
                <w:szCs w:val="8"/>
              </w:rPr>
            </w:pPr>
            <w:r w:rsidDel="00000000" w:rsidR="00000000" w:rsidRPr="00000000">
              <w:rPr>
                <w:rtl w:val="0"/>
              </w:rPr>
              <w:t xml:space="preserve">Because 311 is for non-emergency requests, we expect there to be a relationship with it and property violations. With this new data, we could find areas where building violations are more frequent, therefore being able to set more specific resources towards those areas. This would be more specialized resources rather than easier requests such as graffiti and trash removal.</w:t>
            </w: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for Analysis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
              </w:numPr>
              <w:spacing w:after="0" w:afterAutospacing="0" w:lineRule="auto"/>
              <w:ind w:left="720" w:hanging="360"/>
              <w:rPr>
                <w:u w:val="none"/>
              </w:rPr>
            </w:pPr>
            <w:r w:rsidDel="00000000" w:rsidR="00000000" w:rsidRPr="00000000">
              <w:rPr>
                <w:rtl w:val="0"/>
              </w:rPr>
              <w:t xml:space="preserve">Is there a pattern between neighborhoods with more property violations and 311 requests made?</w:t>
            </w:r>
          </w:p>
          <w:p w:rsidR="00000000" w:rsidDel="00000000" w:rsidP="00000000" w:rsidRDefault="00000000" w:rsidRPr="00000000" w14:paraId="00000011">
            <w:pPr>
              <w:widowControl w:val="0"/>
              <w:numPr>
                <w:ilvl w:val="0"/>
                <w:numId w:val="1"/>
              </w:numPr>
              <w:spacing w:after="0" w:afterAutospacing="0" w:lineRule="auto"/>
              <w:ind w:left="720" w:hanging="360"/>
              <w:rPr>
                <w:u w:val="none"/>
              </w:rPr>
            </w:pPr>
            <w:r w:rsidDel="00000000" w:rsidR="00000000" w:rsidRPr="00000000">
              <w:rPr>
                <w:rtl w:val="0"/>
              </w:rPr>
              <w:t xml:space="preserve">What areas have the most property violations? </w:t>
            </w:r>
          </w:p>
          <w:p w:rsidR="00000000" w:rsidDel="00000000" w:rsidP="00000000" w:rsidRDefault="00000000" w:rsidRPr="00000000" w14:paraId="00000012">
            <w:pPr>
              <w:widowControl w:val="0"/>
              <w:numPr>
                <w:ilvl w:val="0"/>
                <w:numId w:val="1"/>
              </w:numPr>
              <w:spacing w:after="240" w:lineRule="auto"/>
              <w:ind w:left="720" w:hanging="360"/>
              <w:rPr>
                <w:u w:val="none"/>
              </w:rPr>
            </w:pPr>
            <w:r w:rsidDel="00000000" w:rsidR="00000000" w:rsidRPr="00000000">
              <w:rPr>
                <w:rtl w:val="0"/>
              </w:rPr>
              <w:t xml:space="preserve">How often do the property violations have a reported 311 request?</w:t>
            </w:r>
          </w:p>
          <w:p w:rsidR="00000000" w:rsidDel="00000000" w:rsidP="00000000" w:rsidRDefault="00000000" w:rsidRPr="00000000" w14:paraId="00000013">
            <w:pPr>
              <w:widowControl w:val="0"/>
              <w:spacing w:after="240" w:lineRule="auto"/>
              <w:ind w:left="720" w:firstLine="0"/>
              <w:rPr/>
            </w:pPr>
            <w:r w:rsidDel="00000000" w:rsidR="00000000" w:rsidRPr="00000000">
              <w:rPr>
                <w:rtl w:val="0"/>
              </w:rPr>
            </w:r>
          </w:p>
          <w:p w:rsidR="00000000" w:rsidDel="00000000" w:rsidP="00000000" w:rsidRDefault="00000000" w:rsidRPr="00000000" w14:paraId="00000014">
            <w:pPr>
              <w:widowControl w:val="0"/>
              <w:spacing w:after="240" w:lineRule="auto"/>
              <w:ind w:left="0" w:firstLine="0"/>
              <w:rPr/>
            </w:pPr>
            <w:r w:rsidDel="00000000" w:rsidR="00000000" w:rsidRPr="00000000">
              <w:rPr>
                <w:rtl w:val="0"/>
              </w:rPr>
            </w:r>
          </w:p>
          <w:p w:rsidR="00000000" w:rsidDel="00000000" w:rsidP="00000000" w:rsidRDefault="00000000" w:rsidRPr="00000000" w14:paraId="00000015">
            <w:pPr>
              <w:widowControl w:val="0"/>
              <w:spacing w:after="240" w:lineRule="auto"/>
              <w:ind w:left="0" w:firstLine="0"/>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Sets &amp; Sources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https://data.boston.gov/dataset/building-and-property-violations1</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 graph - Boston neighborhoods with highest 311 request volumes compared to their respective number of property violations (neighborhoods vs. avg. number)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Information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boston.gov/dataset/building-and-property-violations1" TargetMode="External"/><Relationship Id="rId7" Type="http://schemas.openxmlformats.org/officeDocument/2006/relationships/hyperlink" Target="https://data.boston.gov/dataset/building-and-property-violation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