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CC5B" w14:textId="02297B30" w:rsidR="004E2799" w:rsidRDefault="00B6584F" w:rsidP="000A28AD">
      <w:pPr>
        <w:pStyle w:val="a3"/>
        <w:ind w:firstLine="643"/>
      </w:pPr>
      <w:r>
        <w:rPr>
          <w:rFonts w:hint="eastAsia"/>
        </w:rPr>
        <w:t>视网膜</w:t>
      </w:r>
      <w:r w:rsidR="000A28AD">
        <w:rPr>
          <w:rFonts w:hint="eastAsia"/>
        </w:rPr>
        <w:t>图像类型和图像处理的应用</w:t>
      </w:r>
    </w:p>
    <w:p w14:paraId="7B7FE734" w14:textId="7DBA32DC" w:rsidR="000F2866" w:rsidRDefault="000F2866" w:rsidP="00036C1F">
      <w:pPr>
        <w:pStyle w:val="1"/>
      </w:pPr>
      <w:r>
        <w:rPr>
          <w:rFonts w:hint="eastAsia"/>
        </w:rPr>
        <w:t>引言</w:t>
      </w:r>
    </w:p>
    <w:p w14:paraId="29B2FFE2" w14:textId="10F90CCD" w:rsidR="009F0588" w:rsidRDefault="009F0588" w:rsidP="000B416E">
      <w:pPr>
        <w:ind w:firstLine="480"/>
      </w:pPr>
      <w:r>
        <w:rPr>
          <w:rFonts w:hint="eastAsia"/>
        </w:rPr>
        <w:t>随着现代医学领域的飞速发展</w:t>
      </w:r>
      <w:r w:rsidR="00C07136">
        <w:rPr>
          <w:rFonts w:hint="eastAsia"/>
        </w:rPr>
        <w:t>图像处理技术在医学诊断、治疗和研究方面发挥着越来越关键的作用</w:t>
      </w:r>
      <w:r w:rsidR="00651F8D">
        <w:rPr>
          <w:rFonts w:hint="eastAsia"/>
        </w:rPr>
        <w:t>。</w:t>
      </w:r>
      <w:r w:rsidR="00211017">
        <w:rPr>
          <w:rFonts w:hint="eastAsia"/>
        </w:rPr>
        <w:t>从</w:t>
      </w:r>
      <w:r w:rsidR="00211017">
        <w:rPr>
          <w:rFonts w:hint="eastAsia"/>
        </w:rPr>
        <w:t>X</w:t>
      </w:r>
      <w:r w:rsidR="00211017">
        <w:rPr>
          <w:rFonts w:hint="eastAsia"/>
        </w:rPr>
        <w:t>光到磁共振成像，从组织切片到细胞观察，图像类型的多样性</w:t>
      </w:r>
      <w:r w:rsidR="0033179A">
        <w:rPr>
          <w:rFonts w:hint="eastAsia"/>
        </w:rPr>
        <w:t>不仅提供了对人体内部结构和功能的深入洞察</w:t>
      </w:r>
      <w:r w:rsidR="00964C55">
        <w:rPr>
          <w:rFonts w:hint="eastAsia"/>
        </w:rPr>
        <w:t>，也为医生们提供了更加准确的信息，</w:t>
      </w:r>
      <w:r w:rsidR="00040643">
        <w:rPr>
          <w:rFonts w:hint="eastAsia"/>
        </w:rPr>
        <w:t>以</w:t>
      </w:r>
      <w:r w:rsidR="00964C55">
        <w:rPr>
          <w:rFonts w:hint="eastAsia"/>
        </w:rPr>
        <w:t>做出更</w:t>
      </w:r>
      <w:r w:rsidR="00FE4B9E">
        <w:rPr>
          <w:rFonts w:hint="eastAsia"/>
        </w:rPr>
        <w:t>明智</w:t>
      </w:r>
      <w:r w:rsidR="008D79F2">
        <w:rPr>
          <w:rFonts w:hint="eastAsia"/>
        </w:rPr>
        <w:t>的决策</w:t>
      </w:r>
      <w:r w:rsidR="00964C55">
        <w:rPr>
          <w:rFonts w:hint="eastAsia"/>
        </w:rPr>
        <w:t>。</w:t>
      </w:r>
    </w:p>
    <w:p w14:paraId="6EE10C29" w14:textId="01DF5D52" w:rsidR="00C37137" w:rsidRDefault="00C6458A" w:rsidP="00C37137">
      <w:pPr>
        <w:ind w:firstLine="480"/>
      </w:pPr>
      <w:r>
        <w:rPr>
          <w:rFonts w:hint="eastAsia"/>
        </w:rPr>
        <w:t>然而在这广阔的图像处理领域</w:t>
      </w:r>
      <w:r w:rsidR="001548D5">
        <w:rPr>
          <w:rFonts w:hint="eastAsia"/>
        </w:rPr>
        <w:t>，眼科学领域的进步着实引人注目</w:t>
      </w:r>
      <w:r w:rsidR="00556A8A">
        <w:rPr>
          <w:rFonts w:hint="eastAsia"/>
        </w:rPr>
        <w:t>。</w:t>
      </w:r>
      <w:r w:rsidR="00C7423F">
        <w:rPr>
          <w:rFonts w:hint="eastAsia"/>
        </w:rPr>
        <w:t>眼睛作为人类感知世界的窗口</w:t>
      </w:r>
      <w:r w:rsidR="001247DC">
        <w:rPr>
          <w:rFonts w:hint="eastAsia"/>
        </w:rPr>
        <w:t>，其结构和功能异常的诊断对于个体的生活质量和健康至关重要</w:t>
      </w:r>
      <w:r w:rsidR="00C8387F">
        <w:rPr>
          <w:rFonts w:hint="eastAsia"/>
        </w:rPr>
        <w:t>。</w:t>
      </w:r>
      <w:r w:rsidR="001B3079">
        <w:rPr>
          <w:rFonts w:hint="eastAsia"/>
        </w:rPr>
        <w:t>根据世界卫生组织《</w:t>
      </w:r>
      <w:r w:rsidR="001B3079">
        <w:rPr>
          <w:rFonts w:hint="eastAsia"/>
        </w:rPr>
        <w:t>2</w:t>
      </w:r>
      <w:r w:rsidR="001B3079">
        <w:t>019</w:t>
      </w:r>
      <w:r w:rsidR="001B3079">
        <w:rPr>
          <w:rFonts w:hint="eastAsia"/>
        </w:rPr>
        <w:t>年世界视力报告》</w:t>
      </w:r>
      <w:r w:rsidR="000E6F8C">
        <w:rPr>
          <w:rFonts w:hint="eastAsia"/>
        </w:rPr>
        <w:t>，</w:t>
      </w:r>
      <w:r w:rsidR="001B3079">
        <w:rPr>
          <w:rFonts w:hint="eastAsia"/>
        </w:rPr>
        <w:t>在全球</w:t>
      </w:r>
      <w:r w:rsidR="001B3079">
        <w:rPr>
          <w:rFonts w:hint="eastAsia"/>
        </w:rPr>
        <w:t>2</w:t>
      </w:r>
      <w:r w:rsidR="001B3079">
        <w:t>2</w:t>
      </w:r>
      <w:r w:rsidR="001B3079">
        <w:rPr>
          <w:rFonts w:hint="eastAsia"/>
        </w:rPr>
        <w:t>亿视力受损</w:t>
      </w:r>
      <w:r w:rsidR="002A658C">
        <w:rPr>
          <w:rFonts w:hint="eastAsia"/>
        </w:rPr>
        <w:t>的</w:t>
      </w:r>
      <w:r w:rsidR="001B3079">
        <w:rPr>
          <w:rFonts w:hint="eastAsia"/>
        </w:rPr>
        <w:t>人口中，有</w:t>
      </w:r>
      <w:r w:rsidR="001B3079">
        <w:rPr>
          <w:rFonts w:hint="eastAsia"/>
        </w:rPr>
        <w:t>1</w:t>
      </w:r>
      <w:r w:rsidR="001B3079">
        <w:t>0</w:t>
      </w:r>
      <w:r w:rsidR="001B3079">
        <w:rPr>
          <w:rFonts w:hint="eastAsia"/>
        </w:rPr>
        <w:t>亿视力受损的人群可以得到治疗或预防。</w:t>
      </w:r>
      <w:r w:rsidR="009155EF">
        <w:rPr>
          <w:rFonts w:hint="eastAsia"/>
        </w:rPr>
        <w:t>同时</w:t>
      </w:r>
      <w:r w:rsidR="00C059CE">
        <w:rPr>
          <w:rFonts w:hint="eastAsia"/>
        </w:rPr>
        <w:t>研究表明</w:t>
      </w:r>
      <w:r w:rsidR="00C1522B">
        <w:rPr>
          <w:rFonts w:hint="eastAsia"/>
        </w:rPr>
        <w:t>，</w:t>
      </w:r>
      <w:r w:rsidR="00C70D78">
        <w:rPr>
          <w:rFonts w:hint="eastAsia"/>
        </w:rPr>
        <w:t>眼部检查有助于发现其他疾病的早期特征，如高血压、糖尿病、心血管相关的疾病</w:t>
      </w:r>
      <w:r w:rsidR="003134D5" w:rsidRPr="003134D5">
        <w:rPr>
          <w:vertAlign w:val="superscript"/>
        </w:rPr>
        <w:fldChar w:fldCharType="begin"/>
      </w:r>
      <w:r w:rsidR="003134D5" w:rsidRPr="003134D5">
        <w:rPr>
          <w:vertAlign w:val="superscript"/>
        </w:rPr>
        <w:instrText xml:space="preserve"> </w:instrText>
      </w:r>
      <w:r w:rsidR="003134D5" w:rsidRPr="003134D5">
        <w:rPr>
          <w:rFonts w:hint="eastAsia"/>
          <w:vertAlign w:val="superscript"/>
        </w:rPr>
        <w:instrText>REF _Ref144110945 \r \h</w:instrText>
      </w:r>
      <w:r w:rsidR="003134D5" w:rsidRPr="003134D5">
        <w:rPr>
          <w:vertAlign w:val="superscript"/>
        </w:rPr>
        <w:instrText xml:space="preserve"> </w:instrText>
      </w:r>
      <w:r w:rsidR="003134D5" w:rsidRPr="003134D5">
        <w:rPr>
          <w:vertAlign w:val="superscript"/>
        </w:rPr>
      </w:r>
      <w:r w:rsidR="003134D5">
        <w:rPr>
          <w:vertAlign w:val="superscript"/>
        </w:rPr>
        <w:instrText xml:space="preserve"> \* MERGEFORMAT </w:instrText>
      </w:r>
      <w:r w:rsidR="003134D5" w:rsidRPr="003134D5">
        <w:rPr>
          <w:vertAlign w:val="superscript"/>
        </w:rPr>
        <w:fldChar w:fldCharType="separate"/>
      </w:r>
      <w:r w:rsidR="003134D5" w:rsidRPr="003134D5">
        <w:rPr>
          <w:vertAlign w:val="superscript"/>
        </w:rPr>
        <w:t xml:space="preserve">[1] </w:t>
      </w:r>
      <w:r w:rsidR="003134D5" w:rsidRPr="003134D5">
        <w:rPr>
          <w:vertAlign w:val="superscript"/>
        </w:rPr>
        <w:fldChar w:fldCharType="end"/>
      </w:r>
      <w:r w:rsidR="00193C4A">
        <w:rPr>
          <w:rFonts w:hint="eastAsia"/>
        </w:rPr>
        <w:t>。</w:t>
      </w:r>
      <w:r w:rsidR="0006342C">
        <w:rPr>
          <w:rFonts w:hint="eastAsia"/>
        </w:rPr>
        <w:t>除此之外，近几年的研究表明，视网膜与许多神经退行性疾病也有很大的关系，例如常见的神经推行疾病——阿尔兹海默症</w:t>
      </w:r>
      <w:r w:rsidR="0006342C">
        <w:rPr>
          <w:rFonts w:hint="eastAsia"/>
        </w:rPr>
        <w:t>(</w:t>
      </w:r>
      <w:r w:rsidR="0006342C">
        <w:t>AD)</w:t>
      </w:r>
      <w:r w:rsidR="0006342C">
        <w:rPr>
          <w:rFonts w:hint="eastAsia"/>
        </w:rPr>
        <w:t>，越来越多的证据表明</w:t>
      </w:r>
      <w:r w:rsidR="0006342C">
        <w:rPr>
          <w:rFonts w:hint="eastAsia"/>
        </w:rPr>
        <w:t>A</w:t>
      </w:r>
      <w:r w:rsidR="0006342C">
        <w:t>D</w:t>
      </w:r>
      <w:r w:rsidR="0006342C">
        <w:rPr>
          <w:rFonts w:hint="eastAsia"/>
        </w:rPr>
        <w:t>患者的大脑和视网膜都</w:t>
      </w:r>
      <w:r w:rsidR="009B1E09">
        <w:rPr>
          <w:rFonts w:hint="eastAsia"/>
        </w:rPr>
        <w:t>会</w:t>
      </w:r>
      <w:r w:rsidR="0006342C">
        <w:rPr>
          <w:rFonts w:hint="eastAsia"/>
        </w:rPr>
        <w:t>受到影响，并且这些病理变化具有显著</w:t>
      </w:r>
      <w:r w:rsidR="00C9544C">
        <w:rPr>
          <w:rFonts w:hint="eastAsia"/>
        </w:rPr>
        <w:t>的</w:t>
      </w:r>
      <w:r w:rsidR="0006342C">
        <w:rPr>
          <w:rFonts w:hint="eastAsia"/>
        </w:rPr>
        <w:t>相关性</w:t>
      </w:r>
      <w:r w:rsidR="009D0105">
        <w:fldChar w:fldCharType="begin"/>
      </w:r>
      <w:r w:rsidR="009D0105">
        <w:instrText xml:space="preserve"> </w:instrText>
      </w:r>
      <w:r w:rsidR="009D0105">
        <w:rPr>
          <w:rFonts w:hint="eastAsia"/>
        </w:rPr>
        <w:instrText>REF _Ref144112050 \r \h</w:instrText>
      </w:r>
      <w:r w:rsidR="009D0105">
        <w:instrText xml:space="preserve"> </w:instrText>
      </w:r>
      <w:r w:rsidR="009D0105">
        <w:instrText xml:space="preserve"> \* MERGEFORMAT </w:instrText>
      </w:r>
      <w:r w:rsidR="009D0105">
        <w:fldChar w:fldCharType="separate"/>
      </w:r>
      <w:r w:rsidR="009D0105" w:rsidRPr="009D0105">
        <w:rPr>
          <w:vertAlign w:val="superscript"/>
        </w:rPr>
        <w:t>[2]</w:t>
      </w:r>
      <w:r w:rsidR="009D0105">
        <w:t xml:space="preserve"> </w:t>
      </w:r>
      <w:r w:rsidR="009D0105">
        <w:fldChar w:fldCharType="end"/>
      </w:r>
      <w:r w:rsidR="005E3CC9">
        <w:rPr>
          <w:rFonts w:hint="eastAsia"/>
        </w:rPr>
        <w:t>。</w:t>
      </w:r>
      <w:r w:rsidR="00C37137">
        <w:rPr>
          <w:rFonts w:hint="eastAsia"/>
        </w:rPr>
        <w:t>这些研究发现都离不开数字图像和图像处理技术。</w:t>
      </w:r>
    </w:p>
    <w:p w14:paraId="71F755B7" w14:textId="0203C58A" w:rsidR="00653EB1" w:rsidRPr="000B416E" w:rsidRDefault="00653EB1" w:rsidP="00C37137">
      <w:pPr>
        <w:ind w:firstLine="480"/>
        <w:rPr>
          <w:rFonts w:hint="eastAsia"/>
        </w:rPr>
      </w:pPr>
      <w:r>
        <w:rPr>
          <w:rFonts w:hint="eastAsia"/>
        </w:rPr>
        <w:t>本综述旨在探讨</w:t>
      </w:r>
      <w:r w:rsidR="003D7337">
        <w:rPr>
          <w:rFonts w:hint="eastAsia"/>
        </w:rPr>
        <w:t>视网膜</w:t>
      </w:r>
      <w:r>
        <w:rPr>
          <w:rFonts w:hint="eastAsia"/>
        </w:rPr>
        <w:t>图像在眼科场景中的广泛应用以及图像处理技术在该领域中的关键作用</w:t>
      </w:r>
      <w:r w:rsidR="00B52E3E">
        <w:rPr>
          <w:rFonts w:hint="eastAsia"/>
        </w:rPr>
        <w:t>。</w:t>
      </w:r>
      <w:r w:rsidR="00AB10FA">
        <w:rPr>
          <w:rFonts w:hint="eastAsia"/>
        </w:rPr>
        <w:t>本文将深入研究不同类型的医学图像，包括眼底图像、</w:t>
      </w:r>
      <w:r w:rsidR="00AB10FA">
        <w:rPr>
          <w:rFonts w:hint="eastAsia"/>
        </w:rPr>
        <w:t>O</w:t>
      </w:r>
      <w:r w:rsidR="00AB10FA">
        <w:t>CT</w:t>
      </w:r>
      <w:r w:rsidR="00AB10FA">
        <w:rPr>
          <w:rFonts w:hint="eastAsia"/>
        </w:rPr>
        <w:t>图像</w:t>
      </w:r>
      <w:r w:rsidR="00A64A87">
        <w:rPr>
          <w:rFonts w:hint="eastAsia"/>
        </w:rPr>
        <w:t>，探讨它们在不同疾病诊断和监测中的作用</w:t>
      </w:r>
      <w:r w:rsidR="00BD4C53">
        <w:rPr>
          <w:rFonts w:hint="eastAsia"/>
        </w:rPr>
        <w:t>。</w:t>
      </w:r>
      <w:r w:rsidR="002A5DFF">
        <w:rPr>
          <w:rFonts w:hint="eastAsia"/>
        </w:rPr>
        <w:t>同时，也将探讨图像处理技术、计算机视觉和深度学习等前沿技术</w:t>
      </w:r>
      <w:r w:rsidR="009A3BA6">
        <w:rPr>
          <w:rFonts w:hint="eastAsia"/>
        </w:rPr>
        <w:t>在分析这些图像中所发挥的作用</w:t>
      </w:r>
      <w:r w:rsidR="00F77F0C">
        <w:rPr>
          <w:rFonts w:hint="eastAsia"/>
        </w:rPr>
        <w:t>，以及它们如何帮助医生更早地发现疾病迹象。</w:t>
      </w:r>
      <w:r w:rsidR="000E10F4">
        <w:rPr>
          <w:rFonts w:hint="eastAsia"/>
        </w:rPr>
        <w:t>通过对</w:t>
      </w:r>
      <w:r w:rsidR="00305B9D">
        <w:rPr>
          <w:rFonts w:hint="eastAsia"/>
        </w:rPr>
        <w:t>视网膜</w:t>
      </w:r>
      <w:r w:rsidR="000E10F4">
        <w:rPr>
          <w:rFonts w:hint="eastAsia"/>
        </w:rPr>
        <w:t>图像和图像处理技术的应用进行全面深入的探讨，有望揭示</w:t>
      </w:r>
      <w:r w:rsidR="00494C64">
        <w:rPr>
          <w:rFonts w:hint="eastAsia"/>
        </w:rPr>
        <w:t>眼科</w:t>
      </w:r>
      <w:r w:rsidR="000E10F4">
        <w:rPr>
          <w:rFonts w:hint="eastAsia"/>
        </w:rPr>
        <w:t>医学图像处理领域的最新进展。</w:t>
      </w:r>
    </w:p>
    <w:p w14:paraId="6B3E0EB7" w14:textId="43615F2E" w:rsidR="000F2866" w:rsidRDefault="00527929" w:rsidP="00036C1F">
      <w:pPr>
        <w:pStyle w:val="1"/>
      </w:pPr>
      <w:r>
        <w:rPr>
          <w:rFonts w:hint="eastAsia"/>
          <w:lang w:eastAsia="zh-CN"/>
        </w:rPr>
        <w:t>视网膜</w:t>
      </w:r>
      <w:r w:rsidR="000F2866">
        <w:rPr>
          <w:rFonts w:hint="eastAsia"/>
        </w:rPr>
        <w:t>图像类型</w:t>
      </w:r>
      <w:r w:rsidR="005643D4">
        <w:rPr>
          <w:rFonts w:hint="eastAsia"/>
          <w:lang w:eastAsia="zh-CN"/>
        </w:rPr>
        <w:t>与应用</w:t>
      </w:r>
    </w:p>
    <w:p w14:paraId="0052D0E3" w14:textId="6ED739A0" w:rsidR="000C6CDB" w:rsidRPr="000C6CDB" w:rsidRDefault="00BE37A3" w:rsidP="000C6CDB">
      <w:pPr>
        <w:ind w:firstLine="480"/>
        <w:rPr>
          <w:rFonts w:hint="eastAsia"/>
        </w:rPr>
      </w:pPr>
      <w:r>
        <w:rPr>
          <w:rFonts w:hint="eastAsia"/>
        </w:rPr>
        <w:t>眼底图像和光学相干断层扫描</w:t>
      </w:r>
      <w:r>
        <w:rPr>
          <w:rFonts w:hint="eastAsia"/>
        </w:rPr>
        <w:t>(</w:t>
      </w:r>
      <w:r>
        <w:t>OCT)</w:t>
      </w:r>
      <w:r>
        <w:rPr>
          <w:rFonts w:hint="eastAsia"/>
        </w:rPr>
        <w:t>技术作为现代眼科领域中的两大关键成像</w:t>
      </w:r>
      <w:r w:rsidR="00DD7F3E">
        <w:rPr>
          <w:rFonts w:hint="eastAsia"/>
        </w:rPr>
        <w:t>手段</w:t>
      </w:r>
      <w:r w:rsidR="007641F4">
        <w:rPr>
          <w:rFonts w:hint="eastAsia"/>
        </w:rPr>
        <w:t>，为医生提供了深入了解眼部状况的窗口</w:t>
      </w:r>
      <w:r w:rsidR="00404ED6">
        <w:rPr>
          <w:rFonts w:hint="eastAsia"/>
        </w:rPr>
        <w:t>。</w:t>
      </w:r>
      <w:r w:rsidR="004F5D42">
        <w:rPr>
          <w:rFonts w:hint="eastAsia"/>
        </w:rPr>
        <w:t>本节将深入探讨眼底图像和</w:t>
      </w:r>
      <w:r w:rsidR="004F5D42">
        <w:t>OCT</w:t>
      </w:r>
      <w:r w:rsidR="004F5D42">
        <w:rPr>
          <w:rFonts w:hint="eastAsia"/>
        </w:rPr>
        <w:t>图像</w:t>
      </w:r>
      <w:r w:rsidR="00BA0D86">
        <w:rPr>
          <w:rFonts w:hint="eastAsia"/>
        </w:rPr>
        <w:t>在眼科诊断中</w:t>
      </w:r>
      <w:r w:rsidR="004F5D42">
        <w:rPr>
          <w:rFonts w:hint="eastAsia"/>
        </w:rPr>
        <w:t>的应用和价值</w:t>
      </w:r>
      <w:r w:rsidR="008F7E2C">
        <w:rPr>
          <w:rFonts w:hint="eastAsia"/>
        </w:rPr>
        <w:t>。</w:t>
      </w:r>
    </w:p>
    <w:p w14:paraId="38E55C3F" w14:textId="1BFCF70E" w:rsidR="008A1BCE" w:rsidRDefault="00036C1F" w:rsidP="0061450C">
      <w:pPr>
        <w:pStyle w:val="2"/>
        <w:rPr>
          <w:lang w:eastAsia="zh-CN"/>
        </w:rPr>
      </w:pPr>
      <w:r>
        <w:rPr>
          <w:lang w:eastAsia="zh-CN"/>
        </w:rPr>
        <w:t xml:space="preserve"> </w:t>
      </w:r>
      <w:r w:rsidR="00D8446D">
        <w:rPr>
          <w:rFonts w:hint="eastAsia"/>
          <w:lang w:eastAsia="zh-CN"/>
        </w:rPr>
        <w:t>彩色眼底图像</w:t>
      </w:r>
    </w:p>
    <w:p w14:paraId="342E3CA7" w14:textId="6CA81C91" w:rsidR="004646E4" w:rsidRPr="004646E4" w:rsidRDefault="00AD22F3" w:rsidP="00EA4405">
      <w:pPr>
        <w:ind w:firstLine="480"/>
        <w:rPr>
          <w:rFonts w:hint="eastAsia"/>
        </w:rPr>
      </w:pPr>
      <w:r>
        <w:rPr>
          <w:rFonts w:hint="eastAsia"/>
        </w:rPr>
        <w:t>彩色</w:t>
      </w:r>
      <w:r w:rsidR="004646E4">
        <w:rPr>
          <w:rFonts w:hint="eastAsia"/>
        </w:rPr>
        <w:t>眼底图像是眼睛内表面的反射，通常由图像传感器记录为</w:t>
      </w:r>
      <w:r w:rsidR="004646E4">
        <w:rPr>
          <w:rFonts w:hint="eastAsia"/>
        </w:rPr>
        <w:t>R</w:t>
      </w:r>
      <w:r w:rsidR="004646E4">
        <w:t>GB</w:t>
      </w:r>
      <w:r w:rsidR="004646E4">
        <w:rPr>
          <w:rFonts w:hint="eastAsia"/>
        </w:rPr>
        <w:t>彩色图像。它包含可观测的生物结构信息，如视网膜表面、视网膜血管、黄斑和视神经盘。血管和后视网膜色素会吸收蓝色光谱，使得前视网膜层的可见性得以增强，绿色光谱被视网膜色素反射，提供更多来自视网膜表面以下的信息，使用其滤光</w:t>
      </w:r>
      <w:r w:rsidR="004646E4">
        <w:rPr>
          <w:rFonts w:hint="eastAsia"/>
        </w:rPr>
        <w:lastRenderedPageBreak/>
        <w:t>片可以提高视网膜层的可视化。红色光谱与脉络膜层相关，包含有关脉络膜破裂、脉络膜痣、脉络膜黑色素瘤和色素紊乱等内容</w:t>
      </w:r>
      <w:r w:rsidR="004646E4" w:rsidRPr="00E254AB">
        <w:rPr>
          <w:vertAlign w:val="superscript"/>
        </w:rPr>
        <w:fldChar w:fldCharType="begin"/>
      </w:r>
      <w:r w:rsidR="004646E4" w:rsidRPr="00E254AB">
        <w:rPr>
          <w:vertAlign w:val="superscript"/>
        </w:rPr>
        <w:instrText xml:space="preserve"> </w:instrText>
      </w:r>
      <w:r w:rsidR="004646E4" w:rsidRPr="00E254AB">
        <w:rPr>
          <w:rFonts w:hint="eastAsia"/>
          <w:vertAlign w:val="superscript"/>
        </w:rPr>
        <w:instrText>REF _Ref144131884 \r \h</w:instrText>
      </w:r>
      <w:r w:rsidR="004646E4" w:rsidRPr="00E254AB">
        <w:rPr>
          <w:vertAlign w:val="superscript"/>
        </w:rPr>
        <w:instrText xml:space="preserve"> </w:instrText>
      </w:r>
      <w:r w:rsidR="004646E4" w:rsidRPr="00E254AB">
        <w:rPr>
          <w:vertAlign w:val="superscript"/>
        </w:rPr>
      </w:r>
      <w:r w:rsidR="004646E4">
        <w:rPr>
          <w:vertAlign w:val="superscript"/>
        </w:rPr>
        <w:instrText xml:space="preserve"> \* MERGEFORMAT </w:instrText>
      </w:r>
      <w:r w:rsidR="004646E4" w:rsidRPr="00E254AB">
        <w:rPr>
          <w:vertAlign w:val="superscript"/>
        </w:rPr>
        <w:fldChar w:fldCharType="separate"/>
      </w:r>
      <w:r w:rsidR="004646E4" w:rsidRPr="00E254AB">
        <w:rPr>
          <w:vertAlign w:val="superscript"/>
        </w:rPr>
        <w:t>[5</w:t>
      </w:r>
      <w:r w:rsidR="004646E4" w:rsidRPr="00E254AB">
        <w:rPr>
          <w:vertAlign w:val="superscript"/>
        </w:rPr>
        <w:t>-</w:t>
      </w:r>
      <w:r w:rsidR="004646E4" w:rsidRPr="00E254AB">
        <w:rPr>
          <w:vertAlign w:val="superscript"/>
        </w:rPr>
        <w:t xml:space="preserve"> </w:t>
      </w:r>
      <w:r w:rsidR="004646E4" w:rsidRPr="00E254AB">
        <w:rPr>
          <w:vertAlign w:val="superscript"/>
        </w:rPr>
        <w:fldChar w:fldCharType="end"/>
      </w:r>
      <w:r w:rsidR="004646E4" w:rsidRPr="00E254AB">
        <w:rPr>
          <w:vertAlign w:val="superscript"/>
        </w:rPr>
        <w:fldChar w:fldCharType="begin"/>
      </w:r>
      <w:r w:rsidR="004646E4" w:rsidRPr="00E254AB">
        <w:rPr>
          <w:vertAlign w:val="superscript"/>
        </w:rPr>
        <w:instrText xml:space="preserve"> REF _Ref144131887 \r \h </w:instrText>
      </w:r>
      <w:r w:rsidR="004646E4" w:rsidRPr="00E254AB">
        <w:rPr>
          <w:vertAlign w:val="superscript"/>
        </w:rPr>
      </w:r>
      <w:r w:rsidR="004646E4">
        <w:rPr>
          <w:vertAlign w:val="superscript"/>
        </w:rPr>
        <w:instrText xml:space="preserve"> \* MERGEFORMAT </w:instrText>
      </w:r>
      <w:r w:rsidR="004646E4" w:rsidRPr="00E254AB">
        <w:rPr>
          <w:vertAlign w:val="superscript"/>
        </w:rPr>
        <w:fldChar w:fldCharType="separate"/>
      </w:r>
      <w:r w:rsidR="004646E4" w:rsidRPr="00E254AB">
        <w:rPr>
          <w:vertAlign w:val="superscript"/>
        </w:rPr>
        <w:t xml:space="preserve">6] </w:t>
      </w:r>
      <w:r w:rsidR="004646E4" w:rsidRPr="00E254AB">
        <w:rPr>
          <w:vertAlign w:val="superscript"/>
        </w:rPr>
        <w:fldChar w:fldCharType="end"/>
      </w:r>
      <w:r w:rsidR="004646E4">
        <w:rPr>
          <w:rFonts w:hint="eastAsia"/>
        </w:rPr>
        <w:t>。眼底图像可以帮助诊断和监测多种眼部疾病，如青光眼、年龄相关性视网膜病变</w:t>
      </w:r>
      <w:r w:rsidR="004646E4">
        <w:rPr>
          <w:rFonts w:hint="eastAsia"/>
        </w:rPr>
        <w:t>(</w:t>
      </w:r>
      <w:r w:rsidR="004646E4">
        <w:t>AMD)</w:t>
      </w:r>
      <w:r w:rsidR="004646E4">
        <w:rPr>
          <w:rFonts w:hint="eastAsia"/>
        </w:rPr>
        <w:t>、糖尿病视网膜病变等。</w:t>
      </w:r>
    </w:p>
    <w:p w14:paraId="7B39D7A0" w14:textId="28226E21" w:rsidR="00E9329C" w:rsidRDefault="0065396F" w:rsidP="00924EB3">
      <w:pPr>
        <w:pStyle w:val="3"/>
      </w:pPr>
      <w:r>
        <w:rPr>
          <w:rFonts w:hint="eastAsia"/>
        </w:rPr>
        <w:t xml:space="preserve"> </w:t>
      </w:r>
      <w:r w:rsidR="00502009">
        <w:rPr>
          <w:rFonts w:hint="eastAsia"/>
        </w:rPr>
        <w:t>彩色</w:t>
      </w:r>
      <w:r w:rsidR="00E92E63">
        <w:rPr>
          <w:rFonts w:hint="eastAsia"/>
        </w:rPr>
        <w:t>眼底图像</w:t>
      </w:r>
      <w:r w:rsidR="00DF5FDD">
        <w:rPr>
          <w:rFonts w:hint="eastAsia"/>
        </w:rPr>
        <w:t>在青光眼中的应用</w:t>
      </w:r>
    </w:p>
    <w:p w14:paraId="30D48941" w14:textId="77777777" w:rsidR="00C56BB9" w:rsidRDefault="00A67633" w:rsidP="00A67633">
      <w:pPr>
        <w:ind w:firstLine="480"/>
      </w:pPr>
      <w:r>
        <w:rPr>
          <w:rFonts w:hint="eastAsia"/>
        </w:rPr>
        <w:t>青光眼是由于眼内压升高导致连接眼睛和大脑的视神经受损的一种眼部疾病</w:t>
      </w:r>
      <w:r>
        <w:fldChar w:fldCharType="begin"/>
      </w:r>
      <w:r>
        <w:instrText xml:space="preserve"> </w:instrText>
      </w:r>
      <w:r>
        <w:rPr>
          <w:rFonts w:hint="eastAsia"/>
        </w:rPr>
        <w:instrText>REF _Ref144134365 \r \h</w:instrText>
      </w:r>
      <w:r>
        <w:instrText xml:space="preserve"> </w:instrText>
      </w:r>
      <w:r>
        <w:instrText xml:space="preserve"> \* MERGEFORMAT </w:instrText>
      </w:r>
      <w:r>
        <w:fldChar w:fldCharType="separate"/>
      </w:r>
      <w:r w:rsidRPr="004448D8">
        <w:rPr>
          <w:vertAlign w:val="superscript"/>
        </w:rPr>
        <w:t>[7]</w:t>
      </w:r>
      <w:r>
        <w:t xml:space="preserve"> </w:t>
      </w:r>
      <w:r>
        <w:fldChar w:fldCharType="end"/>
      </w:r>
      <w:r>
        <w:rPr>
          <w:rFonts w:hint="eastAsia"/>
        </w:rPr>
        <w:t>。</w:t>
      </w:r>
      <w:r w:rsidR="00834174">
        <w:rPr>
          <w:rFonts w:hint="eastAsia"/>
        </w:rPr>
        <w:t>青光眼的危害极大，同时患病率也很高</w:t>
      </w:r>
      <w:r w:rsidR="004972D0">
        <w:rPr>
          <w:rFonts w:hint="eastAsia"/>
        </w:rPr>
        <w:t>，全世界有大量成年人被诊断出患有青光眼</w:t>
      </w:r>
      <w:r w:rsidR="00F61A7B">
        <w:rPr>
          <w:rFonts w:hint="eastAsia"/>
        </w:rPr>
        <w:t>，有研究称预计到</w:t>
      </w:r>
      <w:r w:rsidR="00F61A7B">
        <w:rPr>
          <w:rFonts w:hint="eastAsia"/>
        </w:rPr>
        <w:t>2</w:t>
      </w:r>
      <w:r w:rsidR="00F61A7B">
        <w:t>040</w:t>
      </w:r>
      <w:r w:rsidR="00F61A7B">
        <w:rPr>
          <w:rFonts w:hint="eastAsia"/>
        </w:rPr>
        <w:t>年，青光眼患者将超过</w:t>
      </w:r>
      <w:r w:rsidR="00F61A7B">
        <w:rPr>
          <w:rFonts w:hint="eastAsia"/>
        </w:rPr>
        <w:t>1</w:t>
      </w:r>
      <w:r w:rsidR="00F61A7B">
        <w:t>.182</w:t>
      </w:r>
      <w:r w:rsidR="00F61A7B">
        <w:rPr>
          <w:rFonts w:hint="eastAsia"/>
        </w:rPr>
        <w:t>亿人</w:t>
      </w:r>
      <w:r w:rsidR="00D93168" w:rsidRPr="00D93168">
        <w:rPr>
          <w:vertAlign w:val="superscript"/>
        </w:rPr>
        <w:fldChar w:fldCharType="begin"/>
      </w:r>
      <w:r w:rsidR="00D93168" w:rsidRPr="00D93168">
        <w:rPr>
          <w:vertAlign w:val="superscript"/>
        </w:rPr>
        <w:instrText xml:space="preserve"> </w:instrText>
      </w:r>
      <w:r w:rsidR="00D93168" w:rsidRPr="00D93168">
        <w:rPr>
          <w:rFonts w:hint="eastAsia"/>
          <w:vertAlign w:val="superscript"/>
        </w:rPr>
        <w:instrText>REF _Ref144142098 \r \h</w:instrText>
      </w:r>
      <w:r w:rsidR="00D93168" w:rsidRPr="00D93168">
        <w:rPr>
          <w:vertAlign w:val="superscript"/>
        </w:rPr>
        <w:instrText xml:space="preserve"> </w:instrText>
      </w:r>
      <w:r w:rsidR="00D93168" w:rsidRPr="00D93168">
        <w:rPr>
          <w:vertAlign w:val="superscript"/>
        </w:rPr>
      </w:r>
      <w:r w:rsidR="00D93168">
        <w:rPr>
          <w:vertAlign w:val="superscript"/>
        </w:rPr>
        <w:instrText xml:space="preserve"> \* MERGEFORMAT </w:instrText>
      </w:r>
      <w:r w:rsidR="00D93168" w:rsidRPr="00D93168">
        <w:rPr>
          <w:vertAlign w:val="superscript"/>
        </w:rPr>
        <w:fldChar w:fldCharType="separate"/>
      </w:r>
      <w:r w:rsidR="00D93168" w:rsidRPr="00D93168">
        <w:rPr>
          <w:vertAlign w:val="superscript"/>
        </w:rPr>
        <w:t xml:space="preserve">[8- </w:t>
      </w:r>
      <w:r w:rsidR="00D93168" w:rsidRPr="00D93168">
        <w:rPr>
          <w:vertAlign w:val="superscript"/>
        </w:rPr>
        <w:fldChar w:fldCharType="end"/>
      </w:r>
      <w:r w:rsidR="00D93168" w:rsidRPr="00D93168">
        <w:rPr>
          <w:vertAlign w:val="superscript"/>
        </w:rPr>
        <w:fldChar w:fldCharType="begin"/>
      </w:r>
      <w:r w:rsidR="00D93168" w:rsidRPr="00D93168">
        <w:rPr>
          <w:vertAlign w:val="superscript"/>
        </w:rPr>
        <w:instrText xml:space="preserve"> REF _Ref144142100 \r \h </w:instrText>
      </w:r>
      <w:r w:rsidR="00D93168" w:rsidRPr="00D93168">
        <w:rPr>
          <w:vertAlign w:val="superscript"/>
        </w:rPr>
      </w:r>
      <w:r w:rsidR="00D93168">
        <w:rPr>
          <w:vertAlign w:val="superscript"/>
        </w:rPr>
        <w:instrText xml:space="preserve"> \* MERGEFORMAT </w:instrText>
      </w:r>
      <w:r w:rsidR="00D93168" w:rsidRPr="00D93168">
        <w:rPr>
          <w:vertAlign w:val="superscript"/>
        </w:rPr>
        <w:fldChar w:fldCharType="separate"/>
      </w:r>
      <w:r w:rsidR="00D93168" w:rsidRPr="00D93168">
        <w:rPr>
          <w:vertAlign w:val="superscript"/>
        </w:rPr>
        <w:t xml:space="preserve">10] </w:t>
      </w:r>
      <w:r w:rsidR="00D93168" w:rsidRPr="00D93168">
        <w:rPr>
          <w:vertAlign w:val="superscript"/>
        </w:rPr>
        <w:fldChar w:fldCharType="end"/>
      </w:r>
      <w:r w:rsidR="00C207EA">
        <w:rPr>
          <w:rFonts w:hint="eastAsia"/>
        </w:rPr>
        <w:t>。</w:t>
      </w:r>
      <w:r w:rsidR="002563E9">
        <w:rPr>
          <w:rFonts w:hint="eastAsia"/>
        </w:rPr>
        <w:t>青光眼是导致视力丧失的第二大常见原因</w:t>
      </w:r>
      <w:r w:rsidR="00D80A7E" w:rsidRPr="00D80A7E">
        <w:rPr>
          <w:vertAlign w:val="superscript"/>
        </w:rPr>
        <w:fldChar w:fldCharType="begin"/>
      </w:r>
      <w:r w:rsidR="00D80A7E" w:rsidRPr="00D80A7E">
        <w:rPr>
          <w:vertAlign w:val="superscript"/>
        </w:rPr>
        <w:instrText xml:space="preserve"> </w:instrText>
      </w:r>
      <w:r w:rsidR="00D80A7E" w:rsidRPr="00D80A7E">
        <w:rPr>
          <w:rFonts w:hint="eastAsia"/>
          <w:vertAlign w:val="superscript"/>
        </w:rPr>
        <w:instrText>REF _Ref144144322 \r \h</w:instrText>
      </w:r>
      <w:r w:rsidR="00D80A7E" w:rsidRPr="00D80A7E">
        <w:rPr>
          <w:vertAlign w:val="superscript"/>
        </w:rPr>
        <w:instrText xml:space="preserve"> </w:instrText>
      </w:r>
      <w:r w:rsidR="00D80A7E" w:rsidRPr="00D80A7E">
        <w:rPr>
          <w:vertAlign w:val="superscript"/>
        </w:rPr>
      </w:r>
      <w:r w:rsidR="00D80A7E">
        <w:rPr>
          <w:vertAlign w:val="superscript"/>
        </w:rPr>
        <w:instrText xml:space="preserve"> \* MERGEFORMAT </w:instrText>
      </w:r>
      <w:r w:rsidR="00D80A7E" w:rsidRPr="00D80A7E">
        <w:rPr>
          <w:vertAlign w:val="superscript"/>
        </w:rPr>
        <w:fldChar w:fldCharType="separate"/>
      </w:r>
      <w:r w:rsidR="00D80A7E" w:rsidRPr="00D80A7E">
        <w:rPr>
          <w:vertAlign w:val="superscript"/>
        </w:rPr>
        <w:t xml:space="preserve">[11] </w:t>
      </w:r>
      <w:r w:rsidR="00D80A7E" w:rsidRPr="00D80A7E">
        <w:rPr>
          <w:vertAlign w:val="superscript"/>
        </w:rPr>
        <w:fldChar w:fldCharType="end"/>
      </w:r>
      <w:r w:rsidR="00D80A7E">
        <w:rPr>
          <w:rFonts w:hint="eastAsia"/>
        </w:rPr>
        <w:t>。</w:t>
      </w:r>
      <w:r w:rsidR="00A335C5">
        <w:rPr>
          <w:rFonts w:hint="eastAsia"/>
        </w:rPr>
        <w:t>本节将研究基于彩色眼底图像的青光眼检测方法</w:t>
      </w:r>
      <w:r w:rsidR="005E7E03">
        <w:rPr>
          <w:rFonts w:hint="eastAsia"/>
        </w:rPr>
        <w:t>，由于随着技术的发展以及机器学习和深度学习的应用，自动检测青光眼具有极大的前景，故以下内容均为自动检测的研究。</w:t>
      </w:r>
    </w:p>
    <w:p w14:paraId="7EE8A1A3" w14:textId="77777777" w:rsidR="00884234" w:rsidRDefault="009012B0" w:rsidP="00A67633">
      <w:pPr>
        <w:ind w:firstLine="480"/>
      </w:pPr>
      <w:r>
        <w:rPr>
          <w:rFonts w:hint="eastAsia"/>
        </w:rPr>
        <w:t>Hu</w:t>
      </w:r>
      <w:r>
        <w:rPr>
          <w:rFonts w:hint="eastAsia"/>
        </w:rPr>
        <w:t>等人</w:t>
      </w:r>
      <w:r>
        <w:fldChar w:fldCharType="begin"/>
      </w:r>
      <w:r>
        <w:instrText xml:space="preserve"> </w:instrText>
      </w:r>
      <w:r>
        <w:rPr>
          <w:rFonts w:hint="eastAsia"/>
        </w:rPr>
        <w:instrText>REF _Ref144196278 \r \h</w:instrText>
      </w:r>
      <w:r>
        <w:instrText xml:space="preserve"> </w:instrText>
      </w:r>
      <w:r w:rsidR="00385D5C">
        <w:instrText xml:space="preserve"> \* MERGEFORMAT </w:instrText>
      </w:r>
      <w:r>
        <w:fldChar w:fldCharType="separate"/>
      </w:r>
      <w:r w:rsidRPr="00385D5C">
        <w:rPr>
          <w:vertAlign w:val="superscript"/>
        </w:rPr>
        <w:t>[12]</w:t>
      </w:r>
      <w:r>
        <w:t xml:space="preserve"> </w:t>
      </w:r>
      <w:r>
        <w:fldChar w:fldCharType="end"/>
      </w:r>
      <w:r>
        <w:rPr>
          <w:rFonts w:hint="eastAsia"/>
        </w:rPr>
        <w:t>提出了一种基于眼底图像的视盘和视杯分割方法用于青光眼的诊断</w:t>
      </w:r>
      <w:r w:rsidR="007947AB">
        <w:rPr>
          <w:rFonts w:hint="eastAsia"/>
        </w:rPr>
        <w:t>。该方法同时利用了颜色差异信息和血管弯曲信息来确定视杯的边界。</w:t>
      </w:r>
      <w:r w:rsidR="002F67CE">
        <w:rPr>
          <w:rFonts w:hint="eastAsia"/>
        </w:rPr>
        <w:t>实验表明，仅与使用颜色信息或血管信息的方法相比，该方法可以获得更一致的视杯分割结果</w:t>
      </w:r>
      <w:r w:rsidR="00C56BB9">
        <w:rPr>
          <w:rFonts w:hint="eastAsia"/>
        </w:rPr>
        <w:t>，之后计算相关的参数如</w:t>
      </w:r>
      <w:r w:rsidR="00C56BB9">
        <w:rPr>
          <w:rFonts w:hint="eastAsia"/>
        </w:rPr>
        <w:t>C</w:t>
      </w:r>
      <w:r w:rsidR="00C56BB9">
        <w:t>DR</w:t>
      </w:r>
      <w:r w:rsidR="00C56BB9">
        <w:rPr>
          <w:rFonts w:hint="eastAsia"/>
        </w:rPr>
        <w:t>比例</w:t>
      </w:r>
      <w:r w:rsidR="00C20F70">
        <w:rPr>
          <w:rFonts w:hint="eastAsia"/>
        </w:rPr>
        <w:t>、视盘环的厚度进一步判断青光眼的可能。</w:t>
      </w:r>
      <w:r w:rsidR="0017770D" w:rsidRPr="0017770D">
        <w:t>最近</w:t>
      </w:r>
      <w:r w:rsidR="0017770D" w:rsidRPr="0017770D">
        <w:t>,Shoukat</w:t>
      </w:r>
      <w:r w:rsidR="0017770D" w:rsidRPr="0017770D">
        <w:t>等人</w:t>
      </w:r>
      <w:r w:rsidR="0017770D" w:rsidRPr="0017770D">
        <w:t>(2023)</w:t>
      </w:r>
      <w:r w:rsidR="00D014D3" w:rsidRPr="00D014D3">
        <w:rPr>
          <w:vertAlign w:val="superscript"/>
        </w:rPr>
        <w:fldChar w:fldCharType="begin"/>
      </w:r>
      <w:r w:rsidR="00D014D3" w:rsidRPr="00D014D3">
        <w:rPr>
          <w:vertAlign w:val="superscript"/>
        </w:rPr>
        <w:instrText xml:space="preserve"> REF _Ref144198488 \r \h </w:instrText>
      </w:r>
      <w:r w:rsidR="00D014D3" w:rsidRPr="00D014D3">
        <w:rPr>
          <w:vertAlign w:val="superscript"/>
        </w:rPr>
      </w:r>
      <w:r w:rsidR="00D014D3">
        <w:rPr>
          <w:vertAlign w:val="superscript"/>
        </w:rPr>
        <w:instrText xml:space="preserve"> \* MERGEFORMAT </w:instrText>
      </w:r>
      <w:r w:rsidR="00D014D3" w:rsidRPr="00D014D3">
        <w:rPr>
          <w:vertAlign w:val="superscript"/>
        </w:rPr>
        <w:fldChar w:fldCharType="separate"/>
      </w:r>
      <w:r w:rsidR="00D014D3" w:rsidRPr="00D014D3">
        <w:rPr>
          <w:vertAlign w:val="superscript"/>
        </w:rPr>
        <w:t xml:space="preserve">[13] </w:t>
      </w:r>
      <w:r w:rsidR="00D014D3" w:rsidRPr="00D014D3">
        <w:rPr>
          <w:vertAlign w:val="superscript"/>
        </w:rPr>
        <w:fldChar w:fldCharType="end"/>
      </w:r>
      <w:r w:rsidR="0017770D" w:rsidRPr="0017770D">
        <w:t>提出了一种基于深度学习的自动青光眼检测方法。该方法使用了彩色眼底图像作为研究对象。研究者采用了卷积神经网络和迁移学习方法</w:t>
      </w:r>
      <w:r w:rsidR="0017770D" w:rsidRPr="0017770D">
        <w:t>,</w:t>
      </w:r>
      <w:r w:rsidR="0017770D" w:rsidRPr="0017770D">
        <w:t>使用预训练的</w:t>
      </w:r>
      <w:r w:rsidR="0017770D" w:rsidRPr="0017770D">
        <w:t>ResNet-50</w:t>
      </w:r>
      <w:r w:rsidR="0017770D" w:rsidRPr="0017770D">
        <w:t>架构来进行图像分类。为了获得更加鲁棒的结果</w:t>
      </w:r>
      <w:r w:rsidR="0017770D" w:rsidRPr="0017770D">
        <w:t>,</w:t>
      </w:r>
      <w:r w:rsidR="0017770D" w:rsidRPr="0017770D">
        <w:t>他们对图像进行了灰度转换预处理</w:t>
      </w:r>
      <w:r w:rsidR="0017770D" w:rsidRPr="0017770D">
        <w:t>,</w:t>
      </w:r>
      <w:r w:rsidR="0017770D" w:rsidRPr="0017770D">
        <w:t>并采用了数据增强技术来避免模型过拟合</w:t>
      </w:r>
      <w:r w:rsidR="0017770D" w:rsidRPr="0017770D">
        <w:t>(Shoukat et al., 2023)</w:t>
      </w:r>
      <w:r w:rsidR="0017770D" w:rsidRPr="0017770D">
        <w:t>。在</w:t>
      </w:r>
      <w:r w:rsidR="0017770D" w:rsidRPr="0017770D">
        <w:t>G1020</w:t>
      </w:r>
      <w:r w:rsidR="0017770D" w:rsidRPr="0017770D">
        <w:t>、</w:t>
      </w:r>
      <w:r w:rsidR="0017770D" w:rsidRPr="0017770D">
        <w:t>RIM-ONE</w:t>
      </w:r>
      <w:r w:rsidR="0017770D" w:rsidRPr="0017770D">
        <w:t>、</w:t>
      </w:r>
      <w:r w:rsidR="0017770D" w:rsidRPr="0017770D">
        <w:t>ORIGA</w:t>
      </w:r>
      <w:r w:rsidR="0017770D" w:rsidRPr="0017770D">
        <w:t>和</w:t>
      </w:r>
      <w:r w:rsidR="0017770D" w:rsidRPr="0017770D">
        <w:t>DRISHTI-GS</w:t>
      </w:r>
      <w:r w:rsidR="0017770D" w:rsidRPr="0017770D">
        <w:t>等公开数据集上进行训练和测试</w:t>
      </w:r>
      <w:r w:rsidR="0017770D" w:rsidRPr="0017770D">
        <w:t>,</w:t>
      </w:r>
      <w:r w:rsidR="0017770D" w:rsidRPr="0017770D">
        <w:t>结果表明该方法可以达到</w:t>
      </w:r>
      <w:r w:rsidR="0017770D" w:rsidRPr="0017770D">
        <w:t>98.48%</w:t>
      </w:r>
      <w:r w:rsidR="0017770D" w:rsidRPr="0017770D">
        <w:t>的检测准确率、</w:t>
      </w:r>
      <w:r w:rsidR="0017770D" w:rsidRPr="0017770D">
        <w:t>99.30%</w:t>
      </w:r>
      <w:r w:rsidR="0017770D" w:rsidRPr="0017770D">
        <w:t>的敏感度以及</w:t>
      </w:r>
      <w:r w:rsidR="0017770D" w:rsidRPr="0017770D">
        <w:t>97%</w:t>
      </w:r>
      <w:r w:rsidR="0017770D" w:rsidRPr="0017770D">
        <w:t>的</w:t>
      </w:r>
      <w:r w:rsidR="0017770D" w:rsidRPr="0017770D">
        <w:t>AUC</w:t>
      </w:r>
      <w:r w:rsidR="0017770D" w:rsidRPr="0017770D">
        <w:t>值。该研究表明</w:t>
      </w:r>
      <w:r w:rsidR="0017770D" w:rsidRPr="0017770D">
        <w:t>,</w:t>
      </w:r>
      <w:r w:rsidR="0017770D" w:rsidRPr="0017770D">
        <w:t>基于深度学习和彩色眼底图像的自动青光眼检测方法可以获得非常高的诊断性能。</w:t>
      </w:r>
    </w:p>
    <w:p w14:paraId="16F62E29" w14:textId="77777777" w:rsidR="00F96345" w:rsidRDefault="003140DF" w:rsidP="00A67633">
      <w:pPr>
        <w:ind w:firstLine="480"/>
      </w:pPr>
      <w:r w:rsidRPr="003140DF">
        <w:t>在</w:t>
      </w:r>
      <w:r w:rsidRPr="003140DF">
        <w:t>(Hu et al., 2023)</w:t>
      </w:r>
      <w:r w:rsidRPr="003140DF">
        <w:rPr>
          <w:vertAlign w:val="superscript"/>
        </w:rPr>
        <w:fldChar w:fldCharType="begin"/>
      </w:r>
      <w:r w:rsidRPr="003140DF">
        <w:rPr>
          <w:vertAlign w:val="superscript"/>
        </w:rPr>
        <w:instrText xml:space="preserve"> REF _Ref144199751 \r \h </w:instrText>
      </w:r>
      <w:r w:rsidRPr="003140DF">
        <w:rPr>
          <w:vertAlign w:val="superscript"/>
        </w:rPr>
      </w:r>
      <w:r>
        <w:rPr>
          <w:vertAlign w:val="superscript"/>
        </w:rPr>
        <w:instrText xml:space="preserve"> \* MERGEFORMAT </w:instrText>
      </w:r>
      <w:r w:rsidRPr="003140DF">
        <w:rPr>
          <w:vertAlign w:val="superscript"/>
        </w:rPr>
        <w:fldChar w:fldCharType="separate"/>
      </w:r>
      <w:r w:rsidRPr="003140DF">
        <w:rPr>
          <w:vertAlign w:val="superscript"/>
        </w:rPr>
        <w:t xml:space="preserve">[14] </w:t>
      </w:r>
      <w:r w:rsidRPr="003140DF">
        <w:rPr>
          <w:vertAlign w:val="superscript"/>
        </w:rPr>
        <w:fldChar w:fldCharType="end"/>
      </w:r>
      <w:r w:rsidRPr="003140DF">
        <w:t>研究中</w:t>
      </w:r>
      <w:r w:rsidRPr="003140DF">
        <w:t>,</w:t>
      </w:r>
      <w:r w:rsidRPr="003140DF">
        <w:t>作者提出了一个扩展的模型</w:t>
      </w:r>
      <w:r w:rsidRPr="003140DF">
        <w:t>,</w:t>
      </w:r>
      <w:r w:rsidRPr="003140DF">
        <w:t>可以预测在特定未来时间点患上青光眼的概率。该模型通过同时将时间条件</w:t>
      </w:r>
      <w:r w:rsidR="001C0E4A">
        <w:rPr>
          <w:rFonts w:hint="eastAsia"/>
        </w:rPr>
        <w:t>输</w:t>
      </w:r>
      <w:r w:rsidRPr="003140DF">
        <w:t>入编码器和解码器</w:t>
      </w:r>
      <w:r w:rsidRPr="003140DF">
        <w:t>,</w:t>
      </w:r>
      <w:r w:rsidRPr="003140DF">
        <w:t>实现了对特定时间点的预测。实验结果显示</w:t>
      </w:r>
      <w:r w:rsidRPr="003140DF">
        <w:t>,</w:t>
      </w:r>
      <w:r w:rsidRPr="003140DF">
        <w:t>与只能预测下一个时间点的模型相比</w:t>
      </w:r>
      <w:r w:rsidRPr="003140DF">
        <w:t>,</w:t>
      </w:r>
      <w:r w:rsidRPr="003140DF">
        <w:t>作者的模型可以更准确地预测特定时间点的结果。这为临床医生提供了更丰富的信息</w:t>
      </w:r>
      <w:r w:rsidRPr="003140DF">
        <w:t>,</w:t>
      </w:r>
      <w:r w:rsidRPr="003140DF">
        <w:t>可以帮助他们进行更明智的决策</w:t>
      </w:r>
      <w:r w:rsidRPr="003140DF">
        <w:t>,</w:t>
      </w:r>
      <w:r w:rsidRPr="003140DF">
        <w:t>以便监测、提前检测和及时治疗</w:t>
      </w:r>
      <w:r w:rsidRPr="003140DF">
        <w:t>,</w:t>
      </w:r>
      <w:r w:rsidRPr="003140DF">
        <w:t>以减缓或停止青光眼的进展。该研究开创了基于变压器的模型预测特定时间结果的先河</w:t>
      </w:r>
      <w:r w:rsidRPr="003140DF">
        <w:t>,</w:t>
      </w:r>
      <w:r w:rsidRPr="003140DF">
        <w:t>为其他研究提供了参考。</w:t>
      </w:r>
    </w:p>
    <w:p w14:paraId="3A457703" w14:textId="0AAFD7CB" w:rsidR="00A67633" w:rsidRPr="00D80A7E" w:rsidRDefault="00884234" w:rsidP="00A67633">
      <w:pPr>
        <w:ind w:firstLine="480"/>
        <w:rPr>
          <w:rFonts w:hint="eastAsia"/>
        </w:rPr>
      </w:pPr>
      <w:r w:rsidRPr="00884234">
        <w:t>Tadisetty</w:t>
      </w:r>
      <w:r w:rsidRPr="00884234">
        <w:t>等人</w:t>
      </w:r>
      <w:r w:rsidRPr="00884234">
        <w:t>(2023)</w:t>
      </w:r>
      <w:r w:rsidR="0084661C" w:rsidRPr="0084661C">
        <w:rPr>
          <w:vertAlign w:val="superscript"/>
        </w:rPr>
        <w:fldChar w:fldCharType="begin"/>
      </w:r>
      <w:r w:rsidR="0084661C" w:rsidRPr="0084661C">
        <w:rPr>
          <w:vertAlign w:val="superscript"/>
        </w:rPr>
        <w:instrText xml:space="preserve"> REF _Ref144200043 \r \h </w:instrText>
      </w:r>
      <w:r w:rsidR="0084661C" w:rsidRPr="0084661C">
        <w:rPr>
          <w:vertAlign w:val="superscript"/>
        </w:rPr>
      </w:r>
      <w:r w:rsidR="0084661C">
        <w:rPr>
          <w:vertAlign w:val="superscript"/>
        </w:rPr>
        <w:instrText xml:space="preserve"> \* MERGEFORMAT </w:instrText>
      </w:r>
      <w:r w:rsidR="0084661C" w:rsidRPr="0084661C">
        <w:rPr>
          <w:vertAlign w:val="superscript"/>
        </w:rPr>
        <w:fldChar w:fldCharType="separate"/>
      </w:r>
      <w:r w:rsidR="0084661C" w:rsidRPr="0084661C">
        <w:rPr>
          <w:vertAlign w:val="superscript"/>
        </w:rPr>
        <w:t xml:space="preserve">[15] </w:t>
      </w:r>
      <w:r w:rsidR="0084661C" w:rsidRPr="0084661C">
        <w:rPr>
          <w:vertAlign w:val="superscript"/>
        </w:rPr>
        <w:fldChar w:fldCharType="end"/>
      </w:r>
      <w:r w:rsidRPr="00884234">
        <w:t>提出了一种基于修改后的</w:t>
      </w:r>
      <w:r w:rsidRPr="00884234">
        <w:t>U-Net</w:t>
      </w:r>
      <w:r w:rsidRPr="00884234">
        <w:t>模型的青光眼检测方法。该方法使用彩色眼底图像作为输入</w:t>
      </w:r>
      <w:r w:rsidRPr="00884234">
        <w:t>,</w:t>
      </w:r>
      <w:r w:rsidRPr="00884234">
        <w:t>通过</w:t>
      </w:r>
      <w:r w:rsidRPr="00884234">
        <w:t>U-Net</w:t>
      </w:r>
      <w:r w:rsidRPr="00884234">
        <w:t>模型提取特征并进行图像重构</w:t>
      </w:r>
      <w:r w:rsidRPr="00884234">
        <w:t>,</w:t>
      </w:r>
      <w:r w:rsidRPr="00884234">
        <w:t>然后进行</w:t>
      </w:r>
      <w:r w:rsidRPr="00884234">
        <w:t>Canny</w:t>
      </w:r>
      <w:r w:rsidRPr="00884234">
        <w:t>边缘检测和膨胀来检测眼底图像中的视盘边缘和视乳头边缘</w:t>
      </w:r>
      <w:r w:rsidRPr="00884234">
        <w:t>(Tadisetty et al., 2023)</w:t>
      </w:r>
      <w:r w:rsidRPr="00884234">
        <w:t>。在</w:t>
      </w:r>
      <w:r w:rsidRPr="00884234">
        <w:t>ORIGA</w:t>
      </w:r>
      <w:r w:rsidRPr="00884234">
        <w:t>、</w:t>
      </w:r>
      <w:r w:rsidRPr="00884234">
        <w:t>RIM-ONE v3</w:t>
      </w:r>
      <w:r w:rsidRPr="00884234">
        <w:t>、</w:t>
      </w:r>
      <w:r w:rsidRPr="00884234">
        <w:t>REFUGE</w:t>
      </w:r>
      <w:r w:rsidRPr="00884234">
        <w:t>和</w:t>
      </w:r>
      <w:r w:rsidRPr="00884234">
        <w:t>Drishti-GS</w:t>
      </w:r>
      <w:r w:rsidRPr="00884234">
        <w:t>等公</w:t>
      </w:r>
      <w:r w:rsidRPr="00884234">
        <w:lastRenderedPageBreak/>
        <w:t>开数据集上实验表明</w:t>
      </w:r>
      <w:r w:rsidRPr="00884234">
        <w:t>,</w:t>
      </w:r>
      <w:r w:rsidRPr="00884234">
        <w:t>该方法可以准确识别视盘和视乳头的边缘</w:t>
      </w:r>
      <w:r w:rsidRPr="00884234">
        <w:t>,</w:t>
      </w:r>
      <w:r w:rsidRPr="00884234">
        <w:t>达到了很好的分割性能</w:t>
      </w:r>
      <w:r w:rsidRPr="00884234">
        <w:t>,</w:t>
      </w:r>
      <w:r w:rsidRPr="00884234">
        <w:t>为后续的</w:t>
      </w:r>
      <w:r w:rsidRPr="00884234">
        <w:t>CDR</w:t>
      </w:r>
      <w:r w:rsidRPr="00884234">
        <w:t>分析提供了基础。这表明基于深度学习和彩色眼底图像的方法在青光眼的早期检测中具有潜力。</w:t>
      </w:r>
    </w:p>
    <w:p w14:paraId="350274BE" w14:textId="2F114742" w:rsidR="00A67633" w:rsidRDefault="00B002BD" w:rsidP="00164B85">
      <w:pPr>
        <w:pStyle w:val="3"/>
      </w:pPr>
      <w:r>
        <w:rPr>
          <w:rFonts w:hint="eastAsia"/>
        </w:rPr>
        <w:t>彩色眼底图像在</w:t>
      </w:r>
      <w:r>
        <w:t>DR</w:t>
      </w:r>
      <w:r>
        <w:rPr>
          <w:rFonts w:hint="eastAsia"/>
        </w:rPr>
        <w:t>中的应用</w:t>
      </w:r>
    </w:p>
    <w:p w14:paraId="7CAA6BFF" w14:textId="77777777" w:rsidR="000F71A2" w:rsidRDefault="00184D51" w:rsidP="00395FDA">
      <w:pPr>
        <w:ind w:firstLine="480"/>
      </w:pPr>
      <w:r>
        <w:rPr>
          <w:rFonts w:hint="eastAsia"/>
        </w:rPr>
        <w:t>根据</w:t>
      </w:r>
      <w:r w:rsidRPr="00831F7F">
        <w:t>Saleh G A,</w:t>
      </w:r>
      <w:r w:rsidRPr="00184D51">
        <w:rPr>
          <w:vertAlign w:val="superscript"/>
        </w:rPr>
        <w:fldChar w:fldCharType="begin"/>
      </w:r>
      <w:r w:rsidRPr="00184D51">
        <w:rPr>
          <w:vertAlign w:val="superscript"/>
        </w:rPr>
        <w:instrText xml:space="preserve"> REF _Ref144212344 \r \h </w:instrText>
      </w:r>
      <w:r w:rsidRPr="00184D51">
        <w:rPr>
          <w:vertAlign w:val="superscript"/>
        </w:rPr>
      </w:r>
      <w:r>
        <w:rPr>
          <w:vertAlign w:val="superscript"/>
        </w:rPr>
        <w:instrText xml:space="preserve"> \* MERGEFORMAT </w:instrText>
      </w:r>
      <w:r w:rsidRPr="00184D51">
        <w:rPr>
          <w:vertAlign w:val="superscript"/>
        </w:rPr>
        <w:fldChar w:fldCharType="separate"/>
      </w:r>
      <w:r w:rsidRPr="00184D51">
        <w:rPr>
          <w:vertAlign w:val="superscript"/>
        </w:rPr>
        <w:t xml:space="preserve">[16] </w:t>
      </w:r>
      <w:r w:rsidRPr="00184D51">
        <w:rPr>
          <w:vertAlign w:val="superscript"/>
        </w:rPr>
        <w:fldChar w:fldCharType="end"/>
      </w:r>
      <w:r>
        <w:rPr>
          <w:rFonts w:hint="eastAsia"/>
        </w:rPr>
        <w:t>等人在综述中的介绍，彩色眼底图像在</w:t>
      </w:r>
      <w:r>
        <w:rPr>
          <w:rFonts w:hint="eastAsia"/>
        </w:rPr>
        <w:t>D</w:t>
      </w:r>
      <w:r>
        <w:t>R</w:t>
      </w:r>
      <w:r>
        <w:rPr>
          <w:rFonts w:hint="eastAsia"/>
        </w:rPr>
        <w:t>的筛查和临床试验中被广泛使用，因为其可以很好地显示</w:t>
      </w:r>
      <w:r>
        <w:rPr>
          <w:rFonts w:hint="eastAsia"/>
        </w:rPr>
        <w:t>D</w:t>
      </w:r>
      <w:r>
        <w:t>R</w:t>
      </w:r>
      <w:r>
        <w:rPr>
          <w:rFonts w:hint="eastAsia"/>
        </w:rPr>
        <w:t>的症状，如黄斑水肿和增生性</w:t>
      </w:r>
      <w:r>
        <w:rPr>
          <w:rFonts w:hint="eastAsia"/>
        </w:rPr>
        <w:t>D</w:t>
      </w:r>
      <w:r>
        <w:t>R</w:t>
      </w:r>
      <w:r>
        <w:rPr>
          <w:rFonts w:hint="eastAsia"/>
        </w:rPr>
        <w:t>。</w:t>
      </w:r>
      <w:r w:rsidR="00344F5E">
        <w:rPr>
          <w:rFonts w:hint="eastAsia"/>
        </w:rPr>
        <w:t>通过眼底图像可以观察到微血管瘤、液性渗出、点状和斑块状出血等</w:t>
      </w:r>
      <w:r w:rsidR="00743633">
        <w:rPr>
          <w:rFonts w:hint="eastAsia"/>
        </w:rPr>
        <w:t>病变。</w:t>
      </w:r>
    </w:p>
    <w:p w14:paraId="65B50895" w14:textId="4D66B40F" w:rsidR="00395FDA" w:rsidRPr="00395FDA" w:rsidRDefault="00843413" w:rsidP="00395FDA">
      <w:pPr>
        <w:ind w:firstLine="480"/>
        <w:rPr>
          <w:rFonts w:hint="eastAsia"/>
        </w:rPr>
      </w:pPr>
      <w:r w:rsidRPr="00843413">
        <w:rPr>
          <w:rFonts w:hint="eastAsia"/>
        </w:rPr>
        <w:t>标准的眼底摄影可以拍摄视网膜后极的</w:t>
      </w:r>
      <w:r w:rsidRPr="00843413">
        <w:t>30-50</w:t>
      </w:r>
      <w:r w:rsidRPr="00843413">
        <w:rPr>
          <w:rFonts w:hint="eastAsia"/>
        </w:rPr>
        <w:t>度图像</w:t>
      </w:r>
      <w:r w:rsidRPr="00843413">
        <w:t>,</w:t>
      </w:r>
      <w:r w:rsidRPr="00843413">
        <w:rPr>
          <w:rFonts w:hint="eastAsia"/>
        </w:rPr>
        <w:t>包括黄斑和视神经</w:t>
      </w:r>
      <w:r w:rsidRPr="00843413">
        <w:t>,</w:t>
      </w:r>
      <w:r w:rsidRPr="00843413">
        <w:rPr>
          <w:rFonts w:hint="eastAsia"/>
        </w:rPr>
        <w:t>通过拼接多个视野可以获得</w:t>
      </w:r>
      <w:r w:rsidRPr="00843413">
        <w:t>75</w:t>
      </w:r>
      <w:r w:rsidRPr="00843413">
        <w:rPr>
          <w:rFonts w:hint="eastAsia"/>
        </w:rPr>
        <w:t>度视野。超广角眼底摄影可以拍摄</w:t>
      </w:r>
      <w:r w:rsidRPr="00843413">
        <w:t>200</w:t>
      </w:r>
      <w:r w:rsidRPr="00843413">
        <w:rPr>
          <w:rFonts w:hint="eastAsia"/>
        </w:rPr>
        <w:t>度视野</w:t>
      </w:r>
      <w:r w:rsidRPr="00843413">
        <w:t>,</w:t>
      </w:r>
      <w:r w:rsidRPr="00843413">
        <w:rPr>
          <w:rFonts w:hint="eastAsia"/>
        </w:rPr>
        <w:t>覆盖</w:t>
      </w:r>
      <w:r w:rsidRPr="00843413">
        <w:t>80%</w:t>
      </w:r>
      <w:r w:rsidRPr="00843413">
        <w:rPr>
          <w:rFonts w:hint="eastAsia"/>
        </w:rPr>
        <w:t>的视网膜总面积</w:t>
      </w:r>
      <w:r w:rsidRPr="00843413">
        <w:t>,</w:t>
      </w:r>
      <w:r w:rsidRPr="00843413">
        <w:rPr>
          <w:rFonts w:hint="eastAsia"/>
        </w:rPr>
        <w:t>理论上可以更好地检测周围视网膜病变</w:t>
      </w:r>
      <w:r w:rsidRPr="00843413">
        <w:t>,</w:t>
      </w:r>
      <w:r w:rsidRPr="00843413">
        <w:rPr>
          <w:rFonts w:hint="eastAsia"/>
        </w:rPr>
        <w:t>但仪器昂贵</w:t>
      </w:r>
      <w:r w:rsidRPr="00843413">
        <w:t>,</w:t>
      </w:r>
      <w:r w:rsidRPr="00843413">
        <w:rPr>
          <w:rFonts w:hint="eastAsia"/>
        </w:rPr>
        <w:t>存在图像畸变等局限性</w:t>
      </w:r>
      <w:r w:rsidRPr="00843413">
        <w:t>,</w:t>
      </w:r>
      <w:r w:rsidRPr="00843413">
        <w:rPr>
          <w:rFonts w:hint="eastAsia"/>
        </w:rPr>
        <w:t>因此标准的</w:t>
      </w:r>
      <w:r w:rsidRPr="00843413">
        <w:t>30</w:t>
      </w:r>
      <w:r w:rsidRPr="00843413">
        <w:rPr>
          <w:rFonts w:hint="eastAsia"/>
        </w:rPr>
        <w:t>度眼底摄影仍然是最佳选择。彩色眼底图像可以应用于</w:t>
      </w:r>
      <w:r w:rsidRPr="00843413">
        <w:t>DR</w:t>
      </w:r>
      <w:r w:rsidRPr="00843413">
        <w:rPr>
          <w:rFonts w:hint="eastAsia"/>
        </w:rPr>
        <w:t>的分级评估</w:t>
      </w:r>
      <w:r w:rsidR="009563F8" w:rsidRPr="009563F8">
        <w:rPr>
          <w:vertAlign w:val="superscript"/>
        </w:rPr>
        <w:fldChar w:fldCharType="begin"/>
      </w:r>
      <w:r w:rsidR="009563F8" w:rsidRPr="009563F8">
        <w:rPr>
          <w:vertAlign w:val="superscript"/>
        </w:rPr>
        <w:instrText xml:space="preserve"> </w:instrText>
      </w:r>
      <w:r w:rsidR="009563F8" w:rsidRPr="009563F8">
        <w:rPr>
          <w:rFonts w:hint="eastAsia"/>
          <w:vertAlign w:val="superscript"/>
        </w:rPr>
        <w:instrText>REF _Ref144212344 \r \h</w:instrText>
      </w:r>
      <w:r w:rsidR="009563F8" w:rsidRPr="009563F8">
        <w:rPr>
          <w:vertAlign w:val="superscript"/>
        </w:rPr>
        <w:instrText xml:space="preserve"> </w:instrText>
      </w:r>
      <w:r w:rsidR="009563F8" w:rsidRPr="009563F8">
        <w:rPr>
          <w:vertAlign w:val="superscript"/>
        </w:rPr>
      </w:r>
      <w:r w:rsidR="009563F8">
        <w:rPr>
          <w:vertAlign w:val="superscript"/>
        </w:rPr>
        <w:instrText xml:space="preserve"> \* MERGEFORMAT </w:instrText>
      </w:r>
      <w:r w:rsidR="009563F8" w:rsidRPr="009563F8">
        <w:rPr>
          <w:vertAlign w:val="superscript"/>
        </w:rPr>
        <w:fldChar w:fldCharType="separate"/>
      </w:r>
      <w:r w:rsidR="009563F8" w:rsidRPr="009563F8">
        <w:rPr>
          <w:vertAlign w:val="superscript"/>
        </w:rPr>
        <w:t xml:space="preserve">[16] </w:t>
      </w:r>
      <w:r w:rsidR="009563F8" w:rsidRPr="009563F8">
        <w:rPr>
          <w:vertAlign w:val="superscript"/>
        </w:rPr>
        <w:fldChar w:fldCharType="end"/>
      </w:r>
      <w:r w:rsidRPr="00843413">
        <w:rPr>
          <w:rFonts w:hint="eastAsia"/>
        </w:rPr>
        <w:t>。早期治疗糖尿病视网膜病变研究</w:t>
      </w:r>
      <w:r w:rsidRPr="00843413">
        <w:t>(ETDRS)</w:t>
      </w:r>
      <w:r w:rsidRPr="00843413">
        <w:rPr>
          <w:rFonts w:hint="eastAsia"/>
        </w:rPr>
        <w:t>对</w:t>
      </w:r>
      <w:r w:rsidRPr="00843413">
        <w:t>DR</w:t>
      </w:r>
      <w:r w:rsidRPr="00843413">
        <w:rPr>
          <w:rFonts w:hint="eastAsia"/>
        </w:rPr>
        <w:t>进行了</w:t>
      </w:r>
      <w:r w:rsidRPr="00843413">
        <w:t>1-13</w:t>
      </w:r>
      <w:r w:rsidRPr="00843413">
        <w:rPr>
          <w:rFonts w:hint="eastAsia"/>
        </w:rPr>
        <w:t>级的严重程度评分</w:t>
      </w:r>
      <w:r w:rsidRPr="00843413">
        <w:t>,</w:t>
      </w:r>
      <w:r w:rsidRPr="00843413">
        <w:rPr>
          <w:rFonts w:hint="eastAsia"/>
        </w:rPr>
        <w:t>基于彩色眼底图像的视野合并技术</w:t>
      </w:r>
      <w:r w:rsidRPr="00843413">
        <w:t>,</w:t>
      </w:r>
      <w:r w:rsidRPr="00843413">
        <w:rPr>
          <w:rFonts w:hint="eastAsia"/>
        </w:rPr>
        <w:t>这一评分体系被广泛应用于临床</w:t>
      </w:r>
      <w:r w:rsidR="00A93AF7">
        <w:rPr>
          <w:rFonts w:hint="eastAsia"/>
        </w:rPr>
        <w:t>。</w:t>
      </w:r>
    </w:p>
    <w:p w14:paraId="1762499F" w14:textId="7B469AC7" w:rsidR="005C77D6" w:rsidRDefault="007368FB" w:rsidP="007368FB">
      <w:pPr>
        <w:ind w:firstLine="480"/>
      </w:pPr>
      <w:r w:rsidRPr="007368FB">
        <w:t>Oulhadj</w:t>
      </w:r>
      <w:r w:rsidRPr="007368FB">
        <w:t>等人</w:t>
      </w:r>
      <w:r w:rsidR="005B17D2" w:rsidRPr="005B17D2">
        <w:rPr>
          <w:vertAlign w:val="superscript"/>
        </w:rPr>
        <w:fldChar w:fldCharType="begin"/>
      </w:r>
      <w:r w:rsidR="005B17D2" w:rsidRPr="005B17D2">
        <w:rPr>
          <w:vertAlign w:val="superscript"/>
        </w:rPr>
        <w:instrText xml:space="preserve"> REF _Ref144213591 \r \h </w:instrText>
      </w:r>
      <w:r w:rsidR="005B17D2" w:rsidRPr="005B17D2">
        <w:rPr>
          <w:vertAlign w:val="superscript"/>
        </w:rPr>
      </w:r>
      <w:r w:rsidR="005B17D2">
        <w:rPr>
          <w:vertAlign w:val="superscript"/>
        </w:rPr>
        <w:instrText xml:space="preserve"> \* MERGEFORMAT </w:instrText>
      </w:r>
      <w:r w:rsidR="005B17D2" w:rsidRPr="005B17D2">
        <w:rPr>
          <w:vertAlign w:val="superscript"/>
        </w:rPr>
        <w:fldChar w:fldCharType="separate"/>
      </w:r>
      <w:r w:rsidR="005B17D2" w:rsidRPr="005B17D2">
        <w:rPr>
          <w:vertAlign w:val="superscript"/>
        </w:rPr>
        <w:t xml:space="preserve">[17] </w:t>
      </w:r>
      <w:r w:rsidR="005B17D2" w:rsidRPr="005B17D2">
        <w:rPr>
          <w:vertAlign w:val="superscript"/>
        </w:rPr>
        <w:fldChar w:fldCharType="end"/>
      </w:r>
      <w:r w:rsidRPr="007368FB">
        <w:t>提出了一种基于小波变换和改进的</w:t>
      </w:r>
      <w:r w:rsidR="00D50D14" w:rsidRPr="00D50D14">
        <w:t>Capsule</w:t>
      </w:r>
      <w:r w:rsidRPr="007368FB">
        <w:t>网络的方法。他们首先对视网膜图像进行三级小波分解</w:t>
      </w:r>
      <w:r w:rsidRPr="007368FB">
        <w:t>,</w:t>
      </w:r>
      <w:r w:rsidRPr="007368FB">
        <w:t>以获取不同频率信息。然后使用修改后的</w:t>
      </w:r>
      <w:r w:rsidRPr="007368FB">
        <w:t>inception module</w:t>
      </w:r>
      <w:r w:rsidRPr="007368FB">
        <w:t>融合三级图像信息</w:t>
      </w:r>
      <w:r w:rsidRPr="007368FB">
        <w:t>,</w:t>
      </w:r>
      <w:r w:rsidRPr="007368FB">
        <w:t>该</w:t>
      </w:r>
      <w:r w:rsidRPr="007368FB">
        <w:t>module</w:t>
      </w:r>
      <w:r w:rsidRPr="007368FB">
        <w:t>包含三条路径</w:t>
      </w:r>
      <w:r w:rsidRPr="007368FB">
        <w:t>,</w:t>
      </w:r>
      <w:r w:rsidRPr="007368FB">
        <w:t>对不同分解级别的图像使用不同卷积核</w:t>
      </w:r>
      <w:r w:rsidR="009F36E1" w:rsidRPr="009F36E1">
        <w:rPr>
          <w:vertAlign w:val="superscript"/>
        </w:rPr>
        <w:fldChar w:fldCharType="begin"/>
      </w:r>
      <w:r w:rsidR="009F36E1" w:rsidRPr="009F36E1">
        <w:rPr>
          <w:vertAlign w:val="superscript"/>
        </w:rPr>
        <w:instrText xml:space="preserve"> REF _Ref144213591 \r \h </w:instrText>
      </w:r>
      <w:r w:rsidR="009F36E1" w:rsidRPr="009F36E1">
        <w:rPr>
          <w:vertAlign w:val="superscript"/>
        </w:rPr>
      </w:r>
      <w:r w:rsidR="009F36E1">
        <w:rPr>
          <w:vertAlign w:val="superscript"/>
        </w:rPr>
        <w:instrText xml:space="preserve"> \* MERGEFORMAT </w:instrText>
      </w:r>
      <w:r w:rsidR="009F36E1" w:rsidRPr="009F36E1">
        <w:rPr>
          <w:vertAlign w:val="superscript"/>
        </w:rPr>
        <w:fldChar w:fldCharType="separate"/>
      </w:r>
      <w:r w:rsidR="009F36E1" w:rsidRPr="009F36E1">
        <w:rPr>
          <w:vertAlign w:val="superscript"/>
        </w:rPr>
        <w:t xml:space="preserve">[17] </w:t>
      </w:r>
      <w:r w:rsidR="009F36E1" w:rsidRPr="009F36E1">
        <w:rPr>
          <w:vertAlign w:val="superscript"/>
        </w:rPr>
        <w:fldChar w:fldCharType="end"/>
      </w:r>
      <w:r w:rsidRPr="007368FB">
        <w:t>。接着</w:t>
      </w:r>
      <w:r w:rsidRPr="007368FB">
        <w:t>,</w:t>
      </w:r>
      <w:r w:rsidRPr="007368FB">
        <w:t>使用混合深度模型将</w:t>
      </w:r>
      <w:r w:rsidRPr="007368FB">
        <w:t>inception module</w:t>
      </w:r>
      <w:r w:rsidRPr="007368FB">
        <w:t>的输出连接到</w:t>
      </w:r>
      <w:r w:rsidR="00A61472" w:rsidRPr="00A61472">
        <w:t>Capsule</w:t>
      </w:r>
      <w:r w:rsidRPr="007368FB">
        <w:t>网络</w:t>
      </w:r>
      <w:r w:rsidRPr="007368FB">
        <w:t>,</w:t>
      </w:r>
      <w:r w:rsidRPr="007368FB">
        <w:t>最后使用改进的胶囊网络进行</w:t>
      </w:r>
      <w:r w:rsidRPr="007368FB">
        <w:t>DR</w:t>
      </w:r>
      <w:r w:rsidRPr="007368FB">
        <w:t>分级。在</w:t>
      </w:r>
      <w:r w:rsidRPr="007368FB">
        <w:t>APTOS</w:t>
      </w:r>
      <w:r w:rsidRPr="007368FB">
        <w:t>公开数据集上的验证结果显示</w:t>
      </w:r>
      <w:r w:rsidRPr="007368FB">
        <w:t>,</w:t>
      </w:r>
      <w:r w:rsidRPr="007368FB">
        <w:t>该方法取得了</w:t>
      </w:r>
      <w:r w:rsidRPr="007368FB">
        <w:t>97.71%</w:t>
      </w:r>
      <w:r w:rsidRPr="007368FB">
        <w:t>的训练集准确率和</w:t>
      </w:r>
      <w:r w:rsidRPr="007368FB">
        <w:t>86.54%</w:t>
      </w:r>
      <w:r w:rsidRPr="007368FB">
        <w:t>的测试集准确率</w:t>
      </w:r>
      <w:r w:rsidRPr="007368FB">
        <w:t>,</w:t>
      </w:r>
      <w:r w:rsidRPr="007368FB">
        <w:t>表现优于其他方法</w:t>
      </w:r>
      <w:r w:rsidR="00B368F7" w:rsidRPr="00B368F7">
        <w:rPr>
          <w:vertAlign w:val="superscript"/>
        </w:rPr>
        <w:fldChar w:fldCharType="begin"/>
      </w:r>
      <w:r w:rsidR="00B368F7" w:rsidRPr="00B368F7">
        <w:rPr>
          <w:vertAlign w:val="superscript"/>
        </w:rPr>
        <w:instrText xml:space="preserve"> REF _Ref144213591 \r \h </w:instrText>
      </w:r>
      <w:r w:rsidR="00B368F7" w:rsidRPr="00B368F7">
        <w:rPr>
          <w:vertAlign w:val="superscript"/>
        </w:rPr>
      </w:r>
      <w:r w:rsidR="00B368F7">
        <w:rPr>
          <w:vertAlign w:val="superscript"/>
        </w:rPr>
        <w:instrText xml:space="preserve"> \* MERGEFORMAT </w:instrText>
      </w:r>
      <w:r w:rsidR="00B368F7" w:rsidRPr="00B368F7">
        <w:rPr>
          <w:vertAlign w:val="superscript"/>
        </w:rPr>
        <w:fldChar w:fldCharType="separate"/>
      </w:r>
      <w:r w:rsidR="00B368F7" w:rsidRPr="00B368F7">
        <w:rPr>
          <w:vertAlign w:val="superscript"/>
        </w:rPr>
        <w:t xml:space="preserve">[17] </w:t>
      </w:r>
      <w:r w:rsidR="00B368F7" w:rsidRPr="00B368F7">
        <w:rPr>
          <w:vertAlign w:val="superscript"/>
        </w:rPr>
        <w:fldChar w:fldCharType="end"/>
      </w:r>
      <w:r w:rsidRPr="007368FB">
        <w:t>。该工作的创新之处在于首次将小波变换与深度网络结合进行</w:t>
      </w:r>
      <w:r w:rsidRPr="007368FB">
        <w:t>DR</w:t>
      </w:r>
      <w:r w:rsidRPr="007368FB">
        <w:t>检测</w:t>
      </w:r>
      <w:r w:rsidRPr="007368FB">
        <w:t>,</w:t>
      </w:r>
      <w:r w:rsidRPr="007368FB">
        <w:t>为糖尿病视网膜病变的计算机辅助检测提供了一个有效的思路。</w:t>
      </w:r>
    </w:p>
    <w:p w14:paraId="3435599F" w14:textId="3721BFAD" w:rsidR="00B95410" w:rsidRDefault="00E65F5C" w:rsidP="00E65F5C">
      <w:pPr>
        <w:ind w:firstLine="480"/>
      </w:pPr>
      <w:r w:rsidRPr="00E65F5C">
        <w:t>Mohan</w:t>
      </w:r>
      <w:r w:rsidRPr="00E65F5C">
        <w:t>等人</w:t>
      </w:r>
      <w:r w:rsidRPr="00E65F5C">
        <w:rPr>
          <w:vertAlign w:val="superscript"/>
        </w:rPr>
        <w:fldChar w:fldCharType="begin"/>
      </w:r>
      <w:r w:rsidRPr="00E65F5C">
        <w:rPr>
          <w:vertAlign w:val="superscript"/>
        </w:rPr>
        <w:instrText xml:space="preserve"> REF _Ref144217180 \r \h </w:instrText>
      </w:r>
      <w:r w:rsidRPr="00E65F5C">
        <w:rPr>
          <w:vertAlign w:val="superscript"/>
        </w:rPr>
      </w:r>
      <w:r>
        <w:rPr>
          <w:vertAlign w:val="superscript"/>
        </w:rPr>
        <w:instrText xml:space="preserve"> \* MERGEFORMAT </w:instrText>
      </w:r>
      <w:r w:rsidRPr="00E65F5C">
        <w:rPr>
          <w:vertAlign w:val="superscript"/>
        </w:rPr>
        <w:fldChar w:fldCharType="separate"/>
      </w:r>
      <w:r w:rsidRPr="00E65F5C">
        <w:rPr>
          <w:vertAlign w:val="superscript"/>
        </w:rPr>
        <w:t xml:space="preserve">[18] </w:t>
      </w:r>
      <w:r w:rsidRPr="00E65F5C">
        <w:rPr>
          <w:vertAlign w:val="superscript"/>
        </w:rPr>
        <w:fldChar w:fldCharType="end"/>
      </w:r>
      <w:r w:rsidRPr="00E65F5C">
        <w:t>提出了一种基于</w:t>
      </w:r>
      <w:r>
        <w:rPr>
          <w:rFonts w:hint="eastAsia"/>
        </w:rPr>
        <w:t>联合</w:t>
      </w:r>
      <w:r w:rsidRPr="00E65F5C">
        <w:t>学习的糖尿病视网膜病变</w:t>
      </w:r>
      <w:r w:rsidRPr="00E65F5C">
        <w:t>(DR)</w:t>
      </w:r>
      <w:r w:rsidRPr="00E65F5C">
        <w:t>分级方法</w:t>
      </w:r>
      <w:r w:rsidRPr="00E65F5C">
        <w:t>DRFL</w:t>
      </w:r>
      <w:r w:rsidRPr="00E65F5C">
        <w:t>。他们从公开数据库中收集了包含不同</w:t>
      </w:r>
      <w:r w:rsidRPr="00E65F5C">
        <w:t>DR</w:t>
      </w:r>
      <w:r w:rsidRPr="00E65F5C">
        <w:t>严重程度的眼底图像</w:t>
      </w:r>
      <w:r w:rsidRPr="00E65F5C">
        <w:t>,</w:t>
      </w:r>
      <w:r w:rsidRPr="00E65F5C">
        <w:t>并将数据划分给</w:t>
      </w:r>
      <w:r w:rsidRPr="00E65F5C">
        <w:t>5</w:t>
      </w:r>
      <w:r w:rsidRPr="00E65F5C">
        <w:t>个节点。每个节点都使用不同的预处理方法</w:t>
      </w:r>
      <w:r w:rsidRPr="00E65F5C">
        <w:t>(</w:t>
      </w:r>
      <w:r w:rsidRPr="00E65F5C">
        <w:t>如</w:t>
      </w:r>
      <w:r w:rsidRPr="00E65F5C">
        <w:t>CLAHE</w:t>
      </w:r>
      <w:r w:rsidRPr="00E65F5C">
        <w:t>、熵图像等</w:t>
      </w:r>
      <w:r w:rsidRPr="00E65F5C">
        <w:t>)</w:t>
      </w:r>
      <w:r w:rsidRPr="00E65F5C">
        <w:t>处理图像</w:t>
      </w:r>
      <w:r w:rsidRPr="00E65F5C">
        <w:t>,</w:t>
      </w:r>
      <w:r w:rsidRPr="00E65F5C">
        <w:t>以代表不同医疗机构收集的数据。然后使用提出的包含多尺度特征提取的深度网络作为中心服务器模型对客户节点进行训练</w:t>
      </w:r>
      <w:r w:rsidRPr="00E65F5C">
        <w:t>,</w:t>
      </w:r>
      <w:r w:rsidRPr="00E65F5C">
        <w:t>并结合</w:t>
      </w:r>
      <w:r w:rsidRPr="00E65F5C">
        <w:t>FedAvg</w:t>
      </w:r>
      <w:r w:rsidRPr="00E65F5C">
        <w:t>方法以及分类交叉熵损失函数的中位数</w:t>
      </w:r>
      <w:r w:rsidRPr="00E65F5C">
        <w:t>,</w:t>
      </w:r>
      <w:r w:rsidRPr="00E65F5C">
        <w:t>迭代更新中心模型的参数</w:t>
      </w:r>
      <w:r w:rsidR="001A59AA" w:rsidRPr="001A59AA">
        <w:rPr>
          <w:vertAlign w:val="superscript"/>
        </w:rPr>
        <w:fldChar w:fldCharType="begin"/>
      </w:r>
      <w:r w:rsidR="001A59AA" w:rsidRPr="001A59AA">
        <w:rPr>
          <w:vertAlign w:val="superscript"/>
        </w:rPr>
        <w:instrText xml:space="preserve"> REF _Ref144217180 \r \h </w:instrText>
      </w:r>
      <w:r w:rsidR="001A59AA" w:rsidRPr="001A59AA">
        <w:rPr>
          <w:vertAlign w:val="superscript"/>
        </w:rPr>
      </w:r>
      <w:r w:rsidR="001A59AA">
        <w:rPr>
          <w:vertAlign w:val="superscript"/>
        </w:rPr>
        <w:instrText xml:space="preserve"> \* MERGEFORMAT </w:instrText>
      </w:r>
      <w:r w:rsidR="001A59AA" w:rsidRPr="001A59AA">
        <w:rPr>
          <w:vertAlign w:val="superscript"/>
        </w:rPr>
        <w:fldChar w:fldCharType="separate"/>
      </w:r>
      <w:r w:rsidR="001A59AA" w:rsidRPr="001A59AA">
        <w:rPr>
          <w:vertAlign w:val="superscript"/>
        </w:rPr>
        <w:t xml:space="preserve">[18] </w:t>
      </w:r>
      <w:r w:rsidR="001A59AA" w:rsidRPr="001A59AA">
        <w:rPr>
          <w:vertAlign w:val="superscript"/>
        </w:rPr>
        <w:fldChar w:fldCharType="end"/>
      </w:r>
      <w:r w:rsidRPr="00E65F5C">
        <w:t>。该方法在</w:t>
      </w:r>
      <w:r w:rsidRPr="00E65F5C">
        <w:t>5</w:t>
      </w:r>
      <w:r w:rsidRPr="00E65F5C">
        <w:t>个节点上获得了</w:t>
      </w:r>
      <w:r w:rsidRPr="00E65F5C">
        <w:t>98.6%</w:t>
      </w:r>
      <w:r w:rsidRPr="00E65F5C">
        <w:t>的准确率和</w:t>
      </w:r>
      <w:r w:rsidRPr="00E65F5C">
        <w:t>97.5%</w:t>
      </w:r>
      <w:r w:rsidRPr="00E65F5C">
        <w:t>的</w:t>
      </w:r>
      <w:r w:rsidRPr="00E65F5C">
        <w:t>F1</w:t>
      </w:r>
      <w:r w:rsidRPr="00E65F5C">
        <w:t>得分</w:t>
      </w:r>
      <w:r w:rsidRPr="00E65F5C">
        <w:t>,</w:t>
      </w:r>
      <w:r w:rsidRPr="00E65F5C">
        <w:t>优于其他方法。该工作展示了</w:t>
      </w:r>
      <w:r w:rsidR="00FC5686">
        <w:rPr>
          <w:rFonts w:hint="eastAsia"/>
        </w:rPr>
        <w:t>联合</w:t>
      </w:r>
      <w:r w:rsidRPr="00E65F5C">
        <w:t>学习在跨医疗机构的</w:t>
      </w:r>
      <w:r w:rsidRPr="00E65F5C">
        <w:t>DR</w:t>
      </w:r>
      <w:r w:rsidRPr="00E65F5C">
        <w:t>检测中的应用潜力。</w:t>
      </w:r>
    </w:p>
    <w:p w14:paraId="282BCD23" w14:textId="69AACF2D" w:rsidR="00367E43" w:rsidRPr="00367E43" w:rsidRDefault="00367E43" w:rsidP="00367E43">
      <w:pPr>
        <w:pStyle w:val="3"/>
        <w:rPr>
          <w:rFonts w:hint="eastAsia"/>
        </w:rPr>
      </w:pPr>
      <w:r>
        <w:rPr>
          <w:rFonts w:hint="eastAsia"/>
        </w:rPr>
        <w:lastRenderedPageBreak/>
        <w:t>眼底图像在</w:t>
      </w:r>
      <w:r>
        <w:t>AMD</w:t>
      </w:r>
      <w:r>
        <w:rPr>
          <w:rFonts w:hint="eastAsia"/>
        </w:rPr>
        <w:t>中的应用</w:t>
      </w:r>
    </w:p>
    <w:p w14:paraId="061B6536" w14:textId="56E286F8" w:rsidR="00036C1F" w:rsidRPr="00036C1F" w:rsidRDefault="00E9329C" w:rsidP="00762AD4">
      <w:pPr>
        <w:pStyle w:val="2"/>
        <w:rPr>
          <w:rFonts w:hint="eastAsia"/>
          <w:lang w:eastAsia="zh-CN"/>
        </w:rPr>
      </w:pPr>
      <w:r>
        <w:rPr>
          <w:rFonts w:hint="eastAsia"/>
          <w:lang w:eastAsia="zh-CN"/>
        </w:rPr>
        <w:t xml:space="preserve"> </w:t>
      </w:r>
    </w:p>
    <w:p w14:paraId="54CE25B3" w14:textId="01762176" w:rsidR="000F2866" w:rsidRDefault="000F2866" w:rsidP="00036C1F">
      <w:pPr>
        <w:pStyle w:val="1"/>
      </w:pPr>
      <w:r>
        <w:rPr>
          <w:rFonts w:hint="eastAsia"/>
        </w:rPr>
        <w:t>图像处理方法</w:t>
      </w:r>
    </w:p>
    <w:p w14:paraId="2BEE49EA" w14:textId="74517A96" w:rsidR="000F2866" w:rsidRDefault="000F2866" w:rsidP="00036C1F">
      <w:pPr>
        <w:pStyle w:val="1"/>
      </w:pPr>
      <w:r>
        <w:rPr>
          <w:rFonts w:hint="eastAsia"/>
        </w:rPr>
        <w:t>图像处理应用</w:t>
      </w:r>
    </w:p>
    <w:p w14:paraId="74D8C01B" w14:textId="39B3CE22" w:rsidR="000F2866" w:rsidRDefault="000F2866" w:rsidP="00036C1F">
      <w:pPr>
        <w:pStyle w:val="1"/>
      </w:pPr>
      <w:r>
        <w:rPr>
          <w:rFonts w:hint="eastAsia"/>
        </w:rPr>
        <w:t>挑战和未来展望</w:t>
      </w:r>
    </w:p>
    <w:p w14:paraId="41F7D1EE" w14:textId="5B3D80A9" w:rsidR="000F2866" w:rsidRDefault="000F2866" w:rsidP="00036C1F">
      <w:pPr>
        <w:pStyle w:val="1"/>
      </w:pPr>
      <w:r>
        <w:rPr>
          <w:rFonts w:hint="eastAsia"/>
        </w:rPr>
        <w:t>结论</w:t>
      </w:r>
    </w:p>
    <w:p w14:paraId="752B21D2" w14:textId="23358664" w:rsidR="008A1BCE" w:rsidRDefault="001732FE" w:rsidP="00036C1F">
      <w:pPr>
        <w:pStyle w:val="1"/>
      </w:pPr>
      <w:r>
        <w:rPr>
          <w:rFonts w:hint="eastAsia"/>
        </w:rPr>
        <w:t>参考文献</w:t>
      </w:r>
    </w:p>
    <w:p w14:paraId="35E2FA15" w14:textId="6FE5DA9E" w:rsidR="00193C4A" w:rsidRDefault="00A705E6" w:rsidP="00B17824">
      <w:pPr>
        <w:pStyle w:val="a5"/>
        <w:numPr>
          <w:ilvl w:val="0"/>
          <w:numId w:val="8"/>
        </w:numPr>
        <w:ind w:firstLineChars="0"/>
      </w:pPr>
      <w:bookmarkStart w:id="0" w:name="_Ref144110945"/>
      <w:r>
        <w:t xml:space="preserve">Priyadharsini C, Kannan R J. </w:t>
      </w:r>
      <w:r w:rsidR="005B6C34" w:rsidRPr="005B6C34">
        <w:t>Retinal image enhancement based on color dominance of image</w:t>
      </w:r>
      <w:r>
        <w:t xml:space="preserve"> [J]. Sci Rep, 2023, 13(1): 14.</w:t>
      </w:r>
      <w:bookmarkEnd w:id="0"/>
    </w:p>
    <w:p w14:paraId="60780C62" w14:textId="49F9937E" w:rsidR="001F6CDA" w:rsidRDefault="00610DAF" w:rsidP="00B17824">
      <w:pPr>
        <w:pStyle w:val="a5"/>
        <w:numPr>
          <w:ilvl w:val="0"/>
          <w:numId w:val="8"/>
        </w:numPr>
        <w:ind w:firstLineChars="0"/>
      </w:pPr>
      <w:bookmarkStart w:id="1" w:name="_Ref144112050"/>
      <w:r w:rsidRPr="00610DAF">
        <w:t>Tadokoro K, Yamashita T, Kimura S, Nomura E, Ohta Y, Omote Y, Takemoto M, Hishikawa N, Morihara R, Morizane Y, Abe K. Retinal Amyloid Imaging for Screening Alzheimer's Disease. J Alzheimers Dis. 2021;83(2):927-934. doi: 10.3233/JAD-210327.</w:t>
      </w:r>
      <w:bookmarkEnd w:id="1"/>
    </w:p>
    <w:p w14:paraId="7052DC64" w14:textId="238EE79C" w:rsidR="009B3858" w:rsidRDefault="009B3858" w:rsidP="00B17824">
      <w:pPr>
        <w:pStyle w:val="a5"/>
        <w:numPr>
          <w:ilvl w:val="0"/>
          <w:numId w:val="8"/>
        </w:numPr>
        <w:ind w:firstLineChars="0"/>
      </w:pPr>
      <w:r w:rsidRPr="009B3858">
        <w:t>Selvam S, Kumar T, Fruttiger M. Retinal vasculature development in health and disease. Prog Retin Eye Res. 2018 Mar;63:1-19. doi: 10.1016/j.preteyeres.2017.11.001. Epub 2017 Nov 10.</w:t>
      </w:r>
    </w:p>
    <w:p w14:paraId="1DA1438A" w14:textId="724B4207" w:rsidR="009B3858" w:rsidRDefault="002D6205" w:rsidP="00B17824">
      <w:pPr>
        <w:pStyle w:val="a5"/>
        <w:numPr>
          <w:ilvl w:val="0"/>
          <w:numId w:val="8"/>
        </w:numPr>
        <w:ind w:firstLineChars="0"/>
      </w:pPr>
      <w:r w:rsidRPr="002D6205">
        <w:t xml:space="preserve">Jeong Y, Hong Y-J, Han J-H. </w:t>
      </w:r>
      <w:r w:rsidR="00B92F1B" w:rsidRPr="00B92F1B">
        <w:t>Review of Machine Learning Applications Using Retinal Fundus Images</w:t>
      </w:r>
      <w:r w:rsidRPr="002D6205">
        <w:t xml:space="preserve"> [J]. Diagnostics, 2022, 12(1).</w:t>
      </w:r>
    </w:p>
    <w:p w14:paraId="7D7638D0" w14:textId="60B8A527" w:rsidR="00FB194F" w:rsidRDefault="0021579A" w:rsidP="00FB194F">
      <w:pPr>
        <w:pStyle w:val="a5"/>
        <w:numPr>
          <w:ilvl w:val="0"/>
          <w:numId w:val="8"/>
        </w:numPr>
        <w:ind w:firstLineChars="0"/>
      </w:pPr>
      <w:bookmarkStart w:id="2" w:name="_Ref144131884"/>
      <w:r w:rsidRPr="0021579A">
        <w:t>Selvam S, Kumar T, Fruttiger M. Retinal vasculature development in health and disease. Prog Retin Eye Res. 2018 Mar;63:1-19. doi: 10.1016/j.preteyeres.2017.11.001. Epub 2017 Nov 10.</w:t>
      </w:r>
      <w:bookmarkEnd w:id="2"/>
    </w:p>
    <w:p w14:paraId="2BD5E9E0" w14:textId="15EC2190" w:rsidR="00FB194F" w:rsidRPr="00FB194F" w:rsidRDefault="00FB194F" w:rsidP="00FB194F">
      <w:pPr>
        <w:pStyle w:val="a5"/>
        <w:numPr>
          <w:ilvl w:val="0"/>
          <w:numId w:val="8"/>
        </w:numPr>
        <w:autoSpaceDE w:val="0"/>
        <w:autoSpaceDN w:val="0"/>
        <w:adjustRightInd w:val="0"/>
        <w:spacing w:line="240" w:lineRule="auto"/>
        <w:ind w:firstLineChars="0"/>
        <w:jc w:val="left"/>
      </w:pPr>
      <w:bookmarkStart w:id="3" w:name="_Ref144131887"/>
      <w:r w:rsidRPr="00FB194F">
        <w:t xml:space="preserve">Jeong Y, Hong Y-J, Han J-H. </w:t>
      </w:r>
      <w:r w:rsidR="0058470E">
        <w:t>Review of Machine Learning Applications Using Retinal Fundus Images</w:t>
      </w:r>
      <w:r w:rsidRPr="00FB194F">
        <w:t xml:space="preserve"> [J]. Diagnostics, 2022, 12(1).</w:t>
      </w:r>
      <w:bookmarkEnd w:id="3"/>
    </w:p>
    <w:p w14:paraId="02EE7B12" w14:textId="193A645A" w:rsidR="00FB194F" w:rsidRDefault="00802E72" w:rsidP="00802E72">
      <w:pPr>
        <w:pStyle w:val="a5"/>
        <w:numPr>
          <w:ilvl w:val="0"/>
          <w:numId w:val="8"/>
        </w:numPr>
        <w:ind w:firstLineChars="0"/>
      </w:pPr>
      <w:bookmarkStart w:id="4" w:name="_Ref144134365"/>
      <w:r>
        <w:t>Sarki R, Ahmed K, Wang H, Zhang Y. Automatic detection of diabetic eye disease through deep learning using fundus images: a survey. IEEE Access. 2020;8:151133–49.</w:t>
      </w:r>
      <w:bookmarkEnd w:id="4"/>
    </w:p>
    <w:p w14:paraId="332EAA13" w14:textId="76AB2E6E" w:rsidR="00460307" w:rsidRDefault="00460307" w:rsidP="00802E72">
      <w:pPr>
        <w:pStyle w:val="a5"/>
        <w:numPr>
          <w:ilvl w:val="0"/>
          <w:numId w:val="8"/>
        </w:numPr>
        <w:ind w:firstLineChars="0"/>
      </w:pPr>
      <w:bookmarkStart w:id="5" w:name="_Ref144142098"/>
      <w:r>
        <w:t>Bala MP, Rajalakshmi P, Sindhuja AM, Naganandhini S (2021) A review on recent development for diagnosis of glaucoma. Ann Rom Soc Cell Biol 25(3):2723–2736</w:t>
      </w:r>
      <w:bookmarkEnd w:id="5"/>
    </w:p>
    <w:p w14:paraId="36DCB914" w14:textId="6D7C3D97" w:rsidR="0068760E" w:rsidRDefault="00AC7858" w:rsidP="0068760E">
      <w:pPr>
        <w:pStyle w:val="a5"/>
        <w:numPr>
          <w:ilvl w:val="0"/>
          <w:numId w:val="8"/>
        </w:numPr>
        <w:ind w:firstLineChars="0"/>
      </w:pPr>
      <w:r>
        <w:t>Ahmad H, Yamin A, Shakeel A, Gillani SO, Ansari U (2014) Detection of glaucoma using retinal fundus images. In: 2014 International conference on robotics and emerging allied tech</w:t>
      </w:r>
      <w:r>
        <w:t>nologies in engineering (iCREATE)</w:t>
      </w:r>
    </w:p>
    <w:p w14:paraId="2BB1422B" w14:textId="6682D571" w:rsidR="0068760E" w:rsidRDefault="0068760E" w:rsidP="009E7D14">
      <w:pPr>
        <w:pStyle w:val="a5"/>
        <w:numPr>
          <w:ilvl w:val="0"/>
          <w:numId w:val="8"/>
        </w:numPr>
        <w:ind w:firstLineChars="0"/>
      </w:pPr>
      <w:bookmarkStart w:id="6" w:name="_Ref144142100"/>
      <w:r w:rsidRPr="0068760E">
        <w:lastRenderedPageBreak/>
        <w:t>Abbas Q, Qureshi I, Yan J, et al.</w:t>
      </w:r>
      <w:r w:rsidR="007120FB" w:rsidRPr="007120FB">
        <w:t xml:space="preserve"> </w:t>
      </w:r>
      <w:r w:rsidR="007120FB">
        <w:t>Machine Learning Methods for Diagnosis of Eye‑Related Diseases: A Systematic Review Study Based on Ophthalmic Imaging Modalities</w:t>
      </w:r>
      <w:r w:rsidRPr="0068760E">
        <w:t xml:space="preserve"> [J]. Archives of Computational Methods in Engineering, 2022, 29(6): 3861-918.</w:t>
      </w:r>
      <w:bookmarkEnd w:id="6"/>
    </w:p>
    <w:p w14:paraId="5F0FEB13" w14:textId="4127E98B" w:rsidR="0077763E" w:rsidRPr="0068760E" w:rsidRDefault="0077763E" w:rsidP="009E7D14">
      <w:pPr>
        <w:pStyle w:val="a5"/>
        <w:numPr>
          <w:ilvl w:val="0"/>
          <w:numId w:val="8"/>
        </w:numPr>
        <w:ind w:firstLineChars="0"/>
      </w:pPr>
      <w:bookmarkStart w:id="7" w:name="_Ref144144322"/>
      <w:r>
        <w:t>Khalil T, Akram MU, Khalid S, Dar SH, Ali N (2021) A study to identify limitations of existing automated systems to detect glaucoma at initial and curable stage. Int J Imaging Syst Technol 31(3):1155–1173</w:t>
      </w:r>
      <w:bookmarkEnd w:id="7"/>
    </w:p>
    <w:p w14:paraId="4F41421B" w14:textId="77777777" w:rsidR="008643A9" w:rsidRPr="008643A9" w:rsidRDefault="008643A9" w:rsidP="008643A9">
      <w:pPr>
        <w:pStyle w:val="a5"/>
        <w:numPr>
          <w:ilvl w:val="0"/>
          <w:numId w:val="8"/>
        </w:numPr>
        <w:ind w:firstLineChars="0"/>
      </w:pPr>
      <w:bookmarkStart w:id="8" w:name="_Ref144196278"/>
      <w:r w:rsidRPr="008643A9">
        <w:t>Hu M, Zhu C, Li X, et al. Optic cup segmentation from fundus images for glaucoma diagnosis [J]. Bioengineered, 2017, 8(1): 21-8.</w:t>
      </w:r>
      <w:bookmarkEnd w:id="8"/>
    </w:p>
    <w:p w14:paraId="6EF7E72F" w14:textId="7C8BD15A" w:rsidR="0068760E" w:rsidRDefault="00684400" w:rsidP="00684400">
      <w:pPr>
        <w:pStyle w:val="a5"/>
        <w:numPr>
          <w:ilvl w:val="0"/>
          <w:numId w:val="8"/>
        </w:numPr>
        <w:ind w:firstLineChars="0"/>
      </w:pPr>
      <w:bookmarkStart w:id="9" w:name="_Ref144198488"/>
      <w:r w:rsidRPr="00684400">
        <w:t>Shoukat A, Akbar S, Hassan S A, et al. Automatic Diagnosis of Glaucoma from Retinal Images Using Deep Learning Approach [J]. Diagnostics, 2023, 13(10).</w:t>
      </w:r>
      <w:bookmarkEnd w:id="9"/>
    </w:p>
    <w:p w14:paraId="1C0D5676" w14:textId="46BAB04D" w:rsidR="00B9591D" w:rsidRDefault="00B9591D" w:rsidP="00684400">
      <w:pPr>
        <w:pStyle w:val="a5"/>
        <w:numPr>
          <w:ilvl w:val="0"/>
          <w:numId w:val="8"/>
        </w:numPr>
        <w:ind w:firstLineChars="0"/>
      </w:pPr>
      <w:bookmarkStart w:id="10" w:name="_Ref144199751"/>
      <w:r w:rsidRPr="00B9591D">
        <w:t>Hu X, Zhang L-X, Gao L, et al. GLIM-Net: Chronic Glaucoma Forecast Transformer for Irregularly Sampled Sequential Fundus Images [J]. IEEE Trans Med Imaging, 2023, 42(6): 1875-84.</w:t>
      </w:r>
      <w:bookmarkEnd w:id="10"/>
    </w:p>
    <w:p w14:paraId="6D2679B0" w14:textId="77777777" w:rsidR="00AF6722" w:rsidRPr="00AF6722" w:rsidRDefault="00AF6722" w:rsidP="00AF6722">
      <w:pPr>
        <w:pStyle w:val="a5"/>
        <w:numPr>
          <w:ilvl w:val="0"/>
          <w:numId w:val="8"/>
        </w:numPr>
        <w:ind w:firstLineChars="0"/>
      </w:pPr>
      <w:bookmarkStart w:id="11" w:name="_Ref144200043"/>
      <w:r w:rsidRPr="00AF6722">
        <w:t>Tadisetty S, Chodavarapu R, Jin R, et al. Identifying the Edges of the Optic Cup and the Optic Disc in Glaucoma Patients by Segmentation [J]. Sensors, 2023, 23(10).</w:t>
      </w:r>
      <w:bookmarkEnd w:id="11"/>
    </w:p>
    <w:p w14:paraId="35EDDC86" w14:textId="623361DF" w:rsidR="00AF6722" w:rsidRPr="00831F7F" w:rsidRDefault="00831F7F" w:rsidP="00831F7F">
      <w:pPr>
        <w:pStyle w:val="a5"/>
        <w:numPr>
          <w:ilvl w:val="0"/>
          <w:numId w:val="8"/>
        </w:numPr>
        <w:ind w:firstLineChars="0"/>
      </w:pPr>
      <w:bookmarkStart w:id="12" w:name="_Ref144212344"/>
      <w:r w:rsidRPr="00831F7F">
        <w:t xml:space="preserve">Saleh G A, Batouty N M, Haggag S, et al. </w:t>
      </w:r>
      <w:r w:rsidR="00C45A72" w:rsidRPr="00C45A72">
        <w:t>The Role of Medical Image Modalities and AI in the Early Detection, Diagnosis and Grading of Retinal Diseases: A Survey</w:t>
      </w:r>
      <w:r w:rsidRPr="00831F7F">
        <w:t xml:space="preserve"> [J]. Bioengineering-Basel, 2022, 9(8).</w:t>
      </w:r>
      <w:bookmarkEnd w:id="12"/>
    </w:p>
    <w:p w14:paraId="695507B6" w14:textId="77777777" w:rsidR="00FB0A79" w:rsidRPr="00FB0A79" w:rsidRDefault="00FB0A79" w:rsidP="00FB0A79">
      <w:pPr>
        <w:pStyle w:val="a5"/>
        <w:numPr>
          <w:ilvl w:val="0"/>
          <w:numId w:val="8"/>
        </w:numPr>
        <w:ind w:firstLineChars="0"/>
      </w:pPr>
      <w:bookmarkStart w:id="13" w:name="_Ref144213591"/>
      <w:r w:rsidRPr="00FB0A79">
        <w:t>Oulhadj M, Riffi J, Khodriss C, et al. Diabetic Retinopathy Prediction Based on Wavelet Decomposition and Modified Capsule Network [J]. Journal of Digital Imaging, 2023, 36(4): 1739-51.</w:t>
      </w:r>
      <w:bookmarkEnd w:id="13"/>
    </w:p>
    <w:p w14:paraId="50BBCC83" w14:textId="77777777" w:rsidR="00515CF4" w:rsidRPr="00515CF4" w:rsidRDefault="00515CF4" w:rsidP="00515CF4">
      <w:pPr>
        <w:pStyle w:val="a5"/>
        <w:numPr>
          <w:ilvl w:val="0"/>
          <w:numId w:val="8"/>
        </w:numPr>
        <w:ind w:firstLineChars="0"/>
      </w:pPr>
      <w:bookmarkStart w:id="14" w:name="_Ref144217180"/>
      <w:r w:rsidRPr="00515CF4">
        <w:t>Mohan N J, Murugan R, Goel T, et al. DRFL: Federated Learning in Diabetic Retinopathy Grading Using Fundus Images [J]. Ieee Transactions on Parallel and Distributed Systems, 2023, 34(6): 1789-801.</w:t>
      </w:r>
      <w:bookmarkEnd w:id="14"/>
    </w:p>
    <w:p w14:paraId="224A6F22" w14:textId="77777777" w:rsidR="00831F7F" w:rsidRPr="00193C4A" w:rsidRDefault="00831F7F" w:rsidP="00AF6722">
      <w:pPr>
        <w:pStyle w:val="a5"/>
        <w:ind w:left="440" w:firstLineChars="0" w:firstLine="0"/>
        <w:rPr>
          <w:rFonts w:hint="eastAsia"/>
        </w:rPr>
      </w:pPr>
    </w:p>
    <w:sectPr w:rsidR="00831F7F" w:rsidRPr="00193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A30BAC"/>
    <w:multiLevelType w:val="hybridMultilevel"/>
    <w:tmpl w:val="C8666980"/>
    <w:lvl w:ilvl="0" w:tplc="59E4EC86">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1F1C07"/>
    <w:multiLevelType w:val="hybridMultilevel"/>
    <w:tmpl w:val="F98AD3C8"/>
    <w:lvl w:ilvl="0" w:tplc="0B8A030C">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BD495E"/>
    <w:multiLevelType w:val="hybridMultilevel"/>
    <w:tmpl w:val="721C2172"/>
    <w:lvl w:ilvl="0" w:tplc="0B8A030C">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8A444E"/>
    <w:multiLevelType w:val="hybridMultilevel"/>
    <w:tmpl w:val="7136B5BE"/>
    <w:lvl w:ilvl="0" w:tplc="0B8A030C">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3F3CB0"/>
    <w:multiLevelType w:val="hybridMultilevel"/>
    <w:tmpl w:val="CEC28592"/>
    <w:lvl w:ilvl="0" w:tplc="0B8A030C">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A05D88"/>
    <w:multiLevelType w:val="hybridMultilevel"/>
    <w:tmpl w:val="E9A891FE"/>
    <w:lvl w:ilvl="0" w:tplc="0B8A030C">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71B35B6"/>
    <w:multiLevelType w:val="multilevel"/>
    <w:tmpl w:val="D86C43D0"/>
    <w:lvl w:ilvl="0">
      <w:start w:val="1"/>
      <w:numFmt w:val="decimal"/>
      <w:pStyle w:val="1"/>
      <w:lvlText w:val="%1."/>
      <w:lvlJc w:val="left"/>
      <w:pPr>
        <w:ind w:left="440" w:hanging="440"/>
      </w:pPr>
      <w:rPr>
        <w:rFonts w:hint="eastAsia"/>
      </w:rPr>
    </w:lvl>
    <w:lvl w:ilvl="1">
      <w:start w:val="1"/>
      <w:numFmt w:val="decimal"/>
      <w:lvlText w:val="%1.%2."/>
      <w:lvlJc w:val="left"/>
      <w:pPr>
        <w:ind w:left="880" w:hanging="440"/>
      </w:pPr>
      <w:rPr>
        <w:rFonts w:hint="eastAsia"/>
      </w:rPr>
    </w:lvl>
    <w:lvl w:ilvl="2">
      <w:start w:val="1"/>
      <w:numFmt w:val="decimal"/>
      <w:pStyle w:val="3"/>
      <w:lvlText w:val="%1.%2.%3."/>
      <w:lvlJc w:val="right"/>
      <w:pPr>
        <w:ind w:left="1320" w:hanging="440"/>
      </w:p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8" w15:restartNumberingAfterBreak="0">
    <w:nsid w:val="6D082638"/>
    <w:multiLevelType w:val="multilevel"/>
    <w:tmpl w:val="0D0492A2"/>
    <w:lvl w:ilvl="0">
      <w:start w:val="2"/>
      <w:numFmt w:val="decimal"/>
      <w:lvlText w:val="%1"/>
      <w:lvlJc w:val="left"/>
      <w:pPr>
        <w:ind w:left="360" w:hanging="360"/>
      </w:pPr>
      <w:rPr>
        <w:rFonts w:hint="default"/>
      </w:rPr>
    </w:lvl>
    <w:lvl w:ilvl="1">
      <w:start w:val="1"/>
      <w:numFmt w:val="decimal"/>
      <w:pStyle w:val="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87329BF"/>
    <w:multiLevelType w:val="multilevel"/>
    <w:tmpl w:val="3DC4F8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16128095">
    <w:abstractNumId w:val="0"/>
  </w:num>
  <w:num w:numId="2" w16cid:durableId="2095740111">
    <w:abstractNumId w:val="1"/>
  </w:num>
  <w:num w:numId="3" w16cid:durableId="422922951">
    <w:abstractNumId w:val="9"/>
  </w:num>
  <w:num w:numId="4" w16cid:durableId="571354872">
    <w:abstractNumId w:val="4"/>
  </w:num>
  <w:num w:numId="5" w16cid:durableId="890774858">
    <w:abstractNumId w:val="6"/>
  </w:num>
  <w:num w:numId="6" w16cid:durableId="1854495647">
    <w:abstractNumId w:val="5"/>
  </w:num>
  <w:num w:numId="7" w16cid:durableId="1291087752">
    <w:abstractNumId w:val="2"/>
  </w:num>
  <w:num w:numId="8" w16cid:durableId="2007585880">
    <w:abstractNumId w:val="3"/>
  </w:num>
  <w:num w:numId="9" w16cid:durableId="325284947">
    <w:abstractNumId w:val="7"/>
  </w:num>
  <w:num w:numId="10" w16cid:durableId="652761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F7"/>
    <w:rsid w:val="0002467B"/>
    <w:rsid w:val="00036C1F"/>
    <w:rsid w:val="00040643"/>
    <w:rsid w:val="0006342C"/>
    <w:rsid w:val="000750E8"/>
    <w:rsid w:val="000A28AD"/>
    <w:rsid w:val="000B2183"/>
    <w:rsid w:val="000B416E"/>
    <w:rsid w:val="000C6CDB"/>
    <w:rsid w:val="000E10F4"/>
    <w:rsid w:val="000E6F8C"/>
    <w:rsid w:val="000F2866"/>
    <w:rsid w:val="000F71A2"/>
    <w:rsid w:val="001111EE"/>
    <w:rsid w:val="001247DC"/>
    <w:rsid w:val="00131740"/>
    <w:rsid w:val="00136E4A"/>
    <w:rsid w:val="001548D5"/>
    <w:rsid w:val="00164B85"/>
    <w:rsid w:val="001732FE"/>
    <w:rsid w:val="0017770D"/>
    <w:rsid w:val="00184D51"/>
    <w:rsid w:val="00193C4A"/>
    <w:rsid w:val="001A59AA"/>
    <w:rsid w:val="001B3079"/>
    <w:rsid w:val="001C0E4A"/>
    <w:rsid w:val="001D521A"/>
    <w:rsid w:val="001F3736"/>
    <w:rsid w:val="001F6CDA"/>
    <w:rsid w:val="00211017"/>
    <w:rsid w:val="002126CD"/>
    <w:rsid w:val="0021579A"/>
    <w:rsid w:val="002511F7"/>
    <w:rsid w:val="002563E9"/>
    <w:rsid w:val="002A5DFF"/>
    <w:rsid w:val="002A658C"/>
    <w:rsid w:val="002D6205"/>
    <w:rsid w:val="002F67CE"/>
    <w:rsid w:val="00305B9D"/>
    <w:rsid w:val="003134D5"/>
    <w:rsid w:val="003140DF"/>
    <w:rsid w:val="00327422"/>
    <w:rsid w:val="0033179A"/>
    <w:rsid w:val="00335356"/>
    <w:rsid w:val="00344F5E"/>
    <w:rsid w:val="003626C3"/>
    <w:rsid w:val="00367E43"/>
    <w:rsid w:val="003848D6"/>
    <w:rsid w:val="00385D5C"/>
    <w:rsid w:val="00395FDA"/>
    <w:rsid w:val="003B23FE"/>
    <w:rsid w:val="003D183D"/>
    <w:rsid w:val="003D7337"/>
    <w:rsid w:val="00404ED6"/>
    <w:rsid w:val="004354C2"/>
    <w:rsid w:val="004448D8"/>
    <w:rsid w:val="00460307"/>
    <w:rsid w:val="004646E4"/>
    <w:rsid w:val="00490E73"/>
    <w:rsid w:val="00494C64"/>
    <w:rsid w:val="004972D0"/>
    <w:rsid w:val="004E2799"/>
    <w:rsid w:val="004F5D42"/>
    <w:rsid w:val="00502009"/>
    <w:rsid w:val="0050711C"/>
    <w:rsid w:val="00515CF4"/>
    <w:rsid w:val="0052754F"/>
    <w:rsid w:val="00527929"/>
    <w:rsid w:val="00556A8A"/>
    <w:rsid w:val="005643D4"/>
    <w:rsid w:val="0058470E"/>
    <w:rsid w:val="005B17D2"/>
    <w:rsid w:val="005B1D64"/>
    <w:rsid w:val="005B6C34"/>
    <w:rsid w:val="005C77D6"/>
    <w:rsid w:val="005E3CC9"/>
    <w:rsid w:val="005E7E03"/>
    <w:rsid w:val="00610DAF"/>
    <w:rsid w:val="0061450C"/>
    <w:rsid w:val="0061623C"/>
    <w:rsid w:val="00642606"/>
    <w:rsid w:val="00651E99"/>
    <w:rsid w:val="00651F8D"/>
    <w:rsid w:val="0065396F"/>
    <w:rsid w:val="00653EB1"/>
    <w:rsid w:val="006655C4"/>
    <w:rsid w:val="0068037C"/>
    <w:rsid w:val="00680534"/>
    <w:rsid w:val="00684400"/>
    <w:rsid w:val="0068760E"/>
    <w:rsid w:val="006A77F5"/>
    <w:rsid w:val="006B0B9C"/>
    <w:rsid w:val="006E71AE"/>
    <w:rsid w:val="006F3982"/>
    <w:rsid w:val="007120FB"/>
    <w:rsid w:val="007368FB"/>
    <w:rsid w:val="00743633"/>
    <w:rsid w:val="0075746A"/>
    <w:rsid w:val="00762AD4"/>
    <w:rsid w:val="007641F4"/>
    <w:rsid w:val="007662D1"/>
    <w:rsid w:val="0077763E"/>
    <w:rsid w:val="007857F7"/>
    <w:rsid w:val="007947AB"/>
    <w:rsid w:val="0079721A"/>
    <w:rsid w:val="007B5F82"/>
    <w:rsid w:val="007E153F"/>
    <w:rsid w:val="00801969"/>
    <w:rsid w:val="00802E72"/>
    <w:rsid w:val="00831F7F"/>
    <w:rsid w:val="00834174"/>
    <w:rsid w:val="00843413"/>
    <w:rsid w:val="0084661C"/>
    <w:rsid w:val="008643A9"/>
    <w:rsid w:val="00884234"/>
    <w:rsid w:val="008913F7"/>
    <w:rsid w:val="00894CA7"/>
    <w:rsid w:val="008A1BCE"/>
    <w:rsid w:val="008B1EE7"/>
    <w:rsid w:val="008D79F2"/>
    <w:rsid w:val="008F7E2C"/>
    <w:rsid w:val="009012B0"/>
    <w:rsid w:val="00910C8A"/>
    <w:rsid w:val="00910D4C"/>
    <w:rsid w:val="009155EF"/>
    <w:rsid w:val="00924EB3"/>
    <w:rsid w:val="0093174F"/>
    <w:rsid w:val="009563F8"/>
    <w:rsid w:val="00964C55"/>
    <w:rsid w:val="00991D81"/>
    <w:rsid w:val="009A3BA6"/>
    <w:rsid w:val="009B1E09"/>
    <w:rsid w:val="009B3858"/>
    <w:rsid w:val="009D0105"/>
    <w:rsid w:val="009E25FF"/>
    <w:rsid w:val="009E7D14"/>
    <w:rsid w:val="009F0588"/>
    <w:rsid w:val="009F36E1"/>
    <w:rsid w:val="00A16AE0"/>
    <w:rsid w:val="00A2585F"/>
    <w:rsid w:val="00A335C5"/>
    <w:rsid w:val="00A33BF7"/>
    <w:rsid w:val="00A45E6D"/>
    <w:rsid w:val="00A54D10"/>
    <w:rsid w:val="00A61472"/>
    <w:rsid w:val="00A64A87"/>
    <w:rsid w:val="00A67633"/>
    <w:rsid w:val="00A705E6"/>
    <w:rsid w:val="00A93AF7"/>
    <w:rsid w:val="00AB10FA"/>
    <w:rsid w:val="00AB1CF8"/>
    <w:rsid w:val="00AC7858"/>
    <w:rsid w:val="00AD22F3"/>
    <w:rsid w:val="00AF6722"/>
    <w:rsid w:val="00B002BD"/>
    <w:rsid w:val="00B10F1F"/>
    <w:rsid w:val="00B11C65"/>
    <w:rsid w:val="00B17824"/>
    <w:rsid w:val="00B368F7"/>
    <w:rsid w:val="00B52E3E"/>
    <w:rsid w:val="00B6584F"/>
    <w:rsid w:val="00B72D8B"/>
    <w:rsid w:val="00B92F1B"/>
    <w:rsid w:val="00B95410"/>
    <w:rsid w:val="00B9591D"/>
    <w:rsid w:val="00BA0D86"/>
    <w:rsid w:val="00BC359A"/>
    <w:rsid w:val="00BD4C53"/>
    <w:rsid w:val="00BE37A3"/>
    <w:rsid w:val="00C059CE"/>
    <w:rsid w:val="00C07136"/>
    <w:rsid w:val="00C1522B"/>
    <w:rsid w:val="00C16CEE"/>
    <w:rsid w:val="00C207EA"/>
    <w:rsid w:val="00C20F70"/>
    <w:rsid w:val="00C22CCF"/>
    <w:rsid w:val="00C30D90"/>
    <w:rsid w:val="00C37137"/>
    <w:rsid w:val="00C45A72"/>
    <w:rsid w:val="00C56BB9"/>
    <w:rsid w:val="00C6458A"/>
    <w:rsid w:val="00C64F08"/>
    <w:rsid w:val="00C70D78"/>
    <w:rsid w:val="00C7423F"/>
    <w:rsid w:val="00C8387F"/>
    <w:rsid w:val="00C9544C"/>
    <w:rsid w:val="00CB35A1"/>
    <w:rsid w:val="00CC18A4"/>
    <w:rsid w:val="00CC3AFA"/>
    <w:rsid w:val="00CF3672"/>
    <w:rsid w:val="00D014D3"/>
    <w:rsid w:val="00D50D14"/>
    <w:rsid w:val="00D55619"/>
    <w:rsid w:val="00D80A7E"/>
    <w:rsid w:val="00D8446D"/>
    <w:rsid w:val="00D87EEB"/>
    <w:rsid w:val="00D911EC"/>
    <w:rsid w:val="00D93168"/>
    <w:rsid w:val="00DD7F3E"/>
    <w:rsid w:val="00DF5FDD"/>
    <w:rsid w:val="00E254AB"/>
    <w:rsid w:val="00E310A1"/>
    <w:rsid w:val="00E37823"/>
    <w:rsid w:val="00E5179F"/>
    <w:rsid w:val="00E65F5C"/>
    <w:rsid w:val="00E92E63"/>
    <w:rsid w:val="00E9329C"/>
    <w:rsid w:val="00EA3A02"/>
    <w:rsid w:val="00EA4405"/>
    <w:rsid w:val="00F16513"/>
    <w:rsid w:val="00F30244"/>
    <w:rsid w:val="00F61A7B"/>
    <w:rsid w:val="00F77F0C"/>
    <w:rsid w:val="00F95111"/>
    <w:rsid w:val="00F96345"/>
    <w:rsid w:val="00FB0A79"/>
    <w:rsid w:val="00FB194F"/>
    <w:rsid w:val="00FB2CFB"/>
    <w:rsid w:val="00FB724B"/>
    <w:rsid w:val="00FC5686"/>
    <w:rsid w:val="00FE2A9D"/>
    <w:rsid w:val="00FE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F90D"/>
  <w15:chartTrackingRefBased/>
  <w15:docId w15:val="{C3DCA03A-6E0D-40A1-9283-E73040C9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CF8"/>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36C1F"/>
    <w:pPr>
      <w:keepNext/>
      <w:widowControl/>
      <w:numPr>
        <w:numId w:val="9"/>
      </w:numPr>
      <w:autoSpaceDE w:val="0"/>
      <w:autoSpaceDN w:val="0"/>
      <w:spacing w:before="100" w:beforeAutospacing="1" w:after="100" w:afterAutospacing="1" w:line="240" w:lineRule="auto"/>
      <w:ind w:firstLineChars="0"/>
      <w:jc w:val="left"/>
      <w:outlineLvl w:val="0"/>
    </w:pPr>
    <w:rPr>
      <w:b/>
      <w:smallCaps/>
      <w:kern w:val="28"/>
      <w:sz w:val="28"/>
      <w:lang w:eastAsia="en-US"/>
    </w:rPr>
  </w:style>
  <w:style w:type="paragraph" w:styleId="2">
    <w:name w:val="heading 2"/>
    <w:basedOn w:val="a"/>
    <w:next w:val="a"/>
    <w:link w:val="20"/>
    <w:uiPriority w:val="9"/>
    <w:qFormat/>
    <w:rsid w:val="0061450C"/>
    <w:pPr>
      <w:keepNext/>
      <w:widowControl/>
      <w:numPr>
        <w:ilvl w:val="1"/>
        <w:numId w:val="10"/>
      </w:numPr>
      <w:autoSpaceDE w:val="0"/>
      <w:autoSpaceDN w:val="0"/>
      <w:spacing w:before="120" w:after="60" w:line="240" w:lineRule="auto"/>
      <w:ind w:left="0" w:firstLineChars="0" w:firstLine="0"/>
      <w:jc w:val="left"/>
      <w:outlineLvl w:val="1"/>
    </w:pPr>
    <w:rPr>
      <w:b/>
      <w:iCs/>
      <w:lang w:eastAsia="en-US"/>
    </w:rPr>
  </w:style>
  <w:style w:type="paragraph" w:styleId="3">
    <w:name w:val="heading 3"/>
    <w:basedOn w:val="a"/>
    <w:next w:val="a"/>
    <w:link w:val="30"/>
    <w:uiPriority w:val="9"/>
    <w:unhideWhenUsed/>
    <w:qFormat/>
    <w:rsid w:val="0061450C"/>
    <w:pPr>
      <w:keepNext/>
      <w:keepLines/>
      <w:numPr>
        <w:ilvl w:val="2"/>
        <w:numId w:val="9"/>
      </w:numPr>
      <w:spacing w:before="260" w:after="260" w:line="415" w:lineRule="auto"/>
      <w:ind w:left="567"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36C1F"/>
    <w:rPr>
      <w:rFonts w:ascii="Times New Roman" w:eastAsia="宋体" w:hAnsi="Times New Roman"/>
      <w:b/>
      <w:smallCaps/>
      <w:kern w:val="28"/>
      <w:sz w:val="28"/>
      <w:lang w:eastAsia="en-US"/>
    </w:rPr>
  </w:style>
  <w:style w:type="character" w:customStyle="1" w:styleId="20">
    <w:name w:val="标题 2 字符"/>
    <w:link w:val="2"/>
    <w:uiPriority w:val="9"/>
    <w:rsid w:val="0061450C"/>
    <w:rPr>
      <w:rFonts w:ascii="Times New Roman" w:eastAsia="宋体" w:hAnsi="Times New Roman"/>
      <w:b/>
      <w:iCs/>
      <w:sz w:val="24"/>
      <w:lang w:eastAsia="en-US"/>
    </w:rPr>
  </w:style>
  <w:style w:type="table" w:customStyle="1" w:styleId="21">
    <w:name w:val="无格式表格 21"/>
    <w:basedOn w:val="a1"/>
    <w:uiPriority w:val="42"/>
    <w:qFormat/>
    <w:rsid w:val="00910C8A"/>
    <w:pPr>
      <w:jc w:val="center"/>
    </w:pPr>
    <w:rPr>
      <w:rFonts w:ascii="Times New Roman" w:hAnsi="Times New Roman"/>
      <w:kern w:val="0"/>
      <w:szCs w:val="20"/>
    </w:rPr>
    <w:tblPr>
      <w:tblBorders>
        <w:top w:val="single" w:sz="12" w:space="0" w:color="auto"/>
        <w:bottom w:val="single" w:sz="12" w:space="0" w:color="auto"/>
      </w:tblBorders>
    </w:tblPr>
    <w:tcPr>
      <w:vAlign w:val="center"/>
    </w:tcPr>
    <w:tblStylePr w:type="firstRow">
      <w:pPr>
        <w:jc w:val="center"/>
      </w:pPr>
      <w:rPr>
        <w:b/>
        <w:bCs/>
      </w:rPr>
      <w:tblPr/>
      <w:tcPr>
        <w:tcBorders>
          <w:bottom w:val="single" w:sz="4"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Title"/>
    <w:basedOn w:val="a"/>
    <w:next w:val="a"/>
    <w:link w:val="a4"/>
    <w:uiPriority w:val="10"/>
    <w:qFormat/>
    <w:rsid w:val="000A28AD"/>
    <w:pPr>
      <w:spacing w:before="240" w:after="60"/>
      <w:jc w:val="center"/>
      <w:outlineLvl w:val="0"/>
    </w:pPr>
    <w:rPr>
      <w:rFonts w:cstheme="majorBidi"/>
      <w:b/>
      <w:bCs/>
      <w:sz w:val="32"/>
      <w:szCs w:val="32"/>
    </w:rPr>
  </w:style>
  <w:style w:type="character" w:customStyle="1" w:styleId="a4">
    <w:name w:val="标题 字符"/>
    <w:basedOn w:val="a0"/>
    <w:link w:val="a3"/>
    <w:uiPriority w:val="10"/>
    <w:rsid w:val="000A28AD"/>
    <w:rPr>
      <w:rFonts w:ascii="Times New Roman" w:eastAsia="宋体" w:hAnsi="Times New Roman" w:cstheme="majorBidi"/>
      <w:b/>
      <w:bCs/>
      <w:sz w:val="32"/>
      <w:szCs w:val="32"/>
    </w:rPr>
  </w:style>
  <w:style w:type="paragraph" w:styleId="a5">
    <w:name w:val="List Paragraph"/>
    <w:basedOn w:val="a"/>
    <w:uiPriority w:val="34"/>
    <w:qFormat/>
    <w:rsid w:val="007857F7"/>
    <w:pPr>
      <w:ind w:firstLine="420"/>
    </w:pPr>
  </w:style>
  <w:style w:type="paragraph" w:styleId="a6">
    <w:name w:val="Date"/>
    <w:basedOn w:val="a"/>
    <w:next w:val="a"/>
    <w:link w:val="a7"/>
    <w:uiPriority w:val="99"/>
    <w:semiHidden/>
    <w:unhideWhenUsed/>
    <w:rsid w:val="00CF3672"/>
    <w:pPr>
      <w:ind w:leftChars="2500" w:left="100"/>
    </w:pPr>
  </w:style>
  <w:style w:type="character" w:customStyle="1" w:styleId="a7">
    <w:name w:val="日期 字符"/>
    <w:basedOn w:val="a0"/>
    <w:link w:val="a6"/>
    <w:uiPriority w:val="99"/>
    <w:semiHidden/>
    <w:rsid w:val="00CF3672"/>
    <w:rPr>
      <w:rFonts w:ascii="Times New Roman" w:eastAsia="宋体" w:hAnsi="Times New Roman"/>
      <w:sz w:val="24"/>
    </w:rPr>
  </w:style>
  <w:style w:type="character" w:customStyle="1" w:styleId="30">
    <w:name w:val="标题 3 字符"/>
    <w:basedOn w:val="a0"/>
    <w:link w:val="3"/>
    <w:uiPriority w:val="9"/>
    <w:rsid w:val="0061450C"/>
    <w:rPr>
      <w:rFonts w:ascii="Times New Roman" w:eastAsia="宋体"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5</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浩宇 li</dc:creator>
  <cp:keywords/>
  <dc:description/>
  <cp:lastModifiedBy>浩宇 li</cp:lastModifiedBy>
  <cp:revision>212</cp:revision>
  <dcterms:created xsi:type="dcterms:W3CDTF">2023-08-24T09:08:00Z</dcterms:created>
  <dcterms:modified xsi:type="dcterms:W3CDTF">2023-08-29T08:01:00Z</dcterms:modified>
</cp:coreProperties>
</file>