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jc w:val="center"/>
        <w:rPr>
          <w:rFonts w:hint="eastAsia" w:asciiTheme="majorEastAsia" w:hAnsiTheme="majorEastAsia" w:eastAsiaTheme="majorEastAsia" w:cstheme="majorEastAsia"/>
          <w:sz w:val="44"/>
          <w:szCs w:val="44"/>
        </w:rPr>
      </w:pPr>
      <w:r>
        <w:rPr>
          <w:rFonts w:hint="eastAsia" w:asciiTheme="majorEastAsia" w:hAnsiTheme="majorEastAsia" w:eastAsiaTheme="majorEastAsia" w:cstheme="majorEastAsia"/>
          <w:sz w:val="44"/>
          <w:szCs w:val="44"/>
        </w:rPr>
        <w:t>税务稽查练习题库</w:t>
      </w:r>
      <w:bookmarkStart w:id="0" w:name="_GoBack"/>
      <w:bookmarkEnd w:id="0"/>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一、单选题</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1、执法决定法制审核是稽查局审理部门一项重要工作职责。下列事项中，无需经过执法决定法制审核的是：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强制执行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阻止出境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暂缓缴纳罚款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查询个人储蓄存款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2、甲市税务局稽查局开展对乙公司的调查核实，下列做法中，不符合规定的是：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可以按照法定程序查阅相关纳税申报信息和发票数据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可以核查经营场所和相关账簿，凭证、合同等资料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可以向管理人员、财务人员等了解情况</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调查核实由案源管理部门实施</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3、关于税务文书送达规范，下列表述正确的是：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受送达人是贾某，贾某不在，交其10岁女儿签收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受送达人拒绝签收无法直接送达的，可以邀请税收管理员作为见证人，留置送达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邮寄送达是交由邮政企业采用挂号函件，并在回执上注明文书名称、份数，以及是否为原件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税务处理决定书和税务行政处罚决定书，暂不适用电子送达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4、根据2024年两高最新涉税司法解释，纳税人采取下列行为，应认定为逃税罪规定的“不申报”情形的是：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提供虚假材料，骗取税收优惠的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以签订“阴阳合同”等形式隐匿收入、财产的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依法在登记机关办理设立登记的纳税人，发生应税行为而不申报纳税的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伪造、变造、转移、隐匿、擅自销毁账簿、记账凭证或者其他涉税资料的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5、稽查部门对收集的各类涉税违法线索，结合线索总体情况，经分析研判后分类处理。下列可以作线索返回处理的是：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涉税违法线索涉及应开具而未开具发票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涉税违法线索涉及税务机关、税务人员失职失责问题</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涉税违法线索涉及国际税收领域特别纳税调整事项</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涉税违法线索疑点不属于稽查职责范围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6、在案件查办过程中，当事人确有经济困难，提出申请，并经依法审批后，可以暂缓或者分期缴纳的是：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税款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税款、滞纳金</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税款、滞纳金、罚款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甲市税务局稽查局在2025年3月依法对A成品油经销公司立案检查，发现A公司从B公司购买95号汽油500吨，金额450万元，税额58.5万元，上述油品开具增值税电子专用发票。A公司法定代表人赵某与B公司法定代表人钱某联系，要求在上述业务基础上多开具金额300万元的增值税电子专用发票给A公司，并按照开票价税合计5%支付手续费。B公司按照“富余票”数量向A公司开具金额200万元增值税电子专用发票，并收取手续费11.3万元。甲市税务局稽查局应认定A公司虚开增值税专用发票税额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39万元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26万元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97.5万元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84.5万元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8、稽查部门立案查处的涉嫌骗税案件（除进出口税收管理部门移送外），应当在实施检查后的一定期限内将立案情况告知进出口税收管理部门。该期限是：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3个工作日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5个工作日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10个工作日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9、税务稽查人员对甲企业进行检查，发现该企业存在下列行为，不属于虚开发票行为的是：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要求某商场开具发票时将“饮料”变更为“办公用品”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销售人员出差，要求酒店将礼品一并列入“住宿费”开具发票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要求施工队将甲企业自行购买的电视机一并列入“维修费”开具发票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营销人员因公出差把个人支付、标注本人姓名的行程单作为报销单据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2025年2月，某市税务局稽查局接到举报对甲科技公司进行检查，发现甲公司于2024年12月10日与客户签订一项技术开发合同，合同约定开发期间为2025年3月1日至2026年2月28日，总服务收费530万元，合同签订日预收106万元，甲公司未对106万申报缴纳增值税。对于预收的服务费，下列说法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甲公司不需要补缴增值税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甲公司应补预缴增值税6万元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甲公司应补销项税额6万元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甲公司应补销项税额30万元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11、A制造有限公司属于小微企业，2025年1月购买一台机器设备用于生产，取得增值税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电子专用发票金额400万，税额52万；2025年2月购买一辆商务车用于接送客户，取得增值税专用发票注明金额150万元、税额19.5万元；购买两间商品房办公使用，取得增值税专用发票注明金额300万元、税额27万元。进项税额已抵扣。该公司购进的资产允许企业所得税税前一次性扣除的金额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400万元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500万元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550万元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850万元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2025年1月，甲市税务局针对“双高人群”开展大数据风险扫描，发现网络直播居民个人李某存在重大涉税风险。该局征管部门告知李某少缴税的风险，通知其自查自纠，但李某并未作出答复；经多次约谈，李某拒不到场，遂将该案源推送给稽查局。本案中，该税务局按照“五步工作法”按顺序采取的措施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提示提醒、督促整改、约谈警示、立案稽查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督促整改、约谈警示、立案稽查、公开曝光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督促整改、提示提醒、约谈警示、立案稽查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提示提醒、督促整改、公开曝光、立案稽查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13、未设立稽查局的县（区）税务局受理的检举事项，符合涉嫌偷税，逃避追缴欠税，骗税，虚开、伪造、变造发票，以及其他与逃避缴纳税款相关的税收违法行为，应当提交的处理部门是：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所在县（区）局风险管理部门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上一级税务局稽查局举报中心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上一级税务局风险管理部门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违法企业或个人主管税务机关</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14、违反税收法律、行政法规应当给予行政处罚的行为，在规定时间内未被发现的，不再给予行政处罚。该时间是：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两年内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三年内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五年内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十年内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15、对涉税保密信息纸质资料，税务机关应明确责任人员，严格按照规定程序进行。该程序是：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受理、审核、登记、建档、保管和使用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受理、登记、审核、建档、保管和使用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审核、受理、建档、登记、保管和使用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审核、登记、受理、建档、保管和使用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16、税务稽查人员直接送达税务文书时，受送达人为法人的，在《税务文书送达回证》上的签收人错误的是：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该法人的法定代表人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该法人的财务负责人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该法人法定代表人的未同住成年家属</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该法人负责收件的人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17、关于行政复议答复及处理，下列说法有问题的是：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税务局稽查局集中审理的跨区域稽查局案件，由税务局稽查局负责行政复议答复及处理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在行政复议过程中，稽查局不得自行向申请人和其他有关组织或者个人收集证据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稽查局审理部门经稽查局局长同意，可以指定人员参加税务行政复议的听证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案件经过重大税务案件审理程序的，审理委员会所在税务机关为被申请人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18、税务检查应当由2名以上具有执法资格的检查人员共同实施，向被查对象出示税务检查证件、出示或送达《税务检查通知书》，并告知被查对象的权利和义务。下列告知有问题的是：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已出示税务检查证件并送达《税务检查通知书》的，有权拒绝检查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有权向税务机关了解国家税收法律、行政法规的规定以及与纳税程序有关的情况</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有权要求稽查人员为自己的商业秘密及个人隐私、个人信息保密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有权控告和检举税务机关、税务人员的违法违纪行为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19、税务稽查办案时，检查人员发现同一事实存在数个相互矛盾的证据。下列关于证明效力的表述，错误的是：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原始证据优于传来证据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原件、原物优于复制件、复制品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数个种类不同、内容一致的证据优于一个孤立的证据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与当事人有亲属关系的证人提供的对该当事人有利的证言优于其他证人证言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20、稽查局实施的下列执法行为中，超越检查权限的是：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到车站检查纳税人托运应税货物的有关单据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到机场检查纳税人托运应税商品的有关单据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到邮政企业检查纳税人邮寄应税货物有关凭证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到码头搜查纳税人所运输的应纳税商品货物</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21、税务稽查办案中，稽查干部经常需要使用Excel表处理软件来处理税收数据。如需将表2的税收数据按纳税人识别号关联导入表1中，下列最快满足该业务需求功能的函数是：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FIND函数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ROUND函数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COUNT函数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VLOOKUP函数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22、省及省以下稽查局，应当于上一级或者本级税务稽查计划下达后一定时限内制定本级税务稽查计划。该时限是：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7日内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10日内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15日内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30日内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23、下列不能作为行政诉讼证据的是：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人民法院立案后稽查局自行向证人取证所做的笔录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稽查局做出罚款决定前对行政案件当事人所做的询问笔录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行政处罚听证笔录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稽查局做出罚款决定前对行政案件证人所做的询问笔录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24、下列关于证据种类证明效力说法，有问题的是：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公文文书优于其他书证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原件优于复制件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传来证据优于原始证据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法定鉴定部门的鉴定意见优于其他鉴定部门的鉴定意见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25、稽查局办理税务稽查案件时，当事人确无财产可供抵缴税款、滞纳金、罚款或者依照破产清算程序确实无法清缴税款、滞纳金、罚款，或者有其他法定终结执行情形的，经批准后，终结执行。能依法决定其是否能终结执行的领导岗位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上一级分管税务稽查副局长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税务局副局长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26、省、市税务局稽查局应进一步提升信息化稽查工作水平，下列稽查功能场所中，不属于应统筹规划建设的是：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视频指挥场所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信息化查账场所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数字化约谈场所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税警协作办公场所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27、《税务稽查案件办理程序规定》属于：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行政法规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部门规章</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税务规范性文件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政府规章</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28、税务稽查执法检查人员当前承担了一定数量的在查案件，原则上不再列入随机选派人员范围。这一数量标准是：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3起以上（含）</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2起以上（含）</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1起以上（不含）</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5起以上（不含）</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29、检查应当依照法定权限和程序进行，不得严重违反法定程序收集、获取证据材料。下列情况，属于严重违反法定程序的是：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因检查人员突发疾病，超期一周退还调取的账簿资料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因纳税人出差，超期一周送达税务行政处罚决定书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处罚告知后提前作出决定，致使当事人未能及时提出陈述申辩意见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改变检查所属期未书面通知被查对象</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30、案源管理集体审议事项应当在稽查案源部门提请之日起一定时限内完成。该时限最长是：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3个工作日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5个工作日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7个工作日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10个工作日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31、甲炼化企业2024年6月对外销售柴油共计80000升，其中包括以柴油调和而成的生物柴油30000升，以利用废弃的动物油和植物油（比重不低于70%）为原料生产的符合规定条件的纯生物柴油20000升，均分别核算。上述业务应缴纳消费税税额为：（柴油适用消费税率1.2元/升）</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36000元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72000元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96000元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120000元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32、2024年11月23日，甲企业将持有的乙企业可转换债券转换为股票，该债券当初购买价100万元，应收未收利息8万元，支付相关税费3万元。甲企业持有转换股票的投资成本是：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103万元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108万元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111万元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200万元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33、稽查局应当自接到听证申请之日起一定时限内组织听证。该时限是：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5日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15日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20日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34、某市税务局稽查局检查人员在实施检查过程中，需要提取被查对象对外虚开的伪造的增值税发票原件。检查人员应当向该企业出具的文书是：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发票换票证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提取证据专用收据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调取账簿资料通知书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（选项D文字缺失，根据题意推断应为正确答案B）</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35、下列事项，税务机关应当进行全程音像记录的是：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举行公开听证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查封扣押财产等直接涉及重大财产权益的现场执法活动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留置送达执法文书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对容易引发执法争议、税收执法风险较高的事项进行约谈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36、组织开展一案双查工作，省以下税务局的牵头部门是：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纪检机构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督查内审机构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人事部门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37、负责案源登记的稽查部门应当在确认或者收到案源之日起一定时限内进行案源登记。该时限最长是：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3个工作日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5个工作日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7个工作日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30日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38、明确税收重大执法决定法制审核事项基础清单的税务机关是：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国家税务总局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省级税务机关</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市级税务机关</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省以下税务局的稽查局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39、需要向社会公布失信信息的重大税收违法失信主体的各情形中，关于向社会公布的偷税主体的金额标准是：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5万元以上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10万元以上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50万元以上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100万元以上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40、国家鼓励的集成电路测试企业，2023年实际发生研发费用1000万元，均符合加计扣除条件，该项研发费用当年企业所得税税前可扣除的金额是：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1500万元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1750万元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2000万元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2200万元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41、达到重大税务案件审理标准的案件，稽查局应当在内部审理程序终结后5日内，将重大税务案件提请审理委员会审理。当事人要求听证的，组织听证的部门是：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重大税务案件审理委员会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市税务局政策法规处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市税务局办公室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42、某市税务局第一稽查局拟对某加油站采取立案前检查。关于立案前检查,下列说法错误的是：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待查对象确定后，必要时，稽查局可以开展立案前检查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开展立案前检查后，符合立案标准的，应当及时立案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立案前检查必须在规定的期限内完成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立案前检查过程中收集的证据资料，在立案后不可作为定案依据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43、被查对象的开户银行拒绝执行稽查局作出的扣缴税款决定，稽查局可以对该银行做出罚款处罚。下列罚款标准正确的是：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1万元以下</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1万元以上5万元以下</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5万元以上10万元以下</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10万元以上50万元以下</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44、2024年5月，某市税务稽查局在工作中发现有中止检查满3年的案件，经集体审议后仍不符合恢复检查的条件。对于该案，下列处理方式正确的是：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终结检查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案件办结</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案件结案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撤销案源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45、某企业未按规定缴纳稽查查补税款及滞纳金，稽查局在执行过程中发现该企业在收到《税务处理决定书》后放弃到期债权，对国家税收造成损害。稽查局可以请求人民法院行使的权利是：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抵押权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留置权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代位权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撤销权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46、对于小微企业达到增值税制度规定的免征增值税条件时，应当按照相关规定进行会计处理，将有关应交增值税转入的科目是：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管理费用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投资收益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其他收益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营业外收入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47、甲省A市税务局稽查局与甲省B市税务局稽查局就某一案件均有管辖权，发生管辖争议，且不能协商解决。对此，下列说法中正确的是：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由甲省税务局指定管辖</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由两稽查局成立联合检查组共同管辖</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由最先立案的甲省A市税务局稽查局管辖</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由最先送达《税务检查通知书》的甲省B市税务局稽查局管辖</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48、举报中心接收实名检举，应当准确登记实名检举人信息。下列关于实名检举的表述，正确的是：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以个人名义实名检举的，应当委托律师提出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以单位名义实名检举的，应当委托律师提出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多人联名进行实名检举的，应当确定第一联系人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多人联名进行实名检举的，应当确定3-5人作为联系人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49、举报中心对接收的检举事项，应当及时审查，确定是否受理。下列应当受理的是：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不能提供税收违法行为线索的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无法确定被检举对象的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有确定的被检举对象，且提供明确税收违法行为线索的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对已经查结的同一检举事项再次检举，没有提供新的有效线索的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50、检举人可采取多种方式检举税收违法行为。下列方式，鼓励检举人采取的是：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采用电话口头举报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提供网络视频资料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采用来访口头举报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提供书面检举材料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51、稽查部门对有关第三方调查取证时，应当使用的税务文书是：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《税务检查通知书》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《税务检查通知书二》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《税务事项通知书》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《税务协助检查通知书》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52、在开展一案双查工作中，稽查部门的工作职责是：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负责组织召开一案双查联席会议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负责一案双查工作的统一组织和督促落实</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负责检查税务机关和税务人员执法行为的规范性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负责查处税收违法案件并及时移交问题线索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53、税务行政处罚决定依法作出后，当事人逾期既不申请行政复议也不向法院起诉又不履行的，税务机关依法可以采取的措施是：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每日按罚款数额的2%加处罚款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被执行人确有经济困难的，减免罚款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申请公安机关强制执行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将查封、扣押的财物拍卖以抵缴罚款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54、下列关于税务稽查案源管理的表述，正确的是：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稽查部门收集的涉税违法线索要实行全量登记，不得隐瞒、截留，但在符合条件的情况下可以先体外循环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稽查部门收集的涉税违法线索应单独管理，不纳入税收风险管理系统风险池</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税种管理部门在日常监管中发现的高风险涉税违法线索，可以直接推送稽查部门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税务局负责征收的社会保险费和非税收入相关稽查案源管理工作，参照税务稽查案源管理办法执行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55、关于税收强制执行，下列做法有问题的是：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甲公司未按规定期限缴纳税款，稽查局应先责令限期缴纳</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稽查局扣押商品、货物或者其他财产应经县以上税务局（分局）局长批准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稽查局扣押商品、货物或者其他财产的价值应与应纳税款价值相当</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甲公司缴纳税款后，稽查局3日内解除税收保全措施</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56、发生某些情况致使检查暂时无法进行的，检查工作经批准后可以中止检查。下列情形中，可以中止检查的是：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被查企业的实际控制人被有关机关依法限制人身自由的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被查企业可供执行的标的物需要人民法院确定权属的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被查企业被依法宣告死亡，且有证据表明无财产可抵缴税款的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被查企业的税收违法行为已超过法定追究期限的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57、某市税务局在重大税务案件审理中，发现某一案件事实不清、证据不足需要退回补充调查。该市稽查局补充调查的一般期限和特殊情况下可以适当延长的期限最长分别是：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15日；30日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30日；30日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30日；60日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60日；60日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58、检查人员在送达文书时，因同一送达事项的受送达人众多而采取公告送达。除法律、法规另有规定外，税务文书公告期限为：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15日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30日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45日</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59、正确答案：C</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某稽查局局长带队对甲企业实施检查时，发现该企业财务负责人是其大学同学，有权作出该局长是否回避决定的是：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所属税务局分管稽查的局领导</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所属税务局分管纪检的局领导</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所属税务局局长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60、稽查局在检查过程中如果要将纳税人以前会计年度的账簿、记账凭证、报表和其他有关资料调回税务机关检查，必须经批准，并在法定的归还期限内完整归还。该归还期限是：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30日内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1个月内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3个月内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90日内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61、税务局稽查局对公安机关决定立案的案件，应当自接到立案通知书之日起在规定时限内将涉案物品以及与案件有关的其他材料移交公安机关，并办结交接手续。该时限是：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3日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5日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7日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62、立案前检查应当自实施检查之日起一定期限内完成，确需延长检查时间的，延长的时限不得超过一定期限。立案前的检查期限和延长期限分别是：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30日内，15日内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30日内，30日内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90日内，60日内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90日内，90日内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63、下列税务案件中，不属于重大税务案件审理范围的是：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重大税务行政处罚案件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拟移送公安机关处理的案件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公安机关已就税收违法行为立案的案件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应监察、司法机关要求出具认定意见的案件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64、在检查中需要提取证据材料原件的，检查人员应当向当事人出具文书并签章确认。该文书是：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提取证据专用收据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发票换票证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调验空白发票收据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调取账簿资料通知书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65、稽查局采取从被执行人开户银行或者其他金融机构的存款中扣缴税款、滞纳金、罚款措施时，应当向被执行人开户银行或者其他金融机构送达相应文书。该文书是：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税务事项通知书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扣缴税收款项通知书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扣缴税收款项决定书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税务协助执行通知书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66、纳税人在税务机关采取税收保全措施后，按照税务机关规定的期限缴纳税款的，税务机关应当在规定期间内及时解除税收保全措施。该期限是：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自收到税款或者银行转回的完税凭证之日起1日内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自收到税款或者银行转回的完税凭证之日起3日内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自收到税款或者银行转回的完税凭证之日起24小时内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自收到税款或者银行转回的完税凭证之日起5日内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67、某市税务局稽查局在税务稽查时发现，甲公司采取分解收入的方法，将高管施某的工资发放至王某、施某的两张银行卡，以此帮助施某逃避缴纳个人所得税，少代扣代缴个人所得税22744元。该稽查局应采取的处理处罚措施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责令甲公司限期内缴纳税款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向甲公司追缴滞纳金</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责令王某限期内缴纳税款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对甲公司处以11372元的罚款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68、某市外贸企业甲公司采取假报出口手段，共骗取出口退税款150万元。经查，甲公司已交纳与之相关的税款70万元，则甲公司行为涉嫌构成的罪名是：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逃税罪和骗取出口退税罪</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骗取出口退税罪</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逃税罪和诈骗罪</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逃税罪</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69、某税务局稽查局在对甲实木地板加工企业进行税务检查时发现，该企业受托加工的实木地板业务未按规定代收代缴消费税。稽查局作出的下列处理，正确的是：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由甲企业补缴未代收代缴的消费税，并处以未代收代缴税款50%以上5倍以下罚款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不向甲企业补征未代收代缴的消费税，但处以未代收代缴税款50%以上5倍以下罚款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由甲企业补缴未代收代缴的消费税，但不处罚款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不向甲企业补征未代收代缴的消费税，但处以未代收代缴税款50%以上3倍以下罚款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70、出口企业以假报出口或者其他欺骗手段，骗取国家出口退税款应予刑事立案追诉的金额标准：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5万元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10万元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50万元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500万元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71、下列关于意思表示的生效时间说法中，符合《民法典》规定的是：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以对话方式作出的意思表示，到达相对人时生效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采用数据电文形式的非对话意思表示，进入相对人任一系统时生效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以非对话方式作出的意思表示，相对人知道其内容时生效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以公告方式作出的意思表示，公告发布时生效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72、某制造企业甲公司2024年度增值税税负低于行业平均水平，检查人员开展查前分析时，在增值税应税收入方面，应重点关注的问题是：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是否存在接受虚开增值税专用发票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是否存在投资收益未计入当期损益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是否存在价外费用未计提销项税额</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是否存在隐匿接受现金捐赠收入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73、甲公司拥有多种车船，关于申报车船税的计税单位，下列表述正确的是：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小汽车按"每辆"作为计税单位</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商用货车按"每辆"作为计税单位</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游艇按"净吨位每吨"作为计税单位</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挖砂船按"整备质量每吨"作为计税单位</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74、下列企业中，不属于消费税纳税人的是：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零售金银首饰的首饰店</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从事白酒批发业务的商贸企业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进口小汽车的外贸企业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委托加工烟丝的卷烟厂</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75、各省级税务局每年应对区域内涉案金额较大、违法情节严重或有较大社会影响力的重点案件，开展的审理方式是：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集中审理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交叉审理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提级审理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重点审理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76、A省B市税务局稽查局检查人员小张和小李要查询该市C区涉案人员王某的储蓄存款，能够批准该行为权限的领导岗位是：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C区税务局局长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B市税务局稽查局局长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A省税务局稽查局局长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B市税务局局长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77、下列证据种类选项中，不属于法定证据的是：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证人证言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法律文本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视听资料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现场笔录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78、为深入推进一体化综合监督，对不法中介实施的措施是：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一案双查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双向倒查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同查同治</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有案同查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79、受托方收到《税务稽查案件协查函》后，发现协查对象不属于其管辖范围的，受托方协查部门应当在收到协查函之日起一定时限内，通过信息系统提请上级稽查部门将协查函件转交给有管辖权的稽查部门。该时限最长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3个工作日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5个工作日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7个工作日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80、为严防有案不立、违规撤案风险，税务稽查部门需建立的案源研判模式是：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"开放式"案源研判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"全面式"案源研判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"监督式"案源研判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"递进式"案源研判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81、稽查局对被查对象的会计报表、会计账簿、会计凭证等有关资料进行系统审查，据以审核确认其缴纳税款的真实性和准确性。该检查方法是：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对比分析方法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调查验证方法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实地检查方法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账务检查方法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82、境外A企业在中国境内未设立机构、场所，2024年取得境内特许权使用费收入100万元（不含增值税）。2024年度，企业该笔业务在我国应缴企业所得税税额是：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20万元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25万元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0</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83、税务稽查执法活动必须以法律、法规和规章为准绳。下列情形中，违背合法原则的是：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稽查局拟组织对当事人的税务行政处罚听证，由本案的检查人员担任听证主持人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某稽查局检查人员在该局办公场所对当事人开展询问前，制作并送达了《询问通知书》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某稽查局在调取被查对象账簿资料时，由2名检查人员实施，填制并送达了相关税务执法文书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某稽查局对甲公司在账簿上不列收入的行为定性为偷税，追缴其不缴或者少缴的税款、滞纳金，并处以不缴或者少缴税款1倍的罚款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84、根据2024年"两高"最新涉税司法解释，被查对象下列情形中，应以抗税罪"情节严重"进行定罪量刑的是：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故意伤害致人轻微伤的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故意伤害致人轻伤的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故意伤害致人重伤的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故意伤害致人死亡的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85、审理部门有权将案件退回到检查部门进行补正或补充调查。但下列情况退回补正有问题的是：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税款计算错误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违法事实不清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不符合法定程序</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税务文书不规范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86、甲市税务局第一稽查局检查二科的检查人员在对HZ公司税收违法行为实施税务稽查的过程中，需要回避的情形是：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检查人员是HZ公司保安经理的儿子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检查人员是HZ公司车间主任的兄弟</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检查人员是HZ公司全资子公司财务人员的丈夫</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检查人员是HZ公司实际控制人的表弟</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87、乙市税务局稽查局检查一科的检查人员在对C公司进行税务稽查时，要求C公司财务张某打开财务信息系统配合检查，但张某拒绝，检查人员准备采用技术手段对该财务信息系统进行直接检查。具有该事项批准权限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检查一科科长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稽查局局长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税务局副局长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88、丙市税务局第二稽查局于2025年1月3日依法对A公司立案检查，检查人员于当日调取了A公司2023年度的账簿，被调取的账簿需要归还的时限是：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1个月内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2个月内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3个月内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6个月内</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89、在稽查审理环节进行证据审查时，审理人员对提供证据的人或者证人与当事人是否具有亲属关系、利害关系或者其他密切关系进行审查。通过该项审查可判断的是：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证据合法性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证据真实性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证据关联性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证据有效性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90、某市稽查局审理的下列案件中，符合刑事立案追诉标准，应向公安机关移送的是：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扣缴义务人采取欺骗、隐瞒手段，少缴已扣税款8万元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以假报出口手段，骗取国家出口退税款6万元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虚开增值税专用发票金额30万元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虚开增值税电子普票金额50万元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91、稽查局应当自立案之日起在规定时间日内作出行政处理、处罚决定或者无税收违法行为结论。该规定时间是：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60日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90日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3个月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180天</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92、稽查局在办理税务稽查案件时，不得因执法人员的主观意志影响执法过程和结果的合法合理。这一要求体现的税务稽查原则是：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公平原则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公开原则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公正原则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效率原则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93、重大税收违法失信主体信息自公布之日起满一定期限的，税务机关在5日内停止信息公布。该期限是：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1年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2年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3年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5年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94、税务机关作出的下列行为中，属于行政处罚的是：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收缴或者停售发票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停止办理出口退税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取消一般纳税人资格</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责令改正税收违法行为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95、下列土地，可能应缴城镇土地使用税的是：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某商贸企业用于种植水稻的生产用地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事业单位自用的土地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军队自用的土地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公园、名胜古迹自用的土地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96、下列选项中，不属于居民个人综合所得个人所得税专项附加扣除的是：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补充养老保险</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赡养老人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大病医疗</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住房贷款利息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97、行政强制执行是行政机关或者行政机关申请人民法院，对不履行行政决定的公民、法人或者其他组织，依法强制履行义务的行为。下列选项中，属于行政强制执行方式的是：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加处罚款或者滞纳金</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查封场所、设施</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冻结存款、汇款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扣押财物</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98、甲省乙市税务局稽查局检查人员小张和小李，依法查询该市丙县涉案人员王某的储蓄存款。有权限批准该项执法行为的领导是：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乙市税务局局长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丙县税务局局长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乙市稽查局局长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甲省稽查局局长</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99、到2024年，全国形成八部门联合打击涉税违法犯罪工作新格局。下列不属于八部门之一的是：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法院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海关</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社保部门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市场监管部门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w:t>
      </w:r>
    </w:p>
    <w:p>
      <w:pPr>
        <w:widowControl/>
        <w:jc w:val="left"/>
        <w:rPr>
          <w:rFonts w:hint="eastAsia" w:ascii="宋体" w:hAnsi="宋体" w:eastAsia="宋体" w:cs="宋体"/>
          <w:kern w:val="0"/>
          <w:sz w:val="24"/>
          <w:szCs w:val="24"/>
          <w:lang w:val="en-US" w:eastAsia="zh-CN" w:bidi="ar"/>
        </w:rPr>
      </w:pPr>
    </w:p>
    <w:p>
      <w:pPr>
        <w:widowControl/>
        <w:numPr>
          <w:ilvl w:val="0"/>
          <w:numId w:val="1"/>
        </w:numPr>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多选题</w:t>
      </w:r>
    </w:p>
    <w:p>
      <w:pPr>
        <w:widowControl/>
        <w:numPr>
          <w:ilvl w:val="0"/>
          <w:numId w:val="0"/>
        </w:numPr>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100、根据税务机关开展税收违法案件一案双查的有关要求，应当实行一案双查的情形包括：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检举某企业税收违法行为，同时检举税务人员违纪违法行为，线索具体的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稽查部门在检查中发现税务人员涉嫌失职渎职、索贿受贿的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督查内审、巡视巡察过程中发现涉税当事人存在违法行为的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重大税收违法案件存在税务机关或者税务人员涉嫌违纪违法行为的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牵头部门认为需要实行一案双查的其他税收违法案件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101、税务稽查人员对实施税务稽查过程中知悉的、应当依法予以保密的内容有：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国家秘密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企业商业秘密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个人身份信息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个人婚姻状况</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隐匿收入偷税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102、检查人员在确定居民企业身份时，对于依照外国（地区）法律成立但实际管理机构在中国境内的企业确定为居民企业。这里的"实际管理机构"，是指对企业的下列哪些方面实施实质性全面管理和控制的机构：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生产经营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人员</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账务</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财产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负债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103、下列属于延期次数不得超过一次，延长的时限不得超过30日的工作有：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立案前检查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调查核实</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案件检查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案件审理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案件执行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104、甲制造企业2024年3月以评估价为24000万元自有房产对乙企业进行投资并取得了相应的股权，办理了产权过户手续。几个月后乙企业购买丙企业股权，乙企业用该房产支付了价值30000万元股权，并办理了产权过户手续。下列各企业的税务处理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甲企业以房产投资的行为应申报缴纳增值税等税费</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丙企业按30000万元作为计税依据计缴契税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甲企业以房产投资不缴纳契税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乙企业按24000万元作为计税依据计缴契税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丙企业办理房产过户时，乙企业应申报缴纳契税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105、稽查局在下列执法活动中，应当通过音像方式进行记录的有：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税收违法案件举报中心接待多人联名实名来访检举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在受送达人生产经营地或者注册登记地张贴公告送达税务文书的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检查人员现场提取电子数据及对有形存储介质进行签封的过程</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查封、扣押商品、货物或者其他财产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强制从被执行人银行账户中划拨税款、滞纳金、罚款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106、下列随机抽查对象，应列入异常名录的有：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税收风险等级为高风险的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三个年度内两次以上被检举的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长期纳税申报异常的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纳税信用级别为D级的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受托协查事项中存在税收违法行为的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正确答案：A、C、D、E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107、某市税务局稽查局检查的某企业涉嫌虚开增值税专用发票，经审理后决定移送公安机关。稽查局应向公安机关移送的资料包括：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税务行政执法审批表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税务稽查报告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涉嫌犯罪案件移送书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涉嫌犯罪案件情况调查报告</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涉嫌犯罪的主要证据材料复制件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正确答案：C、D、E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108、以下可提请撤销案源登记的有：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案源登记时录入信息有误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税务局多个部门同时入户，经所属税务局研究决定的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纳税人已注销登记，无法开展检查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因机构调整原稽查部门撤销，需要撤销案源并重新进行案源登记的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案源重复</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109、各地应根据经济发展水平和管理状况，综合考虑各项因素，因地制宜、合理确定跨区域稽查局的数量和管辖范围。该因素包括：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区域面积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纳税户数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税源结构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GDP规模</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人口数量</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110、下列内容应当在《税务行政处罚决定书》中予以说明的有：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检查范围和内容</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滞纳金计算方法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申请听证的途径和期限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税收违法事实、证据及所属期间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行政处罚种类和依据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111、稽查部门应对收集的各类涉税违法线索进行案头分析研判。下列属于该分析研判内容的有：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审核线索是否属于稽查职责范围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审核涉税违法线索是否清晰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审核线索数据是否准确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审核证明资料是否完备</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审核证据是否充分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112、税务机关应当在失信主体确定文书送达后的次月15日内向社会公布相关信息。该信息包括：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失信主体基本情况</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失信主体的主要税收违法事实</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税务处理、税务行政处罚决定及法律依据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确定失信主体的税务机关</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依法确定为国家秘密的信息，法律、行政法规禁止公开的信息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113、2024年度居民李某通过县政府捐赠多笔财产。关于李某公益捐赠支出金额的确定，下列说法正确的有：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房产捐赠支出额为120万元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自产商品捐赠支出额为8万元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房产捐赠支出额为100万元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股权捐赠支出额为15万元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股权捐赠支出额为10万元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正确答案：B、C、E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114、根据2025年最新税务稽查案源管理的规定，税务总局数据风险局、稽查局对涉税违法线索按照一定的分类，联合制定向稽查部门推送高风险线索的统一标准。该分类包括：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重大线索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重要线索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一般线索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特殊线索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特定线索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115、下列属于税收执法过错责任追究形式的有：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通报批评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责令待岗</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责令辞职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取消执法资格</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批评教育</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116、下列属于稽查局提请重大税务案件审理范围的有：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重大税务行政处罚案件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应监察机关要求出具认定意见的案件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应司法机关要求出具认定意见的案件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拟移送公安机关处理的案件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公安机关已就税收违法行为立案的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117、下列关于行政复议程序中的"调解或和解"表述，正确的有：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稽查局可以在复议机关作出决定前，可以与申请人达成和解</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稽查局可以在复议机关作出决定前，可以由复议机关进行调解</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和解协议经双方签字盖章，提交行政复议机关</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行政复议调解书经三方签字盖章，具有法律效力</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行政复议审理期限在和解、调解期间不中止计算</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118、甲市税务局稽查局对A公司作出《税务行政处罚事项告知书》，A公司于9月29日提出了听证要求，甲市税务局稽查局于10月11日举行了听证。2024年10月17日，甲市税务局稽查局向A公司送达了《税务处理决定书》《税务行政处罚决定书》，甲公司对处理处罚决定不服，于2024年10月21日向甲市税务局递交了行政复议申请书，对甲市税务局稽查局作出的处理处罚决定申请行政复议。请问对甲市税务局稽查局的行为，说法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公司应当在甲市税务局稽查局告知后3日内提出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除涉及国家秘密、商业秘密依法予以保密外，听证公开举行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A公司在缴纳税款和滞纳金后，直接提出行政复议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甲市税务局应当5日内决定是否受理A公司行政复议申请</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甲市税务局不得作出对A公司更为不利的变更决定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119、某市税务局稽查局在进行股权转让专项检查过程中，发现以下存在股权收入明显偏低的情况，经核实有正当理由的有：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甲公司章程规定其股权不得对外转让，其股东按照章程约定的低价将股权转让给内部员工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乙公司因管理层决策失误生产经营受到重大影响，其股东又因自身原因急需变现，因此低价转让股权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自然人王某将股权低价转让给直接对其承担赡养义务的侄子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自然人张某将股权低价转让给其关系亲近的姐姐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自然人刘某将其股权低价转让给其岳父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120、税务行政执法"三项制度"包括：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行政执法公开制度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行政执法公示制度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行政执法质效评价制度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执法全过程记录制度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重大执法决定法制审核制度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121、稽查局应诉工作涉及的重大事项，应当提交稽查局所属税务局税务行政应诉领导小组集体研究确定的有：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社会关注度高的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涉及外国企业的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涉及重大公共利益的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可能引发群体性事件的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涉及政策性招商引资企业的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122、关于向公安机关移送涉嫌犯罪案件的后续处理，下列说法正确的有：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稽查局已经作出行政处理、处罚决定的，应当认真对照司法机关处理结果，审视已作的决定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在移送案件时已经作出行政处罚决定的，应当将行政处罚决定书一并抄送公安机关、人民检察院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未作出行政处罚决定的，是否继续处罚原则上应当以公安机关是否决定立案为参考</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因案件涉嫌犯罪移送公安机关，原则上，因启动司法程序，稽查局暂不作出税务处理决定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未作出行政处罚决定的，原则上应当在公安机关决定不予立案后，再决定是否给予行政处罚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123、联合惩戒对象为公布的重大税收违法案件信息中所列明的当事人。下列表述，正确的有：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当事人为自然人的，惩戒对象为当事人本人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当事人为企业的，惩戒对象为企业及其法定代表人、负有直接责任的财务负责人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当事人为负有直接责任的中介机构及从业人员，惩戒对象为中介机构的从业人员</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当事人为其他经济组织的，惩戒对象为其他经济组织及其负责人、负有直接责任的财务负责人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当事人为企业，惩戒对象为企业实际控制人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124、税务稽查案件质效评价的内容包括：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案源管理质效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案件查处质效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案件组织质效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联合惩戒质效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部门协作质效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125、下列情形致使检查确实无法进行的，经稽查局局长批准后，可以终结检查的有：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被查对象被依法注销且有证据表明无财产可抵缴税款或者无法定税收义务承担主体</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被查对象税收违法行为均已超过法定追究期限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与税收违法行为直接相关的事实需要人民法院确认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被查对象的账簿、记账凭证被其他国家机关依法调取且尚未归还</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被查对象死亡且有证据表明无财产可抵缴税款或者无法定税收义务承担主体</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126、为规范案件查办，稽查局对符合一定条件的案件可以作办结处理。可以认定的情形包括：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经过重大税务案件审理或者稽查局集体审理决定移送公安机关的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人民法院已受理强制执行申请的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已向人民法院提起代位权、撤销权诉讼的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符合中止检查的情形，中止检查满3年，未解除中止的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符合中止执行的情形，中止执行满3年，未解除中止的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127、委托方对于案情较为复杂的税务稽查案件需要派人协查的，应当准备的公文、证件和资料包括：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《派人协查情况表》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《税务稽查案件派人协查函》</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《介绍信》</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《税务检查证》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《税务检查通知书》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128、根据涉税违法线索来源的不同，将案源标识为不同的案源类型。该案源类型包括：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稽查筛查案源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随机抽查案源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数风推送案源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检举案源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督办案源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129、某市稽查局在查处某网络主播张某案件时，发现张某在直播平台从事表演、聊天、游戏等内容并获得直播打赏，她与5家企业签订协议，将直播平台收入转移至这5家企业账户，申报为经营所得缴纳个人所得税，之后再转至张某个人账户。经查，张某日常直播没有经营机构和制作团队，直播设备自行置办，自主决定直播时间、地点、内容，以独立个人的名义从事直播工作。关于本案，以下说法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张某的直播收入应按照"经营所得"缴纳个人所得税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张某的直播收入应按照"劳务报酬所得"缴纳个人所得税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张某通过多地注册企业分散收入，是正常税务筹划</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税务机关依据《税收征收管理法》第六十三条进行处罚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对张某立案稽查前，必须进行提示提醒、督促整改、约谈警示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130、稽查局应当自立案之日起在规定时间内作出行政处理、处罚决定或者无税收违法行为结论。但不计算在内的时间有：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听取陈述、申辩的时间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因其他方式无法送达，公告送达文书的时间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纳税人、扣缴义务人超期提供资料的时间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移送司法机关后，税务机关需根据司法文书决定是否处罚的案件，从司法机关接受移送到司法文书生效的时间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送达文书的时间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131、税务稽查人员案件查办过程中知悉的下列信息，应当依法予以保密的有：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某企业生产经营过程中形成的研发数据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某企业按照商业秘密管理的技术方案</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某企业长期欠缴税款情况信息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某企业法定代表人合法对外投资信息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某企业虚列成本导致少缴税款的行为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132、下列不得作为纳税保证人的有：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有偷税、抗税、骗税、逃避追缴欠税行为被税务机关、司法机关追究过法律责任已满2年的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与纳税人存在担保关联关系的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因有税收违法行为正在被税务机关立案处理或者涉嫌刑事犯罪被司法机关立案侦查的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在主管税务机关所在地的市（地、州）没有住所的自然人或者税务登记不在本市（地、州）的企业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133、税务稽查案件办理过程中，应当通过文字、音像等形式，进行全过程记录的事项包括：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案件办理的启动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调查取证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审核</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决定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调研</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134、2025年3月，某市税务局稽查局在执行过程中发现以下情形，按照规定应该中止执行的情形有：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甲企业于2025年2月进入破产清算程序，目前尚未终结</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乙企业的所有财产于2024年12月被公安机关依法查封，致使执行无法进行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丙企业的账簿、凭证2024年11月被监察机关调取，目前尚未归还</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丁企业法定代表人于2024年8月发生车祸昏迷，企业财务人员无法确定可执行财产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戊企业法定代表人于2025年2月发生车祸死亡，企业财务人员无法确定可执行财产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135、在税务检查过程中，对当事人口头提出变更陈述或者证言的，下列处理正确的有：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应当重新制作全部笔录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应当就变更部分重新制作笔录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由当事人逐页签章,捺指印</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变更前的笔录不予退回</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变更前的笔录予以退回</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136、税收执法考核内容包括：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税收执法程序是否合法</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是否违反廉洁纪律</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税收执法人员是否取得执法资格</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是否存在不作为情形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税收执法是否符合执法权限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正确答案：A、C、D、E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137、根据税收征收管理法及其实施细则，对于采取税收保全和强制执行措施中均提到"其他财产"，这里的"其他财产"包括：</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纳税人的现金</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纳税人的房地产</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纳税人的有价证券</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纳税人的机动车辆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纳税人应纳税的货物</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138、行使税务行政处罚裁量权，选择处罚种类和幅度并作出处罚决定时，需综合考虑税收违法行为的要素有：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事实</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性质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情节</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实施人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社会危害程度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139、2024年3月，乙合伙企业有两名合伙人，分别是甲贸易公司与自然人张某，合伙双方约定合伙企业利润平分。乙合伙企业2022年度会计利润1000万元，经合伙人商议决定预留600万元留存收益，剩余400万元向合伙人分配，甲公司与自然人张某均分得200万元。关于上述业务的涉税处理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合伙企业生产经营所得采取先分后税的原则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甲公司需就分配的200万元所得缴纳企业所得税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甲公司未来可使用乙合伙企业的亏损抵减其盈利</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张某需就分配的200万元所得缴纳个人所得税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张某需就可分配的500万元所得缴纳个人所得税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140、按照违规插手干预重大事项记录报告工作要求，下列事项属于需要报告的有：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非因履行职责需要干预案源管理工作</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非按规定工作程序干预检查执法活动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通过打招呼等方式违规干扰案件审理工作</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超越职权打听正在执行的案件进度情况</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因履行职责需要，对重大事项实施的指导、协调、督导</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正确答案：A、B、C、D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141、各级税务局稽查局和跨区域稽查局应组建案件检查集体评议团队。下列属于该团队成员的有：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税务稽查局主要负责人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分管检查工作的领导</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检查部门负责人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案源部门负责人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稽查业务骨干</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正确答案：B、C、E</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142、重大税收违法失信主体失信信息公布期间，可以申请提前停止公布失信信息的情形有：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失信主体按照《税务处理决定书》《税务行政处罚决定书》缴清（退）税款、滞纳金、罚款，且失信主体失信信息公布满六个月的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失信主体破产，人民法院出具批准重整计划或认可和解协议的裁定书，税务机关依法受偿的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被确定失信主体后，因发生偷税行为受到税务处理或者行政处罚的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在发生重大公共卫生等突发事件期间，因履行社会责任作出突出贡献的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五年内被确定为失信主体两次以上的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正确答案：A、B、D</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143、税务稽查工作中涉及的保密相关规定，下列说法正确的有：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属于正式发文的工作秘密，应当明确标注"内部"字样</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就已定密事项对来源单位的答复不再采取保密措施</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 涉及已定密事项来源的事项，进行派生定密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 稽查局应当根据所办理的国家秘密事项确定密级、保密期限和知悉范围</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 解密后不宜对外公开的事项，按工作秘密管理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正确答案：A、C、D、E</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三、判断题</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144、委托方稽查部门在工作中，涉及核查发票开具或取得业务真实性，需要受托方稽查部门协助调查取证的，无需立案检查，即可以发起委托协查。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145、某市税务局稽查局按照该市税务局重大税务案件审理意见书，制作税务处理处罚决定等相关文书，应加盖市税务局印章后送达执行。</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146、纳税人超期提供资料的时间，不计入税务稽查案件办理时限。</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147、税务处理决定书、税务行政处罚决定书等决定性文书送达后，被人民法院判决撤销的，稽查局可依法重新作出。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148、税务稽查随机抽查信息自形成或者变更之日起20个工作日内予以公开。</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149、税务稽查计划管理应当以风险管理为导向，以税收大数据为支撑，以稽查工作目标为中心，遵循强化管理、分类实施、因地制宜、执法到位、准确高效的原则。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150、违法行为情节显著轻微或者没有明显社会危害的，可以不采取行政强制措施。</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151、以非货币性资产清偿债务，应当分解为转让相关非货币性资产、按非货币性资产账面余值清偿债务两项业务，确认相关资产的所得或损失。</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152、甲市税务局稽查局对A公司偷税的违法事实作出《税务处理决定书》《税务处罚决定书》，A公司向甲市税务局申请行政复议。在复议过程中甲市税务局又依法收集补充了相关证据，并据此维持原行政决定。A公司于是以甲市税务局和甲市税务局稽查局为共同被告，向人民法院提起诉讼，要求撤销原《税务处理决定书》《税务处罚决定书》和复议决定，人民法院可以根据甲市税务局收集补充的证据作为甲市税务局稽查局行政行为合法的依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153、A公司实施骗取国家出口退税行为，骗取出口退税款8万元，如果A公司在失信信息公布前按照《税务处理决定书》、《税务行政处罚决定书》缴清税款、滞纳金和罚款的，经税务机关确认，不向社会公布其相关信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154、询问（调查）工作一般应当在工作时间内进行；若确实无法在工作时间内完成的，在征得被询问人同意后，可以继续进行，但应当在笔录中予以确认。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155、某企业对稽查局做出的税务处理不服，拟提供担保后提起行政复议，可以选择的纳税保证人是在中国境内具有纳税担保能力的法人或者其他经济组织，不能选择自然人。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156、A公司因资金链断裂将在建房屋出售给B公司，B公司无需缴纳契税。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157、案件查办过程中，需要取得境外资料的，稽查局可以提请国际税收管理部门依照有关规定程序获取，必要时可派人出境取得。</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158、稽查案件查办全过程要遵循“释法明理、法理相融”的执法理念，说清违法事实的事理、说准适用法律的法理、说透处罚裁量的情理、说通执法文书的文理，做到稽查执法既有力度又有温度。</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159、稽查局采取税收强制措施时，应当向纳税人、扣缴义务人、纳税担保人交付冻结存款通知书，冻结其相当于应纳税款的存款。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160、行政机关应当在举行听证的5日前，通知当事人及有关人员听证的时间、地点。</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161、行政处罚法中规定的违法行为的连续状态，是指当事人基于不同违法故意，连续实施数个不同种类的行政违法行为，并触犯同一个行政处罚规定的情形。</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162、检查结束后，稽查局应当对案件进行审理。经审理，没有税收违法行为的，制作税务稽查结论。</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163、检查结束前，检查人员可以将发现的税收违法事实和依据告知被查对象。被查对象对违法事实和依据有异议的，应当在限期内提供说明及证据材料。被查对象口头说明的，检查人员应当制作笔录，由当事人签章。</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164、重大执法决定法制审核是保障行政执法机关作出的重大执法决定合法有效、保证执法公正的重要措施。</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165、纳税人欠缴税款，同时又被行政机关决定处以罚款、没收违法所得的，税收优先于罚款、没收违法所得。</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166、在查办税务稽查案件时，收集、提取电子数据，检查人员应当制作现场笔录，注明电子数据的来源、事由、证明目的或者对象，提取时间、地点、方法、过程，原始存储介质的存放地点以及对电子数据存储介质的签封情况等。进行数据压缩的，应当在笔录中注明压缩方法和完整性校验值。</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167、纳税人五年内因逃避缴纳税款受过一次刑事处罚，又逃避缴纳税款，补缴应纳税款、滞纳金，接受行政处罚的，可以不予追究刑事责任。</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168、税务稽查的检查权是指税务机关到车站、码头、机场、邮政企业及其分支机构检查纳税人托运、邮寄应纳税商品、货物或者其他财产的有关单据、凭证、有关资料和打开货物或财产的包装进行验货的权力。</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169、当事人、证人变更书面陈述或者证言的，退回笔录原件。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170、新《公司法》改变了注销登记只能依申请进行的现状。</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171、明知他人实施逃税罪，仍为其提供帮助的其他当事人，即使不是纳税人或扣缴义务人，仍以逃税罪的共犯论处。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172、同一稽查人员存在不同执法过错行为的，可以综合认定后选择一种追究形式从重追究执法过错责任，不可同时适用多种责任追究形式。</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173、税务机关及其执法人员在执法时，要出具执法文书，主动告知当事人执法事由、执法依据、权利义务等内容。</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174、纳税人在公安机关立案后法院判决前，补缴应纳税款、缴纳滞纳金或者接受行政处罚的，可不再追究刑事责任。</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175、当事人为虚增业绩，在没有实际业务的情况下，开具增值税专用发票1亿元，但没有因抵扣造成税款被骗损失的，也应以虚开增值税专用发票罪论处。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176、居民个人黄某正在读高中的独生子为接手家族产业，休学两年经商。休学期间，黄某个人所得税可继续享受子女教育专项附加扣除。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177、在稽查案件执行过程中，当事人确有经济困难的，可以书面申请延期或者分期缴纳罚款，需逐级报稽查局局长批准。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178、纳税人虚开增值税专用发票或者虚开用于骗取出口退税、抵扣税款的其他发票，虚开的税款数额在10万元以上或者造成国家税款损失数额在5万元以上的，应予立案追诉。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179、检查期间采用直接送达、留置送达、委托送达、邮寄送达都无法送达税务文书的，可以公告送达税务文书，发出公告日期以最后张贴或者刊登的日期为准。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180、在对证人证言审查时，证人的猜测性、评论性、推断性的证言一律不得作为证据使用。</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181、检举人可以实名检举，也可以匿名检举。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182、2024年3月，某设区的市税务局稽查局在对纳税人开展检查中，发现某公司2023年12月被当地政府通知已批准按其销售收入给予行业扶持财政补贴500万元，2024年2月，该公司实际收到补贴款，该公司应将财政补贴确认为2024年企业所得税收入。</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183、M公司将已征车辆购置税的车辆退回车辆生产企业或者销售企业的，可以向主管税务机关申请退还车辆购置税。退税额以已缴税款为基准，自缴纳税款之日至申请退税之日，每满一年扣减10%。</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184、甲市税务局稽查局在对K公司检查时发现，K公司2024年10月收到增值税留抵退税120万元。11月申报期，K公司申报缴纳增值税80万，K公司当月无需缴纳城市维护建设税。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185、违法行为已构成犯罪的，应当依法追究刑事责任的，不得以行政处罚代替刑事处罚。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186、需要将空白发票调出查验时，应当向被查验的单位或者个人开具《发票换票证》，经查无问题的，应当及时退还。</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187、调取账簿、记账凭证、报表和其他有关资料时，应当向被查对象出具调取账簿资料通知书，并填写调取账簿资料清单交其核对后签章确认。</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188、实名检举事项的处理情况，由作出处理行为的税务机关的举报中心答复。</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189、税务稽查对象出示有效身份证明，可以查阅、复制涉及自身的税务稽查案卷正卷相关文件材料。</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190、土地增值税扣除项目中，房地产开发成本项目有土地征用费、耕地占用税、周转房摊销、前期工程费等。</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正确答案：A</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191、纳税人欠缴税款，又被处以罚款，同时存在民事债务的，税收优先于罚款和民事债务。</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192. 甲企业将自产的石脑油、燃料油用于连续生产乙烯、芳烃类化工产品，甲企业不得免征消费税。</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193. 税务稽查过程中使用的税务文书可以采用电子送达的方式送达。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答案：错误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194. 税务机关应当在失信主体确定文书送达后的当月15日内，向社会公布失信主体基本情况。</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重大税务案件审理只能采用书面审理的方式进行审理。</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196. 税务稽查案件发票协查是指查办税务稽查案件的稽查部门根据案件查办需要，将被查对象待核实发票的开具或取得情况发送给有管辖权的稽查部门开展调查取证，受托方依照委托方的要求，核查被查对象交易对方取得或开具发票的相关情况，为委托方案件查办提供线索和证据支持。</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答案：B正确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甲公司被某市税务局稽查局立案检查，稽查局作出《税务处理决定书》，责令甲公司自收到该决定书之日起15日内缴纳税款50万元和相应滞纳金，甲公司未按照规定的期限缴纳税款、滞纳金，经市税务局局长批准，稽查局制作了《扣缴税款通知书》送达银行，要求银行划扣相应的税款和滞纳金，同时向甲公司送达《税收强制执行决定书》，该执法行为符合相关规定。</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198. 甲公司被某市税务局稽查局立案检查，在检查过程中因有逃避纳税义务并转移财产的行为，稽查局检查人员随即向甲公司开户银行发出通知，要求冻结相当于应纳税款的存款。</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答案：A正确</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199. 从税务稽查对象取得的作为证据的电子文件，可在有公证的情况下转换文件格式。</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答案：B错误</w:t>
      </w:r>
    </w:p>
    <w:p>
      <w:pPr>
        <w:widowControl/>
        <w:jc w:val="left"/>
        <w:rPr>
          <w:rFonts w:hint="eastAsia" w:ascii="宋体" w:hAnsi="宋体" w:eastAsia="宋体" w:cs="宋体"/>
          <w:kern w:val="0"/>
          <w:sz w:val="24"/>
          <w:szCs w:val="24"/>
          <w:lang w:val="en-US" w:eastAsia="zh-CN" w:bidi="ar"/>
        </w:rPr>
      </w:pP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200、当事人为虚增业绩，在没有实际业务的情况下，开具增值税专用发票1亿元，但没有因抵扣造成税款被骗损失的，也应以虚开增值税专用发票罪论处。</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 正确</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 错误</w:t>
      </w:r>
    </w:p>
    <w:p>
      <w:pPr>
        <w:widowControl/>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正确答案：B错误</w:t>
      </w:r>
    </w:p>
    <w:p>
      <w:pPr>
        <w:widowControl/>
        <w:jc w:val="left"/>
        <w:rPr>
          <w:rFonts w:hint="eastAsia" w:ascii="宋体" w:hAnsi="宋体" w:eastAsia="宋体" w:cs="宋体"/>
          <w:kern w:val="0"/>
          <w:sz w:val="24"/>
          <w:szCs w:val="24"/>
          <w:lang w:val="en-US" w:eastAsia="zh-CN" w:bidi="ar"/>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0F3C52" w:usb2="00000016" w:usb3="00000000" w:csb0="0004001F"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方正小标宋简体">
    <w:panose1 w:val="02000000000000000000"/>
    <w:charset w:val="86"/>
    <w:family w:val="auto"/>
    <w:pitch w:val="default"/>
    <w:sig w:usb0="A00002BF" w:usb1="184F6C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B5DE1"/>
    <w:multiLevelType w:val="singleLevel"/>
    <w:tmpl w:val="308B5DE1"/>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documentProtection w:enforcement="0"/>
  <w:compat>
    <w:useFELayout/>
    <w:compatSetting w:name="compatibilityMode" w:uri="http://schemas.microsoft.com/office/word" w:val="15"/>
  </w:compat>
  <w:rsids>
    <w:rsidRoot w:val="00000000"/>
    <w:rsid w:val="0679231C"/>
    <w:rsid w:val="7BE6923D"/>
    <w:rsid w:val="FF7936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26</TotalTime>
  <ScaleCrop>false</ScaleCrop>
  <LinksUpToDate>false</LinksUpToDate>
  <Application>WPS Office_11.8.2.10183_F1E327BC-269C-435d-A152-05C5408002CA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2025-09-15T14:44:00Z</dcterms:created>
  <dc:creator>Un-named</dc:creator>
  <cp:lastModifiedBy>user</cp:lastModifiedBy>
  <dcterms:modified xsi:type="dcterms:W3CDTF">2025-09-17T13:39:13Z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ies>
</file>