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572" w:rsidRDefault="00EE4D8F" w:rsidP="004C6572">
      <w:pPr>
        <w:pStyle w:val="a3"/>
        <w:rPr>
          <w:noProof/>
          <w:sz w:val="56"/>
        </w:rPr>
      </w:pPr>
      <w:r w:rsidRPr="00232FCE">
        <w:rPr>
          <w:noProof/>
          <w:sz w:val="56"/>
        </w:rPr>
        <mc:AlternateContent>
          <mc:Choice Requires="wps">
            <w:drawing>
              <wp:anchor distT="45720" distB="45720" distL="114300" distR="114300" simplePos="0" relativeHeight="251662336" behindDoc="0" locked="0" layoutInCell="1" allowOverlap="1">
                <wp:simplePos x="0" y="0"/>
                <wp:positionH relativeFrom="margin">
                  <wp:posOffset>3641725</wp:posOffset>
                </wp:positionH>
                <wp:positionV relativeFrom="paragraph">
                  <wp:posOffset>7620</wp:posOffset>
                </wp:positionV>
                <wp:extent cx="1734820" cy="33604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4820" cy="3360420"/>
                        </a:xfrm>
                        <a:prstGeom prst="rect">
                          <a:avLst/>
                        </a:prstGeom>
                        <a:ln>
                          <a:noFill/>
                          <a:headEnd/>
                          <a:tailEnd/>
                        </a:ln>
                      </wps:spPr>
                      <wps:style>
                        <a:lnRef idx="2">
                          <a:schemeClr val="accent6"/>
                        </a:lnRef>
                        <a:fillRef idx="1">
                          <a:schemeClr val="lt1"/>
                        </a:fillRef>
                        <a:effectRef idx="0">
                          <a:schemeClr val="accent6"/>
                        </a:effectRef>
                        <a:fontRef idx="minor">
                          <a:schemeClr val="dk1"/>
                        </a:fontRef>
                      </wps:style>
                      <wps:txbx>
                        <w:txbxContent>
                          <w:p w:rsidR="006F418C" w:rsidRDefault="006F418C" w:rsidP="00EE4D8F">
                            <w:pPr>
                              <w:jc w:val="right"/>
                            </w:pPr>
                            <w:r>
                              <w:rPr>
                                <w:noProof/>
                              </w:rPr>
                              <w:drawing>
                                <wp:inline distT="0" distB="0" distL="0" distR="0" wp14:anchorId="582589B8" wp14:editId="1F306D92">
                                  <wp:extent cx="664572" cy="760021"/>
                                  <wp:effectExtent l="0" t="0" r="2540" b="2540"/>
                                  <wp:docPr id="5" name="图片 5" descr="C:\Users\Yang\AppData\Local\Temp\WeChat Files\811826070657948194.jpg"/>
                                  <wp:cNvGraphicFramePr/>
                                  <a:graphic xmlns:a="http://schemas.openxmlformats.org/drawingml/2006/main">
                                    <a:graphicData uri="http://schemas.openxmlformats.org/drawingml/2006/picture">
                                      <pic:pic xmlns:pic="http://schemas.openxmlformats.org/drawingml/2006/picture">
                                        <pic:nvPicPr>
                                          <pic:cNvPr id="3" name="图片 3" descr="C:\Users\Yang\AppData\Local\Temp\WeChat Files\811826070657948194.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237" cy="776792"/>
                                          </a:xfrm>
                                          <a:prstGeom prst="rect">
                                            <a:avLst/>
                                          </a:prstGeom>
                                          <a:noFill/>
                                          <a:ln>
                                            <a:noFill/>
                                          </a:ln>
                                        </pic:spPr>
                                      </pic:pic>
                                    </a:graphicData>
                                  </a:graphic>
                                </wp:inline>
                              </w:drawing>
                            </w:r>
                            <w:r w:rsidRPr="00D463C6">
                              <w:rPr>
                                <w:noProof/>
                              </w:rPr>
                              <w:t xml:space="preserve"> </w:t>
                            </w:r>
                            <w:r>
                              <w:rPr>
                                <w:noProof/>
                              </w:rPr>
                              <w:drawing>
                                <wp:inline distT="0" distB="0" distL="0" distR="0" wp14:anchorId="642CE2C3" wp14:editId="25CD575B">
                                  <wp:extent cx="606854" cy="694706"/>
                                  <wp:effectExtent l="0" t="0" r="3175" b="0"/>
                                  <wp:docPr id="6" name="图片 6" descr="C:\Users\Yang\AppData\Local\Temp\WeChat Files\663238545033028192.jpg"/>
                                  <wp:cNvGraphicFramePr/>
                                  <a:graphic xmlns:a="http://schemas.openxmlformats.org/drawingml/2006/main">
                                    <a:graphicData uri="http://schemas.openxmlformats.org/drawingml/2006/picture">
                                      <pic:pic xmlns:pic="http://schemas.openxmlformats.org/drawingml/2006/picture">
                                        <pic:nvPicPr>
                                          <pic:cNvPr id="2" name="图片 2" descr="C:\Users\Yang\AppData\Local\Temp\WeChat Files\663238545033028192.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462" cy="709139"/>
                                          </a:xfrm>
                                          <a:prstGeom prst="rect">
                                            <a:avLst/>
                                          </a:prstGeom>
                                          <a:noFill/>
                                          <a:ln>
                                            <a:noFill/>
                                          </a:ln>
                                        </pic:spPr>
                                      </pic:pic>
                                    </a:graphicData>
                                  </a:graphic>
                                </wp:inline>
                              </w:drawing>
                            </w:r>
                          </w:p>
                          <w:tbl>
                            <w:tblPr>
                              <w:tblStyle w:val="7-60"/>
                              <w:tblW w:w="0" w:type="auto"/>
                              <w:tblLook w:val="04A0" w:firstRow="1" w:lastRow="0" w:firstColumn="1" w:lastColumn="0" w:noHBand="0" w:noVBand="1"/>
                            </w:tblPr>
                            <w:tblGrid>
                              <w:gridCol w:w="2424"/>
                            </w:tblGrid>
                            <w:tr w:rsidR="006F418C" w:rsidTr="00D463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2" w:type="dxa"/>
                                </w:tcPr>
                                <w:p w:rsidR="006F418C" w:rsidRDefault="006F418C" w:rsidP="00022E79">
                                  <w:pPr>
                                    <w:rPr>
                                      <w:i w:val="0"/>
                                    </w:rPr>
                                  </w:pPr>
                                </w:p>
                                <w:p w:rsidR="006F418C" w:rsidRPr="00D463C6" w:rsidRDefault="006F418C" w:rsidP="00022E79">
                                  <w:pPr>
                                    <w:rPr>
                                      <w:i w:val="0"/>
                                    </w:rPr>
                                  </w:pPr>
                                  <w:proofErr w:type="gramStart"/>
                                  <w:r>
                                    <w:rPr>
                                      <w:rFonts w:hint="eastAsia"/>
                                      <w:i w:val="0"/>
                                    </w:rPr>
                                    <w:t>胡士嘉</w:t>
                                  </w:r>
                                  <w:proofErr w:type="gramEnd"/>
                                </w:p>
                              </w:tc>
                            </w:tr>
                            <w:tr w:rsidR="006F418C" w:rsidTr="00D46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rsidR="006F418C" w:rsidRDefault="006F418C" w:rsidP="00022E79">
                                  <w:r>
                                    <w:rPr>
                                      <w:rFonts w:hint="eastAsia"/>
                                    </w:rPr>
                                    <w:t>F</w:t>
                                  </w:r>
                                  <w:r>
                                    <w:t>3039833</w:t>
                                  </w:r>
                                </w:p>
                              </w:tc>
                            </w:tr>
                            <w:tr w:rsidR="006F418C" w:rsidTr="00D463C6">
                              <w:tc>
                                <w:tcPr>
                                  <w:cnfStyle w:val="001000000000" w:firstRow="0" w:lastRow="0" w:firstColumn="1" w:lastColumn="0" w:oddVBand="0" w:evenVBand="0" w:oddHBand="0" w:evenHBand="0" w:firstRowFirstColumn="0" w:firstRowLastColumn="0" w:lastRowFirstColumn="0" w:lastRowLastColumn="0"/>
                                  <w:tcW w:w="3012" w:type="dxa"/>
                                </w:tcPr>
                                <w:p w:rsidR="006F418C" w:rsidRDefault="006F418C" w:rsidP="00022E79">
                                  <w:r>
                                    <w:t>18939797860</w:t>
                                  </w:r>
                                </w:p>
                              </w:tc>
                            </w:tr>
                            <w:tr w:rsidR="006F418C" w:rsidTr="00D46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rsidR="006F418C" w:rsidRDefault="006F418C" w:rsidP="00022E79">
                                  <w:r>
                                    <w:t>hushijia</w:t>
                                  </w:r>
                                  <w:r>
                                    <w:rPr>
                                      <w:rFonts w:hint="eastAsia"/>
                                    </w:rPr>
                                    <w:t>@thanf.com</w:t>
                                  </w:r>
                                </w:p>
                              </w:tc>
                            </w:tr>
                            <w:tr w:rsidR="00B77639" w:rsidTr="00D463C6">
                              <w:tc>
                                <w:tcPr>
                                  <w:cnfStyle w:val="001000000000" w:firstRow="0" w:lastRow="0" w:firstColumn="1" w:lastColumn="0" w:oddVBand="0" w:evenVBand="0" w:oddHBand="0" w:evenHBand="0" w:firstRowFirstColumn="0" w:firstRowLastColumn="0" w:lastRowFirstColumn="0" w:lastRowLastColumn="0"/>
                                  <w:tcW w:w="3012" w:type="dxa"/>
                                </w:tcPr>
                                <w:p w:rsidR="00B77639" w:rsidRPr="009D0802" w:rsidRDefault="009D0802" w:rsidP="00022E79">
                                  <w:pPr>
                                    <w:rPr>
                                      <w:b/>
                                      <w:i w:val="0"/>
                                      <w:iCs w:val="0"/>
                                    </w:rPr>
                                  </w:pPr>
                                  <w:r w:rsidRPr="009D0802">
                                    <w:rPr>
                                      <w:rFonts w:hint="eastAsia"/>
                                      <w:b/>
                                      <w:i w:val="0"/>
                                    </w:rPr>
                                    <w:t>周岩明</w:t>
                                  </w:r>
                                </w:p>
                                <w:p w:rsidR="009D0802" w:rsidRDefault="009D0802" w:rsidP="00022E79">
                                  <w:r w:rsidRPr="009D0802">
                                    <w:t>F3041748</w:t>
                                  </w:r>
                                </w:p>
                              </w:tc>
                            </w:tr>
                          </w:tbl>
                          <w:p w:rsidR="006F418C" w:rsidRDefault="006F418C" w:rsidP="00022E79">
                            <w:pPr>
                              <w:ind w:right="4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286.75pt;margin-top:.6pt;width:136.6pt;height:264.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ypWgIAAMoEAAAOAAAAZHJzL2Uyb0RvYy54bWysVNuO0zAQfUfiHyy/06QXukvUdLV0WYS0&#10;XMTCB7iO01jreIztNikfAH/AEy+88139DsZOmi0XCQnxMhpnZs6ZaxYXba3ITlgnQed0PEopEZpD&#10;IfUmp+/fXT86p8R5pgumQIuc7oWjF8uHDxaNycQEKlCFsARBtMsak9PKe5MlieOVqJkbgREajSXY&#10;mnl82k1SWNYgeq2SSZrOkwZsYSxw4Rx+veqMdBnxy1Jw/7osnfBE5RRz81HaKNdBJssFyzaWmUry&#10;Pg32D1nUTGokHaCumGdka+VvULXkFhyUfsShTqAsJRexBqxmnP5SzW3FjIi1YHOcGdrk/h8sf7V7&#10;Y4kscjoZn1GiWY1DOnz5fPj6/fDtE5mEBjXGZeh3a9DTt0+hxUHHYp25AX7niIZVxfRGXFoLTSVY&#10;gQmOQ2RyEtrhuACybl5CgTxs6yECtaWtQ/ewHwTRcVD7YTii9YQHyrPp7HyCJo626XSezvAROFh2&#10;DDfW+ecCahKUnFqcfoRnuxvnO9ejS2BTOkgN11IptLIspP5MF1H3TKpOR4LgGWsJ6feF+L0SHcpb&#10;UWIHMcVJ15Wwu2KlLNkx3DrGudB+3qeqNHqHsBJJh8C+nT8HKt/1cPANYSLu9BCY/p1xiIisoP0Q&#10;XEsN9k8Axd3A3Pkfq+9qDkP17brFPgV1DcUeh2qhOy78GaBSgf1ISYOHlVP3YcusoES90LgYT8az&#10;WbjE+Jg9PgsjtaeW9amFaY5QOfWUdOrKx+sNxWi4xAUqZRztfSZ9sngwcTn64w4XefqOXve/oOUP&#10;AAAA//8DAFBLAwQUAAYACAAAACEAj+H79eAAAAAJAQAADwAAAGRycy9kb3ducmV2LnhtbEyPy07D&#10;MBBF90j8gzVIbBB1SNOHQpwKKrHgIRAF1O00HpKIeBzFbhv+nmEFy9G5uvdMsRpdpw40hNazgatJ&#10;Aoq48rbl2sD7293lElSIyBY7z2TgmwKsytOTAnPrj/xKh02slZRwyNFAE2Ofax2qhhyGie+JhX36&#10;wWGUc6i1HfAo5a7TaZLMtcOWZaHBntYNVV+bvTOQ6a2/7deuevrY+seHl4u0fb5PjTk/G2+uQUUa&#10;418YfvVFHUpx2vk926A6A7PFdCZRASko4ctsvgC1EzBNMtBlof9/UP4AAAD//wMAUEsBAi0AFAAG&#10;AAgAAAAhALaDOJL+AAAA4QEAABMAAAAAAAAAAAAAAAAAAAAAAFtDb250ZW50X1R5cGVzXS54bWxQ&#10;SwECLQAUAAYACAAAACEAOP0h/9YAAACUAQAACwAAAAAAAAAAAAAAAAAvAQAAX3JlbHMvLnJlbHNQ&#10;SwECLQAUAAYACAAAACEA0TicqVoCAADKBAAADgAAAAAAAAAAAAAAAAAuAgAAZHJzL2Uyb0RvYy54&#10;bWxQSwECLQAUAAYACAAAACEAj+H79eAAAAAJAQAADwAAAAAAAAAAAAAAAAC0BAAAZHJzL2Rvd25y&#10;ZXYueG1sUEsFBgAAAAAEAAQA8wAAAMEFAAAAAA==&#10;" fillcolor="white [3201]" stroked="f" strokeweight="1pt">
                <v:textbox>
                  <w:txbxContent>
                    <w:p w:rsidR="006F418C" w:rsidRDefault="006F418C" w:rsidP="00EE4D8F">
                      <w:pPr>
                        <w:jc w:val="right"/>
                      </w:pPr>
                      <w:r>
                        <w:rPr>
                          <w:noProof/>
                        </w:rPr>
                        <w:drawing>
                          <wp:inline distT="0" distB="0" distL="0" distR="0" wp14:anchorId="582589B8" wp14:editId="1F306D92">
                            <wp:extent cx="664572" cy="760021"/>
                            <wp:effectExtent l="0" t="0" r="2540" b="2540"/>
                            <wp:docPr id="5" name="图片 5" descr="C:\Users\Yang\AppData\Local\Temp\WeChat Files\811826070657948194.jpg"/>
                            <wp:cNvGraphicFramePr/>
                            <a:graphic xmlns:a="http://schemas.openxmlformats.org/drawingml/2006/main">
                              <a:graphicData uri="http://schemas.openxmlformats.org/drawingml/2006/picture">
                                <pic:pic xmlns:pic="http://schemas.openxmlformats.org/drawingml/2006/picture">
                                  <pic:nvPicPr>
                                    <pic:cNvPr id="3" name="图片 3" descr="C:\Users\Yang\AppData\Local\Temp\WeChat Files\811826070657948194.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237" cy="776792"/>
                                    </a:xfrm>
                                    <a:prstGeom prst="rect">
                                      <a:avLst/>
                                    </a:prstGeom>
                                    <a:noFill/>
                                    <a:ln>
                                      <a:noFill/>
                                    </a:ln>
                                  </pic:spPr>
                                </pic:pic>
                              </a:graphicData>
                            </a:graphic>
                          </wp:inline>
                        </w:drawing>
                      </w:r>
                      <w:r w:rsidRPr="00D463C6">
                        <w:rPr>
                          <w:noProof/>
                        </w:rPr>
                        <w:t xml:space="preserve"> </w:t>
                      </w:r>
                      <w:r>
                        <w:rPr>
                          <w:noProof/>
                        </w:rPr>
                        <w:drawing>
                          <wp:inline distT="0" distB="0" distL="0" distR="0" wp14:anchorId="642CE2C3" wp14:editId="25CD575B">
                            <wp:extent cx="606854" cy="694706"/>
                            <wp:effectExtent l="0" t="0" r="3175" b="0"/>
                            <wp:docPr id="6" name="图片 6" descr="C:\Users\Yang\AppData\Local\Temp\WeChat Files\663238545033028192.jpg"/>
                            <wp:cNvGraphicFramePr/>
                            <a:graphic xmlns:a="http://schemas.openxmlformats.org/drawingml/2006/main">
                              <a:graphicData uri="http://schemas.openxmlformats.org/drawingml/2006/picture">
                                <pic:pic xmlns:pic="http://schemas.openxmlformats.org/drawingml/2006/picture">
                                  <pic:nvPicPr>
                                    <pic:cNvPr id="2" name="图片 2" descr="C:\Users\Yang\AppData\Local\Temp\WeChat Files\663238545033028192.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462" cy="709139"/>
                                    </a:xfrm>
                                    <a:prstGeom prst="rect">
                                      <a:avLst/>
                                    </a:prstGeom>
                                    <a:noFill/>
                                    <a:ln>
                                      <a:noFill/>
                                    </a:ln>
                                  </pic:spPr>
                                </pic:pic>
                              </a:graphicData>
                            </a:graphic>
                          </wp:inline>
                        </w:drawing>
                      </w:r>
                    </w:p>
                    <w:tbl>
                      <w:tblPr>
                        <w:tblStyle w:val="7-60"/>
                        <w:tblW w:w="0" w:type="auto"/>
                        <w:tblLook w:val="04A0" w:firstRow="1" w:lastRow="0" w:firstColumn="1" w:lastColumn="0" w:noHBand="0" w:noVBand="1"/>
                      </w:tblPr>
                      <w:tblGrid>
                        <w:gridCol w:w="2424"/>
                      </w:tblGrid>
                      <w:tr w:rsidR="006F418C" w:rsidTr="00D463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2" w:type="dxa"/>
                          </w:tcPr>
                          <w:p w:rsidR="006F418C" w:rsidRDefault="006F418C" w:rsidP="00022E79">
                            <w:pPr>
                              <w:rPr>
                                <w:i w:val="0"/>
                              </w:rPr>
                            </w:pPr>
                          </w:p>
                          <w:p w:rsidR="006F418C" w:rsidRPr="00D463C6" w:rsidRDefault="006F418C" w:rsidP="00022E79">
                            <w:pPr>
                              <w:rPr>
                                <w:i w:val="0"/>
                              </w:rPr>
                            </w:pPr>
                            <w:proofErr w:type="gramStart"/>
                            <w:r>
                              <w:rPr>
                                <w:rFonts w:hint="eastAsia"/>
                                <w:i w:val="0"/>
                              </w:rPr>
                              <w:t>胡士嘉</w:t>
                            </w:r>
                            <w:proofErr w:type="gramEnd"/>
                          </w:p>
                        </w:tc>
                      </w:tr>
                      <w:tr w:rsidR="006F418C" w:rsidTr="00D46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rsidR="006F418C" w:rsidRDefault="006F418C" w:rsidP="00022E79">
                            <w:r>
                              <w:rPr>
                                <w:rFonts w:hint="eastAsia"/>
                              </w:rPr>
                              <w:t>F</w:t>
                            </w:r>
                            <w:r>
                              <w:t>3039833</w:t>
                            </w:r>
                          </w:p>
                        </w:tc>
                      </w:tr>
                      <w:tr w:rsidR="006F418C" w:rsidTr="00D463C6">
                        <w:tc>
                          <w:tcPr>
                            <w:cnfStyle w:val="001000000000" w:firstRow="0" w:lastRow="0" w:firstColumn="1" w:lastColumn="0" w:oddVBand="0" w:evenVBand="0" w:oddHBand="0" w:evenHBand="0" w:firstRowFirstColumn="0" w:firstRowLastColumn="0" w:lastRowFirstColumn="0" w:lastRowLastColumn="0"/>
                            <w:tcW w:w="3012" w:type="dxa"/>
                          </w:tcPr>
                          <w:p w:rsidR="006F418C" w:rsidRDefault="006F418C" w:rsidP="00022E79">
                            <w:r>
                              <w:t>18939797860</w:t>
                            </w:r>
                          </w:p>
                        </w:tc>
                      </w:tr>
                      <w:tr w:rsidR="006F418C" w:rsidTr="00D46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rsidR="006F418C" w:rsidRDefault="006F418C" w:rsidP="00022E79">
                            <w:r>
                              <w:t>hushijia</w:t>
                            </w:r>
                            <w:r>
                              <w:rPr>
                                <w:rFonts w:hint="eastAsia"/>
                              </w:rPr>
                              <w:t>@thanf.com</w:t>
                            </w:r>
                          </w:p>
                        </w:tc>
                      </w:tr>
                      <w:tr w:rsidR="00B77639" w:rsidTr="00D463C6">
                        <w:tc>
                          <w:tcPr>
                            <w:cnfStyle w:val="001000000000" w:firstRow="0" w:lastRow="0" w:firstColumn="1" w:lastColumn="0" w:oddVBand="0" w:evenVBand="0" w:oddHBand="0" w:evenHBand="0" w:firstRowFirstColumn="0" w:firstRowLastColumn="0" w:lastRowFirstColumn="0" w:lastRowLastColumn="0"/>
                            <w:tcW w:w="3012" w:type="dxa"/>
                          </w:tcPr>
                          <w:p w:rsidR="00B77639" w:rsidRPr="009D0802" w:rsidRDefault="009D0802" w:rsidP="00022E79">
                            <w:pPr>
                              <w:rPr>
                                <w:b/>
                                <w:i w:val="0"/>
                                <w:iCs w:val="0"/>
                              </w:rPr>
                            </w:pPr>
                            <w:r w:rsidRPr="009D0802">
                              <w:rPr>
                                <w:rFonts w:hint="eastAsia"/>
                                <w:b/>
                                <w:i w:val="0"/>
                              </w:rPr>
                              <w:t>周岩明</w:t>
                            </w:r>
                          </w:p>
                          <w:p w:rsidR="009D0802" w:rsidRDefault="009D0802" w:rsidP="00022E79">
                            <w:r w:rsidRPr="009D0802">
                              <w:t>F3041748</w:t>
                            </w:r>
                          </w:p>
                        </w:tc>
                      </w:tr>
                    </w:tbl>
                    <w:p w:rsidR="006F418C" w:rsidRDefault="006F418C" w:rsidP="00022E79">
                      <w:pPr>
                        <w:ind w:right="420"/>
                      </w:pPr>
                    </w:p>
                  </w:txbxContent>
                </v:textbox>
                <w10:wrap type="square" anchorx="margin"/>
              </v:shape>
            </w:pict>
          </mc:Fallback>
        </mc:AlternateContent>
      </w:r>
      <w:r w:rsidR="001E589A" w:rsidRPr="001E589A">
        <w:rPr>
          <w:rFonts w:hint="eastAsia"/>
          <w:noProof/>
          <w:sz w:val="56"/>
        </w:rPr>
        <w:t>周老师课堂第一期</w:t>
      </w:r>
      <w:r w:rsidR="001E589A" w:rsidRPr="001E589A">
        <w:rPr>
          <w:noProof/>
          <w:sz w:val="56"/>
        </w:rPr>
        <w:t>-</w:t>
      </w:r>
      <w:r w:rsidR="000E012F">
        <w:rPr>
          <w:rFonts w:hint="eastAsia"/>
          <w:noProof/>
          <w:sz w:val="56"/>
        </w:rPr>
        <w:t>聚乙烯</w:t>
      </w:r>
      <w:bookmarkStart w:id="0" w:name="_GoBack"/>
      <w:bookmarkEnd w:id="0"/>
      <w:r w:rsidR="001E589A" w:rsidRPr="001E589A">
        <w:rPr>
          <w:noProof/>
          <w:sz w:val="56"/>
        </w:rPr>
        <w:t>海外海关数据分析</w:t>
      </w:r>
    </w:p>
    <w:p w:rsidR="00AC7928" w:rsidRPr="00AC7928" w:rsidRDefault="00AC7928" w:rsidP="00AC7928">
      <w:pPr>
        <w:rPr>
          <w:rFonts w:ascii="方正姚体" w:eastAsia="方正姚体"/>
          <w:color w:val="664C00" w:themeColor="accent5" w:themeShade="80"/>
          <w:sz w:val="24"/>
        </w:rPr>
      </w:pPr>
      <w:r w:rsidRPr="00AC7928">
        <w:rPr>
          <w:rFonts w:ascii="方正姚体" w:eastAsia="方正姚体" w:hint="eastAsia"/>
          <w:color w:val="664C00" w:themeColor="accent5" w:themeShade="80"/>
          <w:sz w:val="24"/>
        </w:rPr>
        <w:t>专题也可以不正经</w:t>
      </w:r>
    </w:p>
    <w:p w:rsidR="0020464B" w:rsidRDefault="00D463C6" w:rsidP="0020464B">
      <w:pPr>
        <w:pStyle w:val="a5"/>
      </w:pPr>
      <w:r>
        <w:t>2018年</w:t>
      </w:r>
      <w:r w:rsidR="0095755A">
        <w:rPr>
          <w:rFonts w:hint="eastAsia"/>
        </w:rPr>
        <w:t>4</w:t>
      </w:r>
      <w:r>
        <w:t>月</w:t>
      </w:r>
      <w:r w:rsidR="0020464B">
        <w:rPr>
          <w:rFonts w:hint="eastAsia"/>
        </w:rPr>
        <w:t>20</w:t>
      </w:r>
      <w:r>
        <w:t>日</w:t>
      </w:r>
    </w:p>
    <w:p w:rsidR="0020464B" w:rsidRDefault="008B1C9A" w:rsidP="004878A6">
      <w:pPr>
        <w:pStyle w:val="1"/>
      </w:pPr>
      <w:r>
        <w:rPr>
          <w:rFonts w:hint="eastAsia"/>
        </w:rPr>
        <w:t>导语</w:t>
      </w:r>
    </w:p>
    <w:p w:rsidR="0020464B" w:rsidRDefault="004878A6" w:rsidP="004878A6">
      <w:pPr>
        <w:pStyle w:val="afc"/>
        <w:numPr>
          <w:ilvl w:val="0"/>
          <w:numId w:val="17"/>
        </w:numPr>
        <w:ind w:firstLineChars="0"/>
      </w:pPr>
      <w:r>
        <w:rPr>
          <w:rFonts w:hint="eastAsia"/>
        </w:rPr>
        <w:t>和中国一样大部分国家都有自己的海关数据，且免费的很多，只不过发布时间不一致，通过这些数据可以更加轻松的对两国的贸易进行分析和对他国的基本面有个了解和监控。</w:t>
      </w:r>
    </w:p>
    <w:p w:rsidR="004878A6" w:rsidRDefault="004878A6" w:rsidP="004878A6">
      <w:pPr>
        <w:pStyle w:val="afc"/>
        <w:numPr>
          <w:ilvl w:val="0"/>
          <w:numId w:val="17"/>
        </w:numPr>
        <w:ind w:firstLineChars="0"/>
      </w:pPr>
      <w:r>
        <w:rPr>
          <w:rFonts w:hint="eastAsia"/>
        </w:rPr>
        <w:t>美国海关出口中国数据对比中国进口美国的海关数据领先1个</w:t>
      </w:r>
      <w:r w:rsidR="00D40441">
        <w:rPr>
          <w:rFonts w:hint="eastAsia"/>
        </w:rPr>
        <w:t>半</w:t>
      </w:r>
      <w:r>
        <w:rPr>
          <w:rFonts w:hint="eastAsia"/>
        </w:rPr>
        <w:t>月左右，这样我们就可以比市场提前半个月推测出数据进口量。</w:t>
      </w:r>
    </w:p>
    <w:p w:rsidR="004878A6" w:rsidRDefault="004878A6" w:rsidP="004878A6">
      <w:pPr>
        <w:pStyle w:val="afc"/>
        <w:numPr>
          <w:ilvl w:val="0"/>
          <w:numId w:val="17"/>
        </w:numPr>
        <w:ind w:firstLineChars="0"/>
      </w:pPr>
      <w:r>
        <w:rPr>
          <w:rFonts w:hint="eastAsia"/>
        </w:rPr>
        <w:t>市场上对美国乙烷裂解的新装置都非常敬畏，担心其大量投产后对中国的出口增加，但是从数据上没有发现。另外结合美国产量可以看到美国在2017年的消费增速强劲，而18年是否会对国内造成冲击还得看美国</w:t>
      </w:r>
      <w:proofErr w:type="gramStart"/>
      <w:r>
        <w:rPr>
          <w:rFonts w:hint="eastAsia"/>
        </w:rPr>
        <w:t>得消费</w:t>
      </w:r>
      <w:proofErr w:type="gramEnd"/>
      <w:r>
        <w:rPr>
          <w:rFonts w:hint="eastAsia"/>
        </w:rPr>
        <w:t>增速情况。</w:t>
      </w:r>
    </w:p>
    <w:p w:rsidR="008B1C9A" w:rsidRPr="0020464B" w:rsidRDefault="008B1C9A" w:rsidP="008B1C9A">
      <w:pPr>
        <w:pStyle w:val="afc"/>
        <w:numPr>
          <w:ilvl w:val="0"/>
          <w:numId w:val="17"/>
        </w:numPr>
        <w:ind w:firstLineChars="0"/>
      </w:pPr>
      <w:r>
        <w:rPr>
          <w:rFonts w:hint="eastAsia"/>
        </w:rPr>
        <w:t>贸易战情况下面，通过中美各自得海关数据分析对比可以很清晰</w:t>
      </w:r>
      <w:proofErr w:type="gramStart"/>
      <w:r>
        <w:rPr>
          <w:rFonts w:hint="eastAsia"/>
        </w:rPr>
        <w:t>得发现</w:t>
      </w:r>
      <w:proofErr w:type="gramEnd"/>
      <w:r>
        <w:rPr>
          <w:rFonts w:hint="eastAsia"/>
        </w:rPr>
        <w:t>双方在某个品种上的优劣和对国内得影响。而进一步我们可以关注那些对本国影响较小但是对对手影响较大的品种会不会成为下一个攻击点。</w:t>
      </w:r>
    </w:p>
    <w:p w:rsidR="0029213A" w:rsidRDefault="00AC7928" w:rsidP="00AC7928">
      <w:pPr>
        <w:pStyle w:val="1"/>
      </w:pPr>
      <w:r>
        <w:rPr>
          <w:rFonts w:hint="eastAsia"/>
        </w:rPr>
        <w:t>怎么想到这么写专题</w:t>
      </w:r>
    </w:p>
    <w:p w:rsidR="004B19B1" w:rsidRDefault="00AC7928" w:rsidP="0029213A">
      <w:r>
        <w:rPr>
          <w:rFonts w:hint="eastAsia"/>
        </w:rPr>
        <w:t>笔者是一枚小研究员，原来的研究框架十分老套和正经，不</w:t>
      </w:r>
      <w:r w:rsidR="004B19B1">
        <w:rPr>
          <w:rFonts w:hint="eastAsia"/>
        </w:rPr>
        <w:t>过</w:t>
      </w:r>
      <w:r>
        <w:rPr>
          <w:rFonts w:hint="eastAsia"/>
        </w:rPr>
        <w:t>是从国内供需、进出口、品种价差、上下游利润</w:t>
      </w:r>
      <w:proofErr w:type="gramStart"/>
      <w:r>
        <w:rPr>
          <w:rFonts w:hint="eastAsia"/>
        </w:rPr>
        <w:t>等等等等等等等</w:t>
      </w:r>
      <w:proofErr w:type="gramEnd"/>
      <w:r>
        <w:rPr>
          <w:rFonts w:hint="eastAsia"/>
        </w:rPr>
        <w:t>等做出一张平衡表，然后瞅瞅拍脑袋怎么去</w:t>
      </w:r>
      <w:r w:rsidR="004B19B1">
        <w:rPr>
          <w:rFonts w:hint="eastAsia"/>
        </w:rPr>
        <w:t>看看到底过剩不？紧缺不？还是。。。。</w:t>
      </w:r>
    </w:p>
    <w:p w:rsidR="004B19B1" w:rsidRDefault="004B19B1" w:rsidP="004F0ABC">
      <w:pPr>
        <w:jc w:val="center"/>
      </w:pPr>
      <w:r w:rsidRPr="004B19B1">
        <w:rPr>
          <w:noProof/>
        </w:rPr>
        <w:lastRenderedPageBreak/>
        <w:drawing>
          <wp:inline distT="0" distB="0" distL="0" distR="0" wp14:anchorId="5B74E728" wp14:editId="334985D5">
            <wp:extent cx="2177186" cy="21771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0314" cy="2210314"/>
                    </a:xfrm>
                    <a:prstGeom prst="rect">
                      <a:avLst/>
                    </a:prstGeom>
                  </pic:spPr>
                </pic:pic>
              </a:graphicData>
            </a:graphic>
          </wp:inline>
        </w:drawing>
      </w:r>
    </w:p>
    <w:p w:rsidR="004B19B1" w:rsidRDefault="004B19B1" w:rsidP="004F0ABC">
      <w:pPr>
        <w:jc w:val="center"/>
      </w:pPr>
      <w:r>
        <w:rPr>
          <w:rFonts w:hint="eastAsia"/>
        </w:rPr>
        <w:t>那么这样日复一日，年复一年</w:t>
      </w:r>
      <w:r>
        <w:t>z……z</w:t>
      </w:r>
      <w:r>
        <w:rPr>
          <w:rFonts w:hint="eastAsia"/>
        </w:rPr>
        <w:t>。直到有一天，美国说我要制裁你！！</w:t>
      </w:r>
      <w:r w:rsidRPr="004B19B1">
        <w:rPr>
          <w:noProof/>
        </w:rPr>
        <w:drawing>
          <wp:inline distT="0" distB="0" distL="0" distR="0" wp14:anchorId="2CC1DCC6" wp14:editId="6D2952A3">
            <wp:extent cx="2280236" cy="15266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461" cy="1534165"/>
                    </a:xfrm>
                    <a:prstGeom prst="rect">
                      <a:avLst/>
                    </a:prstGeom>
                  </pic:spPr>
                </pic:pic>
              </a:graphicData>
            </a:graphic>
          </wp:inline>
        </w:drawing>
      </w:r>
    </w:p>
    <w:p w:rsidR="00574ACF" w:rsidRDefault="004B19B1" w:rsidP="00574ACF">
      <w:r>
        <w:rPr>
          <w:rFonts w:hint="eastAsia"/>
        </w:rPr>
        <w:t>制裁就制裁呗，居然里面还有LDPE</w:t>
      </w:r>
      <w:r w:rsidR="00F95DB0">
        <w:rPr>
          <w:rFonts w:hint="eastAsia"/>
        </w:rPr>
        <w:t>。</w:t>
      </w:r>
      <w:r w:rsidR="004F0ABC">
        <w:rPr>
          <w:rFonts w:hint="eastAsia"/>
        </w:rPr>
        <w:t>然后当天领导就过来嘿嘿一笑，来来写下影响吧，当时我的心理。。。。一堆动物在飞行</w:t>
      </w:r>
      <w:r w:rsidR="00574ACF">
        <w:rPr>
          <w:noProof/>
        </w:rPr>
        <w:drawing>
          <wp:inline distT="0" distB="0" distL="0" distR="0" wp14:anchorId="35D84F98" wp14:editId="2A8E3AF1">
            <wp:extent cx="2019300" cy="36760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8206" cy="381967"/>
                    </a:xfrm>
                    <a:prstGeom prst="rect">
                      <a:avLst/>
                    </a:prstGeom>
                  </pic:spPr>
                </pic:pic>
              </a:graphicData>
            </a:graphic>
          </wp:inline>
        </w:drawing>
      </w:r>
    </w:p>
    <w:p w:rsidR="004B19B1" w:rsidRPr="004F0ABC" w:rsidRDefault="004F0ABC" w:rsidP="00574ACF">
      <w:pPr>
        <w:jc w:val="center"/>
      </w:pPr>
      <w:r w:rsidRPr="004F0ABC">
        <w:rPr>
          <w:noProof/>
        </w:rPr>
        <w:drawing>
          <wp:inline distT="0" distB="0" distL="0" distR="0" wp14:anchorId="5690A0C4" wp14:editId="30137BEB">
            <wp:extent cx="2647784" cy="2325093"/>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450" cy="2336216"/>
                    </a:xfrm>
                    <a:prstGeom prst="rect">
                      <a:avLst/>
                    </a:prstGeom>
                  </pic:spPr>
                </pic:pic>
              </a:graphicData>
            </a:graphic>
          </wp:inline>
        </w:drawing>
      </w:r>
    </w:p>
    <w:p w:rsidR="00574ACF" w:rsidRDefault="004F0ABC" w:rsidP="0029213A">
      <w:r>
        <w:rPr>
          <w:rFonts w:hint="eastAsia"/>
        </w:rPr>
        <w:t>不过笔者也是有强迫症的，看看同行们的分析一定要不一样才</w:t>
      </w:r>
      <w:r w:rsidR="00574ACF">
        <w:rPr>
          <w:rFonts w:hint="eastAsia"/>
        </w:rPr>
        <w:t>对，可是大家对中国的海关数据都早就分析出来了，怎么搞呢！再领导走之后笔者咆哮着！</w:t>
      </w:r>
    </w:p>
    <w:p w:rsidR="00635D5F" w:rsidRDefault="00574ACF" w:rsidP="0029213A">
      <w:r>
        <w:rPr>
          <w:rFonts w:hint="eastAsia"/>
        </w:rPr>
        <w:lastRenderedPageBreak/>
        <w:t>这时候，我们公司</w:t>
      </w:r>
      <w:proofErr w:type="gramStart"/>
      <w:r>
        <w:rPr>
          <w:rFonts w:hint="eastAsia"/>
        </w:rPr>
        <w:t>最帅最厉害</w:t>
      </w:r>
      <w:proofErr w:type="gramEnd"/>
      <w:r>
        <w:rPr>
          <w:rFonts w:hint="eastAsia"/>
        </w:rPr>
        <w:t>的周老师突然出现在我面前，</w:t>
      </w:r>
      <w:r w:rsidR="00635D5F">
        <w:rPr>
          <w:rFonts w:hint="eastAsia"/>
        </w:rPr>
        <w:t>对这个效果和阿拉</w:t>
      </w:r>
      <w:proofErr w:type="gramStart"/>
      <w:r w:rsidR="00635D5F">
        <w:rPr>
          <w:rFonts w:hint="eastAsia"/>
        </w:rPr>
        <w:t>丁那</w:t>
      </w:r>
      <w:proofErr w:type="gramEnd"/>
      <w:r w:rsidR="00635D5F">
        <w:rPr>
          <w:rFonts w:hint="eastAsia"/>
        </w:rPr>
        <w:t>个神灯一样</w:t>
      </w:r>
      <w:r w:rsidR="00F95DB0">
        <w:rPr>
          <w:rFonts w:hint="eastAsia"/>
        </w:rPr>
        <w:t>！</w:t>
      </w:r>
    </w:p>
    <w:p w:rsidR="00635D5F" w:rsidRDefault="00635D5F" w:rsidP="00635D5F">
      <w:pPr>
        <w:jc w:val="center"/>
      </w:pPr>
      <w:r>
        <w:rPr>
          <w:noProof/>
        </w:rPr>
        <w:drawing>
          <wp:inline distT="0" distB="0" distL="0" distR="0">
            <wp:extent cx="2186609" cy="3993344"/>
            <wp:effectExtent l="0" t="0" r="4445"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3820" cy="4006513"/>
                    </a:xfrm>
                    <a:prstGeom prst="rect">
                      <a:avLst/>
                    </a:prstGeom>
                    <a:noFill/>
                    <a:ln>
                      <a:noFill/>
                    </a:ln>
                  </pic:spPr>
                </pic:pic>
              </a:graphicData>
            </a:graphic>
          </wp:inline>
        </w:drawing>
      </w:r>
    </w:p>
    <w:p w:rsidR="0020464B" w:rsidRDefault="00635D5F" w:rsidP="0029213A">
      <w:r>
        <w:rPr>
          <w:rFonts w:hint="eastAsia"/>
        </w:rPr>
        <w:t>于是展开了我们的问答。</w:t>
      </w:r>
    </w:p>
    <w:p w:rsidR="00635D5F" w:rsidRDefault="00FF6BC6" w:rsidP="00FF6BC6">
      <w:pPr>
        <w:pStyle w:val="1"/>
      </w:pPr>
      <w:r>
        <w:rPr>
          <w:rFonts w:hint="eastAsia"/>
        </w:rPr>
        <w:t>问答篇</w:t>
      </w:r>
    </w:p>
    <w:p w:rsidR="00F95DB0" w:rsidRPr="00A62BB1" w:rsidRDefault="00957968" w:rsidP="0029213A">
      <w:pPr>
        <w:rPr>
          <w:b/>
        </w:rPr>
      </w:pPr>
      <w:r w:rsidRPr="00A62BB1">
        <w:rPr>
          <w:b/>
          <w:noProof/>
        </w:rPr>
        <w:drawing>
          <wp:inline distT="0" distB="0" distL="0" distR="0">
            <wp:extent cx="811033" cy="844004"/>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7454" cy="881906"/>
                    </a:xfrm>
                    <a:prstGeom prst="rect">
                      <a:avLst/>
                    </a:prstGeom>
                    <a:noFill/>
                    <a:ln>
                      <a:noFill/>
                    </a:ln>
                  </pic:spPr>
                </pic:pic>
              </a:graphicData>
            </a:graphic>
          </wp:inline>
        </w:drawing>
      </w:r>
      <w:r w:rsidR="00CB4466" w:rsidRPr="00A62BB1">
        <w:rPr>
          <w:rFonts w:hint="eastAsia"/>
          <w:b/>
        </w:rPr>
        <w:t>笔者问：</w:t>
      </w:r>
      <w:r w:rsidR="00F95DB0" w:rsidRPr="00A62BB1">
        <w:rPr>
          <w:rFonts w:hint="eastAsia"/>
          <w:b/>
        </w:rPr>
        <w:t>周老师，我看国内的对LDPE的影响分析报告都出来了，也没啥好多说的，但是对美国影响应该从美国看吧，我们怎么去看美国海关数据啊？</w:t>
      </w:r>
    </w:p>
    <w:p w:rsidR="00342721" w:rsidRDefault="00342721" w:rsidP="0029213A"/>
    <w:p w:rsidR="00342721" w:rsidRPr="00342721" w:rsidRDefault="00342721" w:rsidP="0029213A">
      <w:r>
        <w:rPr>
          <w:noProof/>
        </w:rPr>
        <w:lastRenderedPageBreak/>
        <w:drawing>
          <wp:inline distT="0" distB="0" distL="0" distR="0" wp14:anchorId="5351A148" wp14:editId="7DA528EF">
            <wp:extent cx="1168952" cy="15304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9160" cy="1543845"/>
                    </a:xfrm>
                    <a:prstGeom prst="rect">
                      <a:avLst/>
                    </a:prstGeom>
                    <a:noFill/>
                    <a:ln>
                      <a:noFill/>
                    </a:ln>
                  </pic:spPr>
                </pic:pic>
              </a:graphicData>
            </a:graphic>
          </wp:inline>
        </w:drawing>
      </w:r>
      <w:r w:rsidR="00CB4466">
        <w:rPr>
          <w:rFonts w:hint="eastAsia"/>
        </w:rPr>
        <w:t>周老师答：基本上大多数国家都有自己的海关数据，且都是免费的（除了天朝</w:t>
      </w:r>
      <w:r>
        <w:rPr>
          <w:rFonts w:hint="eastAsia"/>
        </w:rPr>
        <w:t>和新加坡</w:t>
      </w:r>
      <w:r w:rsidR="00CB4466">
        <w:rPr>
          <w:rFonts w:hint="eastAsia"/>
        </w:rPr>
        <w:t>）。</w:t>
      </w:r>
      <w:r w:rsidR="00CB4466">
        <w:rPr>
          <w:noProof/>
        </w:rPr>
        <w:drawing>
          <wp:inline distT="0" distB="0" distL="0" distR="0" wp14:anchorId="0A52ACCD" wp14:editId="5DA33367">
            <wp:extent cx="755717" cy="707666"/>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8900" cy="710646"/>
                    </a:xfrm>
                    <a:prstGeom prst="rect">
                      <a:avLst/>
                    </a:prstGeom>
                  </pic:spPr>
                </pic:pic>
              </a:graphicData>
            </a:graphic>
          </wp:inline>
        </w:drawing>
      </w:r>
    </w:p>
    <w:p w:rsidR="00635D5F" w:rsidRDefault="00CB4466" w:rsidP="0029213A">
      <w:r>
        <w:rPr>
          <w:rFonts w:hint="eastAsia"/>
        </w:rPr>
        <w:t>这里列举几个常用国家的海关</w:t>
      </w:r>
      <w:r w:rsidR="00342721">
        <w:rPr>
          <w:rFonts w:hint="eastAsia"/>
        </w:rPr>
        <w:t>数据</w:t>
      </w:r>
      <w:r>
        <w:rPr>
          <w:rFonts w:hint="eastAsia"/>
        </w:rPr>
        <w:t>网站</w:t>
      </w:r>
    </w:p>
    <w:p w:rsidR="00CB4466" w:rsidRDefault="00CB4466" w:rsidP="0029213A">
      <w:r>
        <w:rPr>
          <w:rFonts w:hint="eastAsia"/>
        </w:rPr>
        <w:t>美国：</w:t>
      </w:r>
      <w:hyperlink r:id="rId17" w:history="1">
        <w:r w:rsidRPr="00667009">
          <w:rPr>
            <w:rStyle w:val="aff"/>
          </w:rPr>
          <w:t>https://dataweb.usitc.gov/</w:t>
        </w:r>
      </w:hyperlink>
      <w:r>
        <w:rPr>
          <w:rFonts w:hint="eastAsia"/>
        </w:rPr>
        <w:t>（要注册</w:t>
      </w:r>
      <w:r w:rsidR="00B235DA">
        <w:rPr>
          <w:rFonts w:hint="eastAsia"/>
        </w:rPr>
        <w:t>，免费</w:t>
      </w:r>
      <w:r>
        <w:rPr>
          <w:rFonts w:hint="eastAsia"/>
        </w:rPr>
        <w:t>）</w:t>
      </w:r>
    </w:p>
    <w:p w:rsidR="00CB4466" w:rsidRDefault="00B235DA" w:rsidP="0029213A">
      <w:r>
        <w:rPr>
          <w:rFonts w:hint="eastAsia"/>
        </w:rPr>
        <w:t>日本：</w:t>
      </w:r>
      <w:r w:rsidRPr="0024202E">
        <w:t>http://www.customs.go.jp/</w:t>
      </w:r>
      <w:r w:rsidR="0024202E">
        <w:rPr>
          <w:rFonts w:hint="eastAsia"/>
        </w:rPr>
        <w:t xml:space="preserve"> </w:t>
      </w:r>
      <w:r>
        <w:rPr>
          <w:rFonts w:hint="eastAsia"/>
        </w:rPr>
        <w:t>（免费）</w:t>
      </w:r>
    </w:p>
    <w:p w:rsidR="00B235DA" w:rsidRDefault="00B235DA" w:rsidP="0029213A">
      <w:r>
        <w:rPr>
          <w:rFonts w:hint="eastAsia"/>
        </w:rPr>
        <w:t>韩国：</w:t>
      </w:r>
      <w:hyperlink r:id="rId18" w:history="1">
        <w:r w:rsidRPr="00667009">
          <w:rPr>
            <w:rStyle w:val="aff"/>
          </w:rPr>
          <w:t>https://unipass.customs.go.kr:38030/ets/index_eng.do</w:t>
        </w:r>
      </w:hyperlink>
      <w:r>
        <w:rPr>
          <w:rFonts w:hint="eastAsia"/>
        </w:rPr>
        <w:t>（免费）</w:t>
      </w:r>
    </w:p>
    <w:p w:rsidR="00B235DA" w:rsidRDefault="00075317" w:rsidP="0029213A">
      <w:r>
        <w:rPr>
          <w:rFonts w:hint="eastAsia"/>
        </w:rPr>
        <w:t>印度：</w:t>
      </w:r>
      <w:hyperlink r:id="rId19" w:history="1">
        <w:r w:rsidRPr="00667009">
          <w:rPr>
            <w:rStyle w:val="aff"/>
          </w:rPr>
          <w:t>http://commerce-app.gov.in/meidb/comcntq.asp?hs=39014000&amp;ie=e</w:t>
        </w:r>
      </w:hyperlink>
      <w:r>
        <w:rPr>
          <w:rFonts w:hint="eastAsia"/>
        </w:rPr>
        <w:t>（免费</w:t>
      </w:r>
      <w:r w:rsidR="004A12F7">
        <w:rPr>
          <w:rFonts w:hint="eastAsia"/>
        </w:rPr>
        <w:t>，效率慢</w:t>
      </w:r>
      <w:r>
        <w:rPr>
          <w:rFonts w:hint="eastAsia"/>
        </w:rPr>
        <w:t>）</w:t>
      </w:r>
    </w:p>
    <w:p w:rsidR="00B235DA" w:rsidRDefault="00DA7448" w:rsidP="0029213A">
      <w:r>
        <w:rPr>
          <w:rFonts w:hint="eastAsia"/>
        </w:rPr>
        <w:t>泰国：</w:t>
      </w:r>
      <w:hyperlink r:id="rId20" w:history="1">
        <w:r w:rsidRPr="00667009">
          <w:rPr>
            <w:rStyle w:val="aff"/>
          </w:rPr>
          <w:t>http://www.customs.go.th/statistic_report.php?ini_content=statistics_report&amp;lang=th&amp;left_menu=nmenu_esevice_007</w:t>
        </w:r>
      </w:hyperlink>
      <w:r>
        <w:rPr>
          <w:rFonts w:hint="eastAsia"/>
        </w:rPr>
        <w:t>（免费）</w:t>
      </w:r>
    </w:p>
    <w:p w:rsidR="008974F5" w:rsidRDefault="008974F5" w:rsidP="0029213A">
      <w:r>
        <w:rPr>
          <w:rFonts w:hint="eastAsia"/>
        </w:rPr>
        <w:t>新加坡：</w:t>
      </w:r>
      <w:hyperlink r:id="rId21" w:history="1">
        <w:r w:rsidRPr="00401CA2">
          <w:rPr>
            <w:rStyle w:val="aff"/>
          </w:rPr>
          <w:t>https://statlink.enterprisesg.gov.sg/Pages/Reports/ReportGeneration.aspx</w:t>
        </w:r>
      </w:hyperlink>
      <w:r>
        <w:rPr>
          <w:rFonts w:hint="eastAsia"/>
        </w:rPr>
        <w:t>（要钱）</w:t>
      </w:r>
    </w:p>
    <w:p w:rsidR="008974F5" w:rsidRDefault="00360FEC" w:rsidP="0029213A">
      <w:r>
        <w:rPr>
          <w:rFonts w:hint="eastAsia"/>
        </w:rPr>
        <w:t>新西兰：</w:t>
      </w:r>
      <w:hyperlink r:id="rId22" w:history="1">
        <w:r w:rsidR="00342721" w:rsidRPr="00401CA2">
          <w:rPr>
            <w:rStyle w:val="aff"/>
          </w:rPr>
          <w:t>http://archive.stats.govt.nz/infoshare/TradeVariables.aspx?DataType=TEX（</w:t>
        </w:r>
        <w:r w:rsidR="00342721" w:rsidRPr="00401CA2">
          <w:rPr>
            <w:rStyle w:val="aff"/>
            <w:rFonts w:hint="eastAsia"/>
          </w:rPr>
          <w:t>信息不是很全，甲醇的数据1</w:t>
        </w:r>
        <w:r w:rsidR="00342721" w:rsidRPr="00401CA2">
          <w:rPr>
            <w:rStyle w:val="aff"/>
          </w:rPr>
          <w:t>6</w:t>
        </w:r>
      </w:hyperlink>
      <w:r w:rsidR="00342721">
        <w:rPr>
          <w:rFonts w:hint="eastAsia"/>
        </w:rPr>
        <w:t>年后消失</w:t>
      </w:r>
      <w:r>
        <w:rPr>
          <w:rFonts w:hint="eastAsia"/>
        </w:rPr>
        <w:t>）</w:t>
      </w:r>
    </w:p>
    <w:p w:rsidR="00342721" w:rsidRPr="00B235DA" w:rsidRDefault="00342721" w:rsidP="0029213A">
      <w:r>
        <w:rPr>
          <w:rFonts w:hint="eastAsia"/>
        </w:rPr>
        <w:t>联合国：</w:t>
      </w:r>
      <w:hyperlink r:id="rId23" w:history="1">
        <w:r w:rsidRPr="00401CA2">
          <w:rPr>
            <w:rStyle w:val="aff"/>
          </w:rPr>
          <w:t>https://comtrade.un.org/data/</w:t>
        </w:r>
      </w:hyperlink>
      <w:r>
        <w:rPr>
          <w:rFonts w:hint="eastAsia"/>
        </w:rPr>
        <w:t>（这个</w:t>
      </w:r>
      <w:proofErr w:type="gramStart"/>
      <w:r>
        <w:rPr>
          <w:rFonts w:hint="eastAsia"/>
        </w:rPr>
        <w:t>很</w:t>
      </w:r>
      <w:proofErr w:type="gramEnd"/>
      <w:r>
        <w:rPr>
          <w:rFonts w:hint="eastAsia"/>
        </w:rPr>
        <w:t>牛逼，国家齐全，但是很多没数据，而且数据更新速度也比较慢，但是可以作为非常重要的参考）</w:t>
      </w:r>
    </w:p>
    <w:p w:rsidR="00342721" w:rsidRDefault="00342721" w:rsidP="00342721">
      <w:pPr>
        <w:jc w:val="center"/>
      </w:pPr>
      <w:r w:rsidRPr="00342721">
        <w:rPr>
          <w:noProof/>
        </w:rPr>
        <w:lastRenderedPageBreak/>
        <w:drawing>
          <wp:inline distT="0" distB="0" distL="0" distR="0" wp14:anchorId="473D7695" wp14:editId="4636C019">
            <wp:extent cx="2488758" cy="2183729"/>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82" cy="2202615"/>
                    </a:xfrm>
                    <a:prstGeom prst="rect">
                      <a:avLst/>
                    </a:prstGeom>
                  </pic:spPr>
                </pic:pic>
              </a:graphicData>
            </a:graphic>
          </wp:inline>
        </w:drawing>
      </w:r>
    </w:p>
    <w:p w:rsidR="00342721" w:rsidRPr="00A62BB1" w:rsidRDefault="00F36A63" w:rsidP="0029213A">
      <w:pPr>
        <w:rPr>
          <w:b/>
        </w:rPr>
      </w:pPr>
      <w:r w:rsidRPr="00A62BB1">
        <w:rPr>
          <w:b/>
          <w:noProof/>
        </w:rPr>
        <w:drawing>
          <wp:inline distT="0" distB="0" distL="0" distR="0" wp14:anchorId="44E958C5">
            <wp:extent cx="810895" cy="84137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41375"/>
                    </a:xfrm>
                    <a:prstGeom prst="rect">
                      <a:avLst/>
                    </a:prstGeom>
                    <a:noFill/>
                  </pic:spPr>
                </pic:pic>
              </a:graphicData>
            </a:graphic>
          </wp:inline>
        </w:drawing>
      </w:r>
      <w:r w:rsidRPr="00A62BB1">
        <w:rPr>
          <w:rFonts w:hint="eastAsia"/>
          <w:b/>
        </w:rPr>
        <w:t>笔者问：这些网站都是怎么搜索到的呢，为什么我原来也找过</w:t>
      </w:r>
      <w:r w:rsidR="00A62BB1">
        <w:rPr>
          <w:rFonts w:hint="eastAsia"/>
          <w:b/>
        </w:rPr>
        <w:t>却</w:t>
      </w:r>
      <w:r w:rsidRPr="00A62BB1">
        <w:rPr>
          <w:rFonts w:hint="eastAsia"/>
          <w:b/>
        </w:rPr>
        <w:t>找不到</w:t>
      </w:r>
      <w:r w:rsidR="00A62BB1">
        <w:rPr>
          <w:rFonts w:hint="eastAsia"/>
          <w:b/>
        </w:rPr>
        <w:t>？</w:t>
      </w:r>
    </w:p>
    <w:p w:rsidR="00F36A63" w:rsidRDefault="00F36A63" w:rsidP="0029213A"/>
    <w:p w:rsidR="00AB1B63" w:rsidRDefault="00F36A63" w:rsidP="0029213A">
      <w:r w:rsidRPr="00F36A63">
        <w:rPr>
          <w:noProof/>
        </w:rPr>
        <w:drawing>
          <wp:inline distT="0" distB="0" distL="0" distR="0" wp14:anchorId="3787D815" wp14:editId="5873B019">
            <wp:extent cx="1307491" cy="985962"/>
            <wp:effectExtent l="0" t="0" r="698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591"/>
                    <a:stretch/>
                  </pic:blipFill>
                  <pic:spPr bwMode="auto">
                    <a:xfrm>
                      <a:off x="0" y="0"/>
                      <a:ext cx="1334129" cy="100604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周老师答：</w:t>
      </w:r>
      <w:r w:rsidR="00AB1B63">
        <w:rPr>
          <w:rFonts w:hint="eastAsia"/>
        </w:rPr>
        <w:t>关键词：国家、海关、HS号</w:t>
      </w:r>
    </w:p>
    <w:p w:rsidR="00AB1B63" w:rsidRDefault="00AB1B63" w:rsidP="0029213A">
      <w:r>
        <w:rPr>
          <w:rFonts w:hint="eastAsia"/>
        </w:rPr>
        <w:t>其实HS号是关键，</w:t>
      </w:r>
      <w:r w:rsidR="0032720E">
        <w:rPr>
          <w:rFonts w:hint="eastAsia"/>
        </w:rPr>
        <w:t>因为这样才能准确的搜索到想找的品种。</w:t>
      </w:r>
    </w:p>
    <w:p w:rsidR="0032720E" w:rsidRPr="00A62BB1" w:rsidRDefault="0032720E" w:rsidP="0029213A">
      <w:pPr>
        <w:rPr>
          <w:b/>
        </w:rPr>
      </w:pPr>
      <w:r w:rsidRPr="00A62BB1">
        <w:rPr>
          <w:b/>
          <w:noProof/>
        </w:rPr>
        <w:drawing>
          <wp:inline distT="0" distB="0" distL="0" distR="0" wp14:anchorId="5B886007" wp14:editId="19D8D5E5">
            <wp:extent cx="810895" cy="84137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41375"/>
                    </a:xfrm>
                    <a:prstGeom prst="rect">
                      <a:avLst/>
                    </a:prstGeom>
                    <a:noFill/>
                  </pic:spPr>
                </pic:pic>
              </a:graphicData>
            </a:graphic>
          </wp:inline>
        </w:drawing>
      </w:r>
      <w:r w:rsidRPr="00A62BB1">
        <w:rPr>
          <w:rFonts w:hint="eastAsia"/>
          <w:b/>
        </w:rPr>
        <w:t>笔者问：HS号是什么意思呢？</w:t>
      </w:r>
    </w:p>
    <w:p w:rsidR="00914E68" w:rsidRDefault="0032720E" w:rsidP="0029213A">
      <w:r>
        <w:rPr>
          <w:noProof/>
        </w:rPr>
        <w:drawing>
          <wp:inline distT="0" distB="0" distL="0" distR="0" wp14:anchorId="14D11282">
            <wp:extent cx="1304925" cy="98742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987425"/>
                    </a:xfrm>
                    <a:prstGeom prst="rect">
                      <a:avLst/>
                    </a:prstGeom>
                    <a:noFill/>
                  </pic:spPr>
                </pic:pic>
              </a:graphicData>
            </a:graphic>
          </wp:inline>
        </w:drawing>
      </w:r>
      <w:r>
        <w:rPr>
          <w:rFonts w:hint="eastAsia"/>
        </w:rPr>
        <w:t>周老师答：HS号英文全称是</w:t>
      </w:r>
      <w:r w:rsidRPr="0032720E">
        <w:t>Harmonized Tariff Number</w:t>
      </w:r>
      <w:r>
        <w:rPr>
          <w:rFonts w:hint="eastAsia"/>
        </w:rPr>
        <w:t>，一般网站上面都是些HS</w:t>
      </w:r>
      <w:r>
        <w:t xml:space="preserve"> </w:t>
      </w:r>
      <w:r>
        <w:rPr>
          <w:rFonts w:hint="eastAsia"/>
        </w:rPr>
        <w:t>code，不过比如美国的网站上面写的是HTS</w:t>
      </w:r>
      <w:r w:rsidR="00914E68">
        <w:rPr>
          <w:rFonts w:hint="eastAsia"/>
        </w:rPr>
        <w:t>也是税则的意思。</w:t>
      </w:r>
    </w:p>
    <w:p w:rsidR="00FB76CA" w:rsidRDefault="00FB76CA" w:rsidP="00FB76CA">
      <w:r>
        <w:rPr>
          <w:rFonts w:hint="eastAsia"/>
        </w:rPr>
        <w:t>《商品名称及编码协调制度》（</w:t>
      </w:r>
      <w:r>
        <w:t>Harmonized Commodity Description and Coding System，简称HS）是一部国际上广泛采用的国际贸易商品分类目录，是目前包括中国在内的士00</w:t>
      </w:r>
      <w:r>
        <w:lastRenderedPageBreak/>
        <w:t>多个缔约国（即《商品名称及编码协调制度的国际公约》缔约国）编制其进出口税则和统计目录的基础目录。</w:t>
      </w:r>
    </w:p>
    <w:p w:rsidR="00FB76CA" w:rsidRDefault="00FB76CA" w:rsidP="00FB76CA">
      <w:r>
        <w:rPr>
          <w:rFonts w:hint="eastAsia"/>
        </w:rPr>
        <w:t>税则号：国务院制定《中华人民共和国进出口税则》、《中华人民共和国进境物品进口税税率表》，规定关税的税目、</w:t>
      </w:r>
      <w:proofErr w:type="gramStart"/>
      <w:r>
        <w:rPr>
          <w:rFonts w:hint="eastAsia"/>
        </w:rPr>
        <w:t>税则号列和</w:t>
      </w:r>
      <w:proofErr w:type="gramEnd"/>
      <w:r>
        <w:rPr>
          <w:rFonts w:hint="eastAsia"/>
        </w:rPr>
        <w:t>税率，作为《中华人民共和国进出口关税条例》的组成部分。</w:t>
      </w:r>
    </w:p>
    <w:p w:rsidR="00FB76CA" w:rsidRDefault="00FB76CA" w:rsidP="00FB76CA">
      <w:r>
        <w:rPr>
          <w:rFonts w:hint="eastAsia"/>
        </w:rPr>
        <w:t>因此，严格来讲，</w:t>
      </w:r>
      <w:proofErr w:type="gramStart"/>
      <w:r>
        <w:rPr>
          <w:rFonts w:hint="eastAsia"/>
        </w:rPr>
        <w:t>税则号列是</w:t>
      </w:r>
      <w:proofErr w:type="gramEnd"/>
      <w:r>
        <w:rPr>
          <w:rFonts w:hint="eastAsia"/>
        </w:rPr>
        <w:t>一国在</w:t>
      </w:r>
      <w:r>
        <w:t>HS编码基础上，根据一定规则对本国产品目录的扩充。HS编码是基础目录。</w:t>
      </w:r>
    </w:p>
    <w:p w:rsidR="00914E68" w:rsidRDefault="00FB76CA" w:rsidP="0029213A">
      <w:r>
        <w:rPr>
          <w:rFonts w:hint="eastAsia"/>
        </w:rPr>
        <w:t>所以国内的税则号的前6位是HS号，我们拿着前6位的号码一般来说都可以从其他国家上找到我们想要的数据。</w:t>
      </w:r>
    </w:p>
    <w:p w:rsidR="00FB76CA" w:rsidRDefault="00B47688" w:rsidP="0029213A">
      <w:r>
        <w:rPr>
          <w:rFonts w:hint="eastAsia"/>
        </w:rPr>
        <w:t>这里举个例子：拿这次中国制裁美国的税则</w:t>
      </w:r>
      <w:proofErr w:type="gramStart"/>
      <w:r>
        <w:rPr>
          <w:rFonts w:hint="eastAsia"/>
        </w:rPr>
        <w:t>号来说取</w:t>
      </w:r>
      <w:proofErr w:type="gramEnd"/>
      <w:r>
        <w:rPr>
          <w:rFonts w:hint="eastAsia"/>
        </w:rPr>
        <w:t>前6位就可以在美国的网站上找到其对应的品种。如LDPE国内的税则是</w:t>
      </w:r>
      <w:r w:rsidR="00F24B46">
        <w:rPr>
          <w:rFonts w:hint="eastAsia"/>
        </w:rPr>
        <w:t>3</w:t>
      </w:r>
      <w:r w:rsidR="00F24B46">
        <w:t>90</w:t>
      </w:r>
      <w:r w:rsidR="00C47AB9">
        <w:t>11000</w:t>
      </w:r>
      <w:r w:rsidR="00F24B46">
        <w:rPr>
          <w:rFonts w:hint="eastAsia"/>
        </w:rPr>
        <w:t>，在美国的海关数据网上就是3</w:t>
      </w:r>
      <w:r w:rsidR="00F24B46">
        <w:t>901</w:t>
      </w:r>
      <w:r w:rsidR="00C47AB9">
        <w:t>1</w:t>
      </w:r>
      <w:r w:rsidR="00F24B46">
        <w:t>0</w:t>
      </w:r>
      <w:r w:rsidR="00F24B46">
        <w:rPr>
          <w:rFonts w:hint="eastAsia"/>
        </w:rPr>
        <w:t>这样。</w:t>
      </w:r>
    </w:p>
    <w:p w:rsidR="00F24B46" w:rsidRDefault="00F24B46" w:rsidP="0029213A">
      <w:r>
        <w:rPr>
          <w:rFonts w:hint="eastAsia"/>
        </w:rPr>
        <w:t>不过也有例外，比如印度</w:t>
      </w:r>
      <w:r w:rsidR="0085124F">
        <w:rPr>
          <w:rFonts w:hint="eastAsia"/>
        </w:rPr>
        <w:t>把高压和线性的税则号都使用3</w:t>
      </w:r>
      <w:r w:rsidR="0085124F">
        <w:t>90110</w:t>
      </w:r>
      <w:r w:rsidR="00D9713E">
        <w:rPr>
          <w:rFonts w:hint="eastAsia"/>
        </w:rPr>
        <w:t>。</w:t>
      </w:r>
    </w:p>
    <w:p w:rsidR="00914E68" w:rsidRDefault="00914E68" w:rsidP="0029213A"/>
    <w:p w:rsidR="00E7395E" w:rsidRPr="00A62BB1" w:rsidRDefault="00E7395E" w:rsidP="0029213A">
      <w:pPr>
        <w:rPr>
          <w:b/>
        </w:rPr>
      </w:pPr>
      <w:r w:rsidRPr="00A62BB1">
        <w:rPr>
          <w:b/>
          <w:noProof/>
        </w:rPr>
        <w:drawing>
          <wp:inline distT="0" distB="0" distL="0" distR="0" wp14:anchorId="77FEBD02">
            <wp:extent cx="810895" cy="841375"/>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41375"/>
                    </a:xfrm>
                    <a:prstGeom prst="rect">
                      <a:avLst/>
                    </a:prstGeom>
                    <a:noFill/>
                  </pic:spPr>
                </pic:pic>
              </a:graphicData>
            </a:graphic>
          </wp:inline>
        </w:drawing>
      </w:r>
      <w:r w:rsidRPr="00A62BB1">
        <w:rPr>
          <w:rFonts w:hint="eastAsia"/>
          <w:b/>
        </w:rPr>
        <w:t>笔者问：美国海关数据网站上面出口进口类别很多比如进口有:</w:t>
      </w:r>
      <w:r w:rsidRPr="00A62BB1">
        <w:rPr>
          <w:b/>
        </w:rPr>
        <w:t xml:space="preserve"> Imports For Consumption</w:t>
      </w:r>
      <w:r w:rsidRPr="00A62BB1">
        <w:rPr>
          <w:rFonts w:hint="eastAsia"/>
          <w:b/>
        </w:rPr>
        <w:t>和</w:t>
      </w:r>
      <w:r w:rsidRPr="00A62BB1">
        <w:rPr>
          <w:b/>
        </w:rPr>
        <w:t>General Imports</w:t>
      </w:r>
      <w:r w:rsidRPr="00A62BB1">
        <w:rPr>
          <w:rFonts w:hint="eastAsia"/>
          <w:b/>
        </w:rPr>
        <w:t>，出口有</w:t>
      </w:r>
      <w:r w:rsidRPr="00A62BB1">
        <w:rPr>
          <w:b/>
        </w:rPr>
        <w:t>Domestic Exports</w:t>
      </w:r>
      <w:r w:rsidRPr="00A62BB1">
        <w:rPr>
          <w:rFonts w:hint="eastAsia"/>
          <w:b/>
        </w:rPr>
        <w:t>和</w:t>
      </w:r>
      <w:r w:rsidRPr="00A62BB1">
        <w:rPr>
          <w:b/>
        </w:rPr>
        <w:t>Total Exports</w:t>
      </w:r>
      <w:r w:rsidRPr="00A62BB1">
        <w:rPr>
          <w:rFonts w:hint="eastAsia"/>
          <w:b/>
        </w:rPr>
        <w:t>具体表达什么意思呢？</w:t>
      </w:r>
    </w:p>
    <w:p w:rsidR="00E7395E" w:rsidRDefault="00E7395E" w:rsidP="0029213A">
      <w:r>
        <w:rPr>
          <w:noProof/>
        </w:rPr>
        <w:drawing>
          <wp:inline distT="0" distB="0" distL="0" distR="0" wp14:anchorId="52E1B70F">
            <wp:extent cx="1304925" cy="987425"/>
            <wp:effectExtent l="0" t="0" r="952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987425"/>
                    </a:xfrm>
                    <a:prstGeom prst="rect">
                      <a:avLst/>
                    </a:prstGeom>
                    <a:noFill/>
                  </pic:spPr>
                </pic:pic>
              </a:graphicData>
            </a:graphic>
          </wp:inline>
        </w:drawing>
      </w:r>
      <w:r>
        <w:rPr>
          <w:rFonts w:hint="eastAsia"/>
        </w:rPr>
        <w:t>周老师答：</w:t>
      </w:r>
    </w:p>
    <w:p w:rsidR="00547B80" w:rsidRDefault="00547B80" w:rsidP="0029213A">
      <w:r w:rsidRPr="00E7395E">
        <w:t>Total Exports</w:t>
      </w:r>
      <w:r>
        <w:rPr>
          <w:rFonts w:hint="eastAsia"/>
        </w:rPr>
        <w:t>：应该指的是美国所有的出口，包括境内、海关</w:t>
      </w:r>
      <w:r w:rsidR="00144FC7">
        <w:rPr>
          <w:rFonts w:hint="eastAsia"/>
        </w:rPr>
        <w:t>保税库、美国对外贸易区的。</w:t>
      </w:r>
    </w:p>
    <w:p w:rsidR="00144FC7" w:rsidRDefault="00144FC7" w:rsidP="0029213A">
      <w:r w:rsidRPr="00144FC7">
        <w:t>Domestic exports</w:t>
      </w:r>
      <w:r>
        <w:rPr>
          <w:rFonts w:hint="eastAsia"/>
        </w:rPr>
        <w:t>：这个表达的是美国制造的，或者货物在美国加工过并且要在价值上有所提高的（加工的地点包括自贸区）。</w:t>
      </w:r>
    </w:p>
    <w:p w:rsidR="00144FC7" w:rsidRDefault="00144FC7" w:rsidP="0029213A">
      <w:r w:rsidRPr="00144FC7">
        <w:t>General imports</w:t>
      </w:r>
      <w:r>
        <w:rPr>
          <w:rFonts w:hint="eastAsia"/>
        </w:rPr>
        <w:t>：衡量国外商品进入美国实际的总数量（包括海关内、保税区、自贸区）</w:t>
      </w:r>
    </w:p>
    <w:p w:rsidR="00144FC7" w:rsidRDefault="00144FC7" w:rsidP="0029213A">
      <w:r w:rsidRPr="00144FC7">
        <w:lastRenderedPageBreak/>
        <w:t>Imports for consumption</w:t>
      </w:r>
      <w:r>
        <w:rPr>
          <w:rFonts w:hint="eastAsia"/>
        </w:rPr>
        <w:t>：这个是实际通关的商品总量。</w:t>
      </w:r>
    </w:p>
    <w:p w:rsidR="00144FC7" w:rsidRDefault="00951101" w:rsidP="0029213A">
      <w:r w:rsidRPr="00951101">
        <w:t>General imports</w:t>
      </w:r>
      <w:r w:rsidR="00144FC7" w:rsidRPr="00144FC7">
        <w:rPr>
          <w:rFonts w:hint="eastAsia"/>
        </w:rPr>
        <w:t>包括实际到达美国港口或海关区进行加工的所有货物。</w:t>
      </w:r>
      <w:r w:rsidR="00144FC7" w:rsidRPr="00144FC7">
        <w:t xml:space="preserve"> 另一方面，美国的消费进口只包括通过海关清关的货物。</w:t>
      </w:r>
    </w:p>
    <w:p w:rsidR="00951101" w:rsidRDefault="00951101" w:rsidP="0029213A">
      <w:r>
        <w:rPr>
          <w:rFonts w:hint="eastAsia"/>
        </w:rPr>
        <w:t>所以一般我们在围绕美国分析的时候用</w:t>
      </w:r>
      <w:r w:rsidRPr="00951101">
        <w:t>Domestic exports</w:t>
      </w:r>
      <w:r>
        <w:rPr>
          <w:rFonts w:hint="eastAsia"/>
        </w:rPr>
        <w:t>和</w:t>
      </w:r>
      <w:r w:rsidR="0011777F" w:rsidRPr="0011777F">
        <w:t>Imports for consumption</w:t>
      </w:r>
      <w:r w:rsidR="0011777F">
        <w:rPr>
          <w:rFonts w:hint="eastAsia"/>
        </w:rPr>
        <w:t>这两个类型的数据。</w:t>
      </w:r>
    </w:p>
    <w:p w:rsidR="0011777F" w:rsidRDefault="0011777F" w:rsidP="0029213A"/>
    <w:p w:rsidR="00D9713E" w:rsidRPr="00A62BB1" w:rsidRDefault="00D77A2A" w:rsidP="0029213A">
      <w:pPr>
        <w:rPr>
          <w:b/>
        </w:rPr>
      </w:pPr>
      <w:r w:rsidRPr="00A62BB1">
        <w:rPr>
          <w:b/>
          <w:noProof/>
        </w:rPr>
        <w:drawing>
          <wp:inline distT="0" distB="0" distL="0" distR="0" wp14:anchorId="71A8B7D0">
            <wp:extent cx="810895" cy="84137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41375"/>
                    </a:xfrm>
                    <a:prstGeom prst="rect">
                      <a:avLst/>
                    </a:prstGeom>
                    <a:noFill/>
                  </pic:spPr>
                </pic:pic>
              </a:graphicData>
            </a:graphic>
          </wp:inline>
        </w:drawing>
      </w:r>
      <w:r w:rsidRPr="00A62BB1">
        <w:rPr>
          <w:rFonts w:hint="eastAsia"/>
          <w:b/>
        </w:rPr>
        <w:t>笔者问：</w:t>
      </w:r>
      <w:proofErr w:type="gramStart"/>
      <w:r w:rsidRPr="00A62BB1">
        <w:rPr>
          <w:rFonts w:hint="eastAsia"/>
          <w:b/>
        </w:rPr>
        <w:t>那有了</w:t>
      </w:r>
      <w:proofErr w:type="gramEnd"/>
      <w:r w:rsidRPr="00A62BB1">
        <w:rPr>
          <w:rFonts w:hint="eastAsia"/>
          <w:b/>
        </w:rPr>
        <w:t>海关数据我们的确可以查出来了，但是速度都不快参考意义在哪里呢？</w:t>
      </w:r>
    </w:p>
    <w:p w:rsidR="00D77A2A" w:rsidRDefault="00D77A2A" w:rsidP="0029213A"/>
    <w:p w:rsidR="00D77A2A" w:rsidRDefault="00D77A2A" w:rsidP="0029213A">
      <w:r w:rsidRPr="00D77A2A">
        <w:rPr>
          <w:noProof/>
        </w:rPr>
        <w:drawing>
          <wp:inline distT="0" distB="0" distL="0" distR="0" wp14:anchorId="1E0815BF" wp14:editId="56BF82B5">
            <wp:extent cx="1070708" cy="12826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10" t="23005" r="22102" b="12318"/>
                    <a:stretch/>
                  </pic:blipFill>
                  <pic:spPr bwMode="auto">
                    <a:xfrm>
                      <a:off x="0" y="0"/>
                      <a:ext cx="1084842" cy="129962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周老师答：用处非常多</w:t>
      </w:r>
      <w:r w:rsidR="004274E8">
        <w:rPr>
          <w:rFonts w:hint="eastAsia"/>
        </w:rPr>
        <w:t>，首先拿美国举例。</w:t>
      </w:r>
    </w:p>
    <w:p w:rsidR="00F90DD1" w:rsidRDefault="004274E8" w:rsidP="0029213A">
      <w:r>
        <w:rPr>
          <w:rFonts w:hint="eastAsia"/>
        </w:rPr>
        <w:t>1、可以算出中国占美国数据的出口比重</w:t>
      </w:r>
    </w:p>
    <w:p w:rsidR="00760CDC" w:rsidRDefault="006E62E8" w:rsidP="00760CDC">
      <w:pPr>
        <w:jc w:val="center"/>
      </w:pPr>
      <w:r>
        <w:rPr>
          <w:noProof/>
        </w:rPr>
        <w:drawing>
          <wp:inline distT="0" distB="0" distL="114300" distR="114300" wp14:anchorId="367B5279" wp14:editId="3417BF81">
            <wp:extent cx="4243070" cy="2399323"/>
            <wp:effectExtent l="0" t="0" r="5080" b="1270"/>
            <wp:docPr id="1064"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60CDC" w:rsidRDefault="00760CDC" w:rsidP="00760CDC">
      <w:pPr>
        <w:jc w:val="center"/>
      </w:pPr>
      <w:r>
        <w:rPr>
          <w:noProof/>
        </w:rPr>
        <w:lastRenderedPageBreak/>
        <w:drawing>
          <wp:inline distT="0" distB="0" distL="0" distR="0" wp14:anchorId="5B2F01A0" wp14:editId="355E3CA7">
            <wp:extent cx="4360984" cy="2524369"/>
            <wp:effectExtent l="0" t="0" r="1905" b="0"/>
            <wp:docPr id="13" name="图表 13">
              <a:extLst xmlns:a="http://schemas.openxmlformats.org/drawingml/2006/main">
                <a:ext uri="{FF2B5EF4-FFF2-40B4-BE49-F238E27FC236}">
                  <a16:creationId xmlns:a16="http://schemas.microsoft.com/office/drawing/2014/main" id="{0EB78AD3-370F-4B98-B2CD-0F2AB10DE5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60CDC" w:rsidRDefault="00760CDC" w:rsidP="00760CDC">
      <w:pPr>
        <w:jc w:val="center"/>
      </w:pPr>
      <w:r>
        <w:rPr>
          <w:noProof/>
        </w:rPr>
        <w:drawing>
          <wp:inline distT="0" distB="0" distL="0" distR="0" wp14:anchorId="683B0D1F" wp14:editId="3C7352ED">
            <wp:extent cx="4564185" cy="2383692"/>
            <wp:effectExtent l="0" t="0" r="8255" b="0"/>
            <wp:docPr id="14" name="图表 14">
              <a:extLst xmlns:a="http://schemas.openxmlformats.org/drawingml/2006/main">
                <a:ext uri="{FF2B5EF4-FFF2-40B4-BE49-F238E27FC236}">
                  <a16:creationId xmlns:a16="http://schemas.microsoft.com/office/drawing/2014/main" id="{351B019B-488E-463D-ADA4-3E28259DD4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60CDC" w:rsidRDefault="00760CDC" w:rsidP="00760CDC">
      <w:r>
        <w:rPr>
          <w:rFonts w:hint="eastAsia"/>
        </w:rPr>
        <w:t>从这里可以明显得看出17年四季度后美国大量装置投产输出中国最多得还是低压产品。</w:t>
      </w:r>
    </w:p>
    <w:p w:rsidR="004330F4" w:rsidRPr="00F63135" w:rsidRDefault="004330F4" w:rsidP="00760CDC"/>
    <w:p w:rsidR="00325303" w:rsidRPr="00A62BB1" w:rsidRDefault="00F63135" w:rsidP="00760CDC">
      <w:pPr>
        <w:rPr>
          <w:b/>
        </w:rPr>
      </w:pPr>
      <w:r w:rsidRPr="00A62BB1">
        <w:rPr>
          <w:b/>
          <w:noProof/>
        </w:rPr>
        <w:drawing>
          <wp:inline distT="0" distB="0" distL="0" distR="0" wp14:anchorId="071A9497" wp14:editId="21C31F87">
            <wp:extent cx="810895" cy="84137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41375"/>
                    </a:xfrm>
                    <a:prstGeom prst="rect">
                      <a:avLst/>
                    </a:prstGeom>
                    <a:noFill/>
                  </pic:spPr>
                </pic:pic>
              </a:graphicData>
            </a:graphic>
          </wp:inline>
        </w:drawing>
      </w:r>
      <w:r w:rsidRPr="00A62BB1">
        <w:rPr>
          <w:rFonts w:hint="eastAsia"/>
          <w:b/>
        </w:rPr>
        <w:t>笔者问：我做了三个聚乙烯品种得中美海关数据得对比，发现只有HD有比较明确得相关关系，另外两个不是很一致如下图：</w:t>
      </w:r>
    </w:p>
    <w:p w:rsidR="00F63135" w:rsidRDefault="00452D6B" w:rsidP="00760CDC">
      <w:r>
        <w:rPr>
          <w:noProof/>
        </w:rPr>
        <w:lastRenderedPageBreak/>
        <w:drawing>
          <wp:inline distT="0" distB="0" distL="0" distR="0" wp14:anchorId="69FC8614" wp14:editId="17B0A2AE">
            <wp:extent cx="5278120" cy="2833370"/>
            <wp:effectExtent l="0" t="0" r="0" b="5080"/>
            <wp:docPr id="15" name="图表 15">
              <a:extLst xmlns:a="http://schemas.openxmlformats.org/drawingml/2006/main">
                <a:ext uri="{FF2B5EF4-FFF2-40B4-BE49-F238E27FC236}">
                  <a16:creationId xmlns:a16="http://schemas.microsoft.com/office/drawing/2014/main" id="{716AD16E-23F2-4943-B122-1415C06DD8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52D6B" w:rsidRDefault="00452D6B" w:rsidP="00452D6B">
      <w:pPr>
        <w:jc w:val="center"/>
      </w:pPr>
      <w:r>
        <w:rPr>
          <w:noProof/>
        </w:rPr>
        <w:drawing>
          <wp:inline distT="0" distB="0" distL="0" distR="0" wp14:anchorId="305404B8" wp14:editId="2245C81C">
            <wp:extent cx="2472538" cy="2435961"/>
            <wp:effectExtent l="0" t="0" r="4445" b="2540"/>
            <wp:docPr id="16" name="图表 16">
              <a:extLst xmlns:a="http://schemas.openxmlformats.org/drawingml/2006/main">
                <a:ext uri="{FF2B5EF4-FFF2-40B4-BE49-F238E27FC236}">
                  <a16:creationId xmlns:a16="http://schemas.microsoft.com/office/drawing/2014/main" id="{567F488A-E73B-43FB-B302-E44B02A1B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drawing>
          <wp:inline distT="0" distB="0" distL="0" distR="0" wp14:anchorId="6A1A95AA" wp14:editId="18EC7D24">
            <wp:extent cx="2494483" cy="2472055"/>
            <wp:effectExtent l="0" t="0" r="1270" b="4445"/>
            <wp:docPr id="17" name="图表 17">
              <a:extLst xmlns:a="http://schemas.openxmlformats.org/drawingml/2006/main">
                <a:ext uri="{FF2B5EF4-FFF2-40B4-BE49-F238E27FC236}">
                  <a16:creationId xmlns:a16="http://schemas.microsoft.com/office/drawing/2014/main" id="{F11702C8-4B55-427A-BB06-D70A259932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25303" w:rsidRDefault="00452D6B" w:rsidP="00760CDC">
      <w:r>
        <w:rPr>
          <w:rFonts w:hint="eastAsia"/>
        </w:rPr>
        <w:t>造成LL和LD得差异</w:t>
      </w:r>
      <w:proofErr w:type="gramStart"/>
      <w:r>
        <w:rPr>
          <w:rFonts w:hint="eastAsia"/>
        </w:rPr>
        <w:t>得情况</w:t>
      </w:r>
      <w:proofErr w:type="gramEnd"/>
      <w:r>
        <w:rPr>
          <w:rFonts w:hint="eastAsia"/>
        </w:rPr>
        <w:t>又是什么呢？</w:t>
      </w:r>
    </w:p>
    <w:p w:rsidR="00452D6B" w:rsidRDefault="00452D6B" w:rsidP="00760CDC">
      <w:r w:rsidRPr="00D77A2A">
        <w:rPr>
          <w:noProof/>
        </w:rPr>
        <w:drawing>
          <wp:inline distT="0" distB="0" distL="0" distR="0" wp14:anchorId="46E7F3F6" wp14:editId="4B86FE35">
            <wp:extent cx="1070708" cy="12826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10" t="23005" r="22102" b="12318"/>
                    <a:stretch/>
                  </pic:blipFill>
                  <pic:spPr bwMode="auto">
                    <a:xfrm>
                      <a:off x="0" y="0"/>
                      <a:ext cx="1084842" cy="129962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周老师：这个问题非常好，我</w:t>
      </w:r>
      <w:r w:rsidR="001872F0">
        <w:rPr>
          <w:rFonts w:hint="eastAsia"/>
        </w:rPr>
        <w:t>在这个问题上也纠结了很久，首先我们看下</w:t>
      </w:r>
      <w:r w:rsidR="001872F0">
        <w:t>HIS</w:t>
      </w:r>
      <w:r w:rsidR="001872F0">
        <w:rPr>
          <w:rFonts w:hint="eastAsia"/>
        </w:rPr>
        <w:t>年度得美国出口和美国海关数据得差异：</w:t>
      </w:r>
    </w:p>
    <w:tbl>
      <w:tblPr>
        <w:tblStyle w:val="21"/>
        <w:tblW w:w="0" w:type="auto"/>
        <w:jc w:val="center"/>
        <w:tblLook w:val="0600" w:firstRow="0" w:lastRow="0" w:firstColumn="0" w:lastColumn="0" w:noHBand="1" w:noVBand="1"/>
      </w:tblPr>
      <w:tblGrid>
        <w:gridCol w:w="1080"/>
        <w:gridCol w:w="1120"/>
        <w:gridCol w:w="1400"/>
        <w:gridCol w:w="1400"/>
        <w:gridCol w:w="1400"/>
        <w:gridCol w:w="1080"/>
      </w:tblGrid>
      <w:tr w:rsidR="00A13E62" w:rsidRPr="00A13E62" w:rsidTr="00A13E62">
        <w:trPr>
          <w:trHeight w:val="285"/>
          <w:jc w:val="center"/>
        </w:trPr>
        <w:tc>
          <w:tcPr>
            <w:tcW w:w="1080" w:type="dxa"/>
            <w:noWrap/>
            <w:hideMark/>
          </w:tcPr>
          <w:p w:rsidR="00A13E62" w:rsidRPr="00A13E62" w:rsidRDefault="00A13E62">
            <w:pPr>
              <w:rPr>
                <w:b/>
              </w:rPr>
            </w:pPr>
            <w:r w:rsidRPr="00A13E62">
              <w:rPr>
                <w:rFonts w:hint="eastAsia"/>
                <w:b/>
              </w:rPr>
              <w:t>HDPE</w:t>
            </w:r>
          </w:p>
        </w:tc>
        <w:tc>
          <w:tcPr>
            <w:tcW w:w="1120" w:type="dxa"/>
            <w:noWrap/>
            <w:hideMark/>
          </w:tcPr>
          <w:p w:rsidR="00A13E62" w:rsidRPr="00A13E62" w:rsidRDefault="00A13E62" w:rsidP="00A13E62">
            <w:pPr>
              <w:rPr>
                <w:b/>
              </w:rPr>
            </w:pPr>
            <w:r w:rsidRPr="00A13E62">
              <w:rPr>
                <w:rFonts w:hint="eastAsia"/>
                <w:b/>
              </w:rPr>
              <w:t>2012</w:t>
            </w:r>
          </w:p>
        </w:tc>
        <w:tc>
          <w:tcPr>
            <w:tcW w:w="1400" w:type="dxa"/>
            <w:noWrap/>
            <w:hideMark/>
          </w:tcPr>
          <w:p w:rsidR="00A13E62" w:rsidRPr="00A13E62" w:rsidRDefault="00A13E62" w:rsidP="00A13E62">
            <w:pPr>
              <w:rPr>
                <w:b/>
              </w:rPr>
            </w:pPr>
            <w:r w:rsidRPr="00A13E62">
              <w:rPr>
                <w:rFonts w:hint="eastAsia"/>
                <w:b/>
              </w:rPr>
              <w:t>2013</w:t>
            </w:r>
          </w:p>
        </w:tc>
        <w:tc>
          <w:tcPr>
            <w:tcW w:w="1400" w:type="dxa"/>
            <w:noWrap/>
            <w:hideMark/>
          </w:tcPr>
          <w:p w:rsidR="00A13E62" w:rsidRPr="00A13E62" w:rsidRDefault="00A13E62" w:rsidP="00A13E62">
            <w:pPr>
              <w:rPr>
                <w:b/>
              </w:rPr>
            </w:pPr>
            <w:r w:rsidRPr="00A13E62">
              <w:rPr>
                <w:rFonts w:hint="eastAsia"/>
                <w:b/>
              </w:rPr>
              <w:t>2014</w:t>
            </w:r>
          </w:p>
        </w:tc>
        <w:tc>
          <w:tcPr>
            <w:tcW w:w="1400" w:type="dxa"/>
            <w:noWrap/>
            <w:hideMark/>
          </w:tcPr>
          <w:p w:rsidR="00A13E62" w:rsidRPr="00A13E62" w:rsidRDefault="00A13E62" w:rsidP="00A13E62">
            <w:pPr>
              <w:rPr>
                <w:b/>
              </w:rPr>
            </w:pPr>
            <w:r w:rsidRPr="00A13E62">
              <w:rPr>
                <w:rFonts w:hint="eastAsia"/>
                <w:b/>
              </w:rPr>
              <w:t>2015</w:t>
            </w:r>
          </w:p>
        </w:tc>
        <w:tc>
          <w:tcPr>
            <w:tcW w:w="1080" w:type="dxa"/>
            <w:noWrap/>
            <w:hideMark/>
          </w:tcPr>
          <w:p w:rsidR="00A13E62" w:rsidRPr="00A13E62" w:rsidRDefault="00A13E62" w:rsidP="00A13E62">
            <w:pPr>
              <w:rPr>
                <w:b/>
              </w:rPr>
            </w:pPr>
            <w:r w:rsidRPr="00A13E62">
              <w:rPr>
                <w:rFonts w:hint="eastAsia"/>
                <w:b/>
              </w:rPr>
              <w:t>2016</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IHS</w:t>
            </w:r>
          </w:p>
        </w:tc>
        <w:tc>
          <w:tcPr>
            <w:tcW w:w="1120" w:type="dxa"/>
            <w:noWrap/>
            <w:hideMark/>
          </w:tcPr>
          <w:p w:rsidR="00A13E62" w:rsidRPr="00A13E62" w:rsidRDefault="00A13E62" w:rsidP="00A13E62">
            <w:r w:rsidRPr="00A13E62">
              <w:rPr>
                <w:rFonts w:hint="eastAsia"/>
              </w:rPr>
              <w:t>1,713</w:t>
            </w:r>
          </w:p>
        </w:tc>
        <w:tc>
          <w:tcPr>
            <w:tcW w:w="1400" w:type="dxa"/>
            <w:noWrap/>
            <w:hideMark/>
          </w:tcPr>
          <w:p w:rsidR="00A13E62" w:rsidRPr="00A13E62" w:rsidRDefault="00A13E62" w:rsidP="00A13E62">
            <w:r w:rsidRPr="00A13E62">
              <w:rPr>
                <w:rFonts w:hint="eastAsia"/>
              </w:rPr>
              <w:t>1,862</w:t>
            </w:r>
          </w:p>
        </w:tc>
        <w:tc>
          <w:tcPr>
            <w:tcW w:w="1400" w:type="dxa"/>
            <w:noWrap/>
            <w:hideMark/>
          </w:tcPr>
          <w:p w:rsidR="00A13E62" w:rsidRPr="00A13E62" w:rsidRDefault="00A13E62" w:rsidP="00A13E62">
            <w:r w:rsidRPr="00A13E62">
              <w:rPr>
                <w:rFonts w:hint="eastAsia"/>
              </w:rPr>
              <w:t>1,945</w:t>
            </w:r>
          </w:p>
        </w:tc>
        <w:tc>
          <w:tcPr>
            <w:tcW w:w="1400" w:type="dxa"/>
            <w:noWrap/>
            <w:hideMark/>
          </w:tcPr>
          <w:p w:rsidR="00A13E62" w:rsidRPr="00A13E62" w:rsidRDefault="00A13E62" w:rsidP="00A13E62">
            <w:r w:rsidRPr="00A13E62">
              <w:rPr>
                <w:rFonts w:hint="eastAsia"/>
              </w:rPr>
              <w:t>1,946</w:t>
            </w:r>
          </w:p>
        </w:tc>
        <w:tc>
          <w:tcPr>
            <w:tcW w:w="1080" w:type="dxa"/>
            <w:noWrap/>
            <w:hideMark/>
          </w:tcPr>
          <w:p w:rsidR="00A13E62" w:rsidRPr="00A13E62" w:rsidRDefault="00A13E62" w:rsidP="00A13E62">
            <w:r w:rsidRPr="00A13E62">
              <w:rPr>
                <w:rFonts w:hint="eastAsia"/>
              </w:rPr>
              <w:t>2,225</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美国海关</w:t>
            </w:r>
          </w:p>
        </w:tc>
        <w:tc>
          <w:tcPr>
            <w:tcW w:w="1120" w:type="dxa"/>
            <w:noWrap/>
            <w:hideMark/>
          </w:tcPr>
          <w:p w:rsidR="00A13E62" w:rsidRPr="00A13E62" w:rsidRDefault="00A13E62" w:rsidP="00A13E62">
            <w:r w:rsidRPr="00A13E62">
              <w:rPr>
                <w:rFonts w:hint="eastAsia"/>
              </w:rPr>
              <w:t>1,744</w:t>
            </w:r>
          </w:p>
        </w:tc>
        <w:tc>
          <w:tcPr>
            <w:tcW w:w="1400" w:type="dxa"/>
            <w:noWrap/>
            <w:hideMark/>
          </w:tcPr>
          <w:p w:rsidR="00A13E62" w:rsidRPr="00A13E62" w:rsidRDefault="00A13E62" w:rsidP="00A13E62">
            <w:r w:rsidRPr="00A13E62">
              <w:rPr>
                <w:rFonts w:hint="eastAsia"/>
              </w:rPr>
              <w:t>1,753</w:t>
            </w:r>
          </w:p>
        </w:tc>
        <w:tc>
          <w:tcPr>
            <w:tcW w:w="1400" w:type="dxa"/>
            <w:noWrap/>
            <w:hideMark/>
          </w:tcPr>
          <w:p w:rsidR="00A13E62" w:rsidRPr="00A13E62" w:rsidRDefault="00A13E62" w:rsidP="00A13E62">
            <w:r w:rsidRPr="00A13E62">
              <w:rPr>
                <w:rFonts w:hint="eastAsia"/>
              </w:rPr>
              <w:t>1629.819</w:t>
            </w:r>
          </w:p>
        </w:tc>
        <w:tc>
          <w:tcPr>
            <w:tcW w:w="1400" w:type="dxa"/>
            <w:noWrap/>
            <w:hideMark/>
          </w:tcPr>
          <w:p w:rsidR="00A13E62" w:rsidRPr="00A13E62" w:rsidRDefault="00A13E62" w:rsidP="00A13E62">
            <w:r w:rsidRPr="00A13E62">
              <w:rPr>
                <w:rFonts w:hint="eastAsia"/>
              </w:rPr>
              <w:t>2010.016</w:t>
            </w:r>
          </w:p>
        </w:tc>
        <w:tc>
          <w:tcPr>
            <w:tcW w:w="1080" w:type="dxa"/>
            <w:noWrap/>
            <w:hideMark/>
          </w:tcPr>
          <w:p w:rsidR="00A13E62" w:rsidRPr="00A13E62" w:rsidRDefault="00A13E62" w:rsidP="00A13E62">
            <w:r w:rsidRPr="00A13E62">
              <w:rPr>
                <w:rFonts w:hint="eastAsia"/>
              </w:rPr>
              <w:t>2286.945</w:t>
            </w:r>
          </w:p>
        </w:tc>
      </w:tr>
      <w:tr w:rsidR="00A13E62" w:rsidRPr="00A13E62" w:rsidTr="00A13E62">
        <w:trPr>
          <w:trHeight w:val="285"/>
          <w:jc w:val="center"/>
        </w:trPr>
        <w:tc>
          <w:tcPr>
            <w:tcW w:w="1080" w:type="dxa"/>
            <w:noWrap/>
            <w:hideMark/>
          </w:tcPr>
          <w:p w:rsidR="00A13E62" w:rsidRPr="00A13E62" w:rsidRDefault="00A13E62">
            <w:pPr>
              <w:rPr>
                <w:b/>
              </w:rPr>
            </w:pPr>
            <w:r w:rsidRPr="00A13E62">
              <w:rPr>
                <w:rFonts w:hint="eastAsia"/>
                <w:b/>
              </w:rPr>
              <w:lastRenderedPageBreak/>
              <w:t>LDPE</w:t>
            </w:r>
          </w:p>
        </w:tc>
        <w:tc>
          <w:tcPr>
            <w:tcW w:w="1120" w:type="dxa"/>
            <w:noWrap/>
            <w:hideMark/>
          </w:tcPr>
          <w:p w:rsidR="00A13E62" w:rsidRPr="00A13E62" w:rsidRDefault="00A13E62" w:rsidP="00A13E62">
            <w:pPr>
              <w:rPr>
                <w:b/>
              </w:rPr>
            </w:pPr>
            <w:r w:rsidRPr="00A13E62">
              <w:rPr>
                <w:rFonts w:hint="eastAsia"/>
                <w:b/>
              </w:rPr>
              <w:t>2012</w:t>
            </w:r>
          </w:p>
        </w:tc>
        <w:tc>
          <w:tcPr>
            <w:tcW w:w="1400" w:type="dxa"/>
            <w:noWrap/>
            <w:hideMark/>
          </w:tcPr>
          <w:p w:rsidR="00A13E62" w:rsidRPr="00A13E62" w:rsidRDefault="00A13E62" w:rsidP="00A13E62">
            <w:pPr>
              <w:rPr>
                <w:b/>
              </w:rPr>
            </w:pPr>
            <w:r w:rsidRPr="00A13E62">
              <w:rPr>
                <w:rFonts w:hint="eastAsia"/>
                <w:b/>
              </w:rPr>
              <w:t>2013</w:t>
            </w:r>
          </w:p>
        </w:tc>
        <w:tc>
          <w:tcPr>
            <w:tcW w:w="1400" w:type="dxa"/>
            <w:noWrap/>
            <w:hideMark/>
          </w:tcPr>
          <w:p w:rsidR="00A13E62" w:rsidRPr="00A13E62" w:rsidRDefault="00A13E62" w:rsidP="00A13E62">
            <w:pPr>
              <w:rPr>
                <w:b/>
              </w:rPr>
            </w:pPr>
            <w:r w:rsidRPr="00A13E62">
              <w:rPr>
                <w:rFonts w:hint="eastAsia"/>
                <w:b/>
              </w:rPr>
              <w:t>2014</w:t>
            </w:r>
          </w:p>
        </w:tc>
        <w:tc>
          <w:tcPr>
            <w:tcW w:w="1400" w:type="dxa"/>
            <w:noWrap/>
            <w:hideMark/>
          </w:tcPr>
          <w:p w:rsidR="00A13E62" w:rsidRPr="00A13E62" w:rsidRDefault="00A13E62" w:rsidP="00A13E62">
            <w:pPr>
              <w:rPr>
                <w:b/>
              </w:rPr>
            </w:pPr>
            <w:r w:rsidRPr="00A13E62">
              <w:rPr>
                <w:rFonts w:hint="eastAsia"/>
                <w:b/>
              </w:rPr>
              <w:t>2015</w:t>
            </w:r>
          </w:p>
        </w:tc>
        <w:tc>
          <w:tcPr>
            <w:tcW w:w="1080" w:type="dxa"/>
            <w:noWrap/>
            <w:hideMark/>
          </w:tcPr>
          <w:p w:rsidR="00A13E62" w:rsidRPr="00A13E62" w:rsidRDefault="00A13E62" w:rsidP="00A13E62">
            <w:pPr>
              <w:rPr>
                <w:b/>
              </w:rPr>
            </w:pPr>
            <w:r w:rsidRPr="00A13E62">
              <w:rPr>
                <w:rFonts w:hint="eastAsia"/>
                <w:b/>
              </w:rPr>
              <w:t>2016</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IHS</w:t>
            </w:r>
          </w:p>
        </w:tc>
        <w:tc>
          <w:tcPr>
            <w:tcW w:w="1120" w:type="dxa"/>
            <w:noWrap/>
            <w:hideMark/>
          </w:tcPr>
          <w:p w:rsidR="00A13E62" w:rsidRPr="00A13E62" w:rsidRDefault="00A13E62" w:rsidP="00A13E62">
            <w:r w:rsidRPr="00A13E62">
              <w:rPr>
                <w:rFonts w:hint="eastAsia"/>
              </w:rPr>
              <w:t>969</w:t>
            </w:r>
          </w:p>
        </w:tc>
        <w:tc>
          <w:tcPr>
            <w:tcW w:w="1400" w:type="dxa"/>
            <w:noWrap/>
            <w:hideMark/>
          </w:tcPr>
          <w:p w:rsidR="00A13E62" w:rsidRPr="00A13E62" w:rsidRDefault="00A13E62" w:rsidP="00A13E62">
            <w:r w:rsidRPr="00A13E62">
              <w:rPr>
                <w:rFonts w:hint="eastAsia"/>
              </w:rPr>
              <w:t>1,002</w:t>
            </w:r>
          </w:p>
        </w:tc>
        <w:tc>
          <w:tcPr>
            <w:tcW w:w="1400" w:type="dxa"/>
            <w:noWrap/>
            <w:hideMark/>
          </w:tcPr>
          <w:p w:rsidR="00A13E62" w:rsidRPr="00A13E62" w:rsidRDefault="00A13E62" w:rsidP="00A13E62">
            <w:r w:rsidRPr="00A13E62">
              <w:rPr>
                <w:rFonts w:hint="eastAsia"/>
              </w:rPr>
              <w:t>1,050</w:t>
            </w:r>
          </w:p>
        </w:tc>
        <w:tc>
          <w:tcPr>
            <w:tcW w:w="1400" w:type="dxa"/>
            <w:noWrap/>
            <w:hideMark/>
          </w:tcPr>
          <w:p w:rsidR="00A13E62" w:rsidRPr="00A13E62" w:rsidRDefault="00A13E62" w:rsidP="00A13E62">
            <w:r w:rsidRPr="00A13E62">
              <w:rPr>
                <w:rFonts w:hint="eastAsia"/>
              </w:rPr>
              <w:t>1,079</w:t>
            </w:r>
          </w:p>
        </w:tc>
        <w:tc>
          <w:tcPr>
            <w:tcW w:w="1080" w:type="dxa"/>
            <w:noWrap/>
            <w:hideMark/>
          </w:tcPr>
          <w:p w:rsidR="00A13E62" w:rsidRPr="00A13E62" w:rsidRDefault="00A13E62" w:rsidP="00A13E62">
            <w:r w:rsidRPr="00A13E62">
              <w:rPr>
                <w:rFonts w:hint="eastAsia"/>
              </w:rPr>
              <w:t>1,061</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美国海关</w:t>
            </w:r>
          </w:p>
        </w:tc>
        <w:tc>
          <w:tcPr>
            <w:tcW w:w="1120" w:type="dxa"/>
            <w:noWrap/>
            <w:hideMark/>
          </w:tcPr>
          <w:p w:rsidR="00A13E62" w:rsidRPr="00A13E62" w:rsidRDefault="00A13E62" w:rsidP="00A13E62">
            <w:r w:rsidRPr="00A13E62">
              <w:rPr>
                <w:rFonts w:hint="eastAsia"/>
              </w:rPr>
              <w:t>1372.637</w:t>
            </w:r>
          </w:p>
        </w:tc>
        <w:tc>
          <w:tcPr>
            <w:tcW w:w="1400" w:type="dxa"/>
            <w:noWrap/>
            <w:hideMark/>
          </w:tcPr>
          <w:p w:rsidR="00A13E62" w:rsidRPr="00A13E62" w:rsidRDefault="00A13E62" w:rsidP="00A13E62">
            <w:r w:rsidRPr="00A13E62">
              <w:rPr>
                <w:rFonts w:hint="eastAsia"/>
              </w:rPr>
              <w:t>1474.813</w:t>
            </w:r>
          </w:p>
        </w:tc>
        <w:tc>
          <w:tcPr>
            <w:tcW w:w="1400" w:type="dxa"/>
            <w:noWrap/>
            <w:hideMark/>
          </w:tcPr>
          <w:p w:rsidR="00A13E62" w:rsidRPr="00A13E62" w:rsidRDefault="00A13E62" w:rsidP="00A13E62">
            <w:r w:rsidRPr="00A13E62">
              <w:rPr>
                <w:rFonts w:hint="eastAsia"/>
              </w:rPr>
              <w:t>1408.158</w:t>
            </w:r>
          </w:p>
        </w:tc>
        <w:tc>
          <w:tcPr>
            <w:tcW w:w="1400" w:type="dxa"/>
            <w:noWrap/>
            <w:hideMark/>
          </w:tcPr>
          <w:p w:rsidR="00A13E62" w:rsidRPr="00A13E62" w:rsidRDefault="00A13E62" w:rsidP="00A13E62">
            <w:r w:rsidRPr="00A13E62">
              <w:rPr>
                <w:rFonts w:hint="eastAsia"/>
              </w:rPr>
              <w:t>1589.364853</w:t>
            </w:r>
          </w:p>
        </w:tc>
        <w:tc>
          <w:tcPr>
            <w:tcW w:w="1080" w:type="dxa"/>
            <w:noWrap/>
            <w:hideMark/>
          </w:tcPr>
          <w:p w:rsidR="00A13E62" w:rsidRPr="00A13E62" w:rsidRDefault="00A13E62" w:rsidP="00A13E62">
            <w:r w:rsidRPr="00A13E62">
              <w:rPr>
                <w:rFonts w:hint="eastAsia"/>
              </w:rPr>
              <w:t>1535.776</w:t>
            </w:r>
          </w:p>
        </w:tc>
      </w:tr>
      <w:tr w:rsidR="00A13E62" w:rsidRPr="00A13E62" w:rsidTr="00A13E62">
        <w:trPr>
          <w:trHeight w:val="285"/>
          <w:jc w:val="center"/>
        </w:trPr>
        <w:tc>
          <w:tcPr>
            <w:tcW w:w="1080" w:type="dxa"/>
            <w:noWrap/>
            <w:hideMark/>
          </w:tcPr>
          <w:p w:rsidR="00A13E62" w:rsidRPr="00A13E62" w:rsidRDefault="00A13E62">
            <w:pPr>
              <w:rPr>
                <w:b/>
              </w:rPr>
            </w:pPr>
            <w:r w:rsidRPr="00A13E62">
              <w:rPr>
                <w:rFonts w:hint="eastAsia"/>
                <w:b/>
              </w:rPr>
              <w:t>LLDPE</w:t>
            </w:r>
          </w:p>
        </w:tc>
        <w:tc>
          <w:tcPr>
            <w:tcW w:w="1120" w:type="dxa"/>
            <w:noWrap/>
            <w:hideMark/>
          </w:tcPr>
          <w:p w:rsidR="00A13E62" w:rsidRPr="00A13E62" w:rsidRDefault="00A13E62" w:rsidP="00A13E62">
            <w:pPr>
              <w:rPr>
                <w:b/>
              </w:rPr>
            </w:pPr>
            <w:r w:rsidRPr="00A13E62">
              <w:rPr>
                <w:rFonts w:hint="eastAsia"/>
                <w:b/>
              </w:rPr>
              <w:t>2012</w:t>
            </w:r>
          </w:p>
        </w:tc>
        <w:tc>
          <w:tcPr>
            <w:tcW w:w="1400" w:type="dxa"/>
            <w:noWrap/>
            <w:hideMark/>
          </w:tcPr>
          <w:p w:rsidR="00A13E62" w:rsidRPr="00A13E62" w:rsidRDefault="00A13E62" w:rsidP="00A13E62">
            <w:pPr>
              <w:rPr>
                <w:b/>
              </w:rPr>
            </w:pPr>
            <w:r w:rsidRPr="00A13E62">
              <w:rPr>
                <w:rFonts w:hint="eastAsia"/>
                <w:b/>
              </w:rPr>
              <w:t>2013</w:t>
            </w:r>
          </w:p>
        </w:tc>
        <w:tc>
          <w:tcPr>
            <w:tcW w:w="1400" w:type="dxa"/>
            <w:noWrap/>
            <w:hideMark/>
          </w:tcPr>
          <w:p w:rsidR="00A13E62" w:rsidRPr="00A13E62" w:rsidRDefault="00A13E62" w:rsidP="00A13E62">
            <w:pPr>
              <w:rPr>
                <w:b/>
              </w:rPr>
            </w:pPr>
            <w:r w:rsidRPr="00A13E62">
              <w:rPr>
                <w:rFonts w:hint="eastAsia"/>
                <w:b/>
              </w:rPr>
              <w:t>2014</w:t>
            </w:r>
          </w:p>
        </w:tc>
        <w:tc>
          <w:tcPr>
            <w:tcW w:w="1400" w:type="dxa"/>
            <w:noWrap/>
            <w:hideMark/>
          </w:tcPr>
          <w:p w:rsidR="00A13E62" w:rsidRPr="00A13E62" w:rsidRDefault="00A13E62" w:rsidP="00A13E62">
            <w:pPr>
              <w:rPr>
                <w:b/>
              </w:rPr>
            </w:pPr>
            <w:r w:rsidRPr="00A13E62">
              <w:rPr>
                <w:rFonts w:hint="eastAsia"/>
                <w:b/>
              </w:rPr>
              <w:t>2015</w:t>
            </w:r>
          </w:p>
        </w:tc>
        <w:tc>
          <w:tcPr>
            <w:tcW w:w="1080" w:type="dxa"/>
            <w:noWrap/>
            <w:hideMark/>
          </w:tcPr>
          <w:p w:rsidR="00A13E62" w:rsidRPr="00A13E62" w:rsidRDefault="00A13E62" w:rsidP="00A13E62">
            <w:pPr>
              <w:rPr>
                <w:b/>
              </w:rPr>
            </w:pPr>
            <w:r w:rsidRPr="00A13E62">
              <w:rPr>
                <w:rFonts w:hint="eastAsia"/>
                <w:b/>
              </w:rPr>
              <w:t>2016</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IHS</w:t>
            </w:r>
          </w:p>
        </w:tc>
        <w:tc>
          <w:tcPr>
            <w:tcW w:w="1120" w:type="dxa"/>
            <w:noWrap/>
            <w:hideMark/>
          </w:tcPr>
          <w:p w:rsidR="00A13E62" w:rsidRPr="00A13E62" w:rsidRDefault="00A13E62" w:rsidP="00A13E62">
            <w:r w:rsidRPr="00A13E62">
              <w:rPr>
                <w:rFonts w:hint="eastAsia"/>
              </w:rPr>
              <w:t>2,030</w:t>
            </w:r>
          </w:p>
        </w:tc>
        <w:tc>
          <w:tcPr>
            <w:tcW w:w="1400" w:type="dxa"/>
            <w:noWrap/>
            <w:hideMark/>
          </w:tcPr>
          <w:p w:rsidR="00A13E62" w:rsidRPr="00A13E62" w:rsidRDefault="00A13E62" w:rsidP="00A13E62">
            <w:r w:rsidRPr="00A13E62">
              <w:rPr>
                <w:rFonts w:hint="eastAsia"/>
              </w:rPr>
              <w:t>2,085</w:t>
            </w:r>
          </w:p>
        </w:tc>
        <w:tc>
          <w:tcPr>
            <w:tcW w:w="1400" w:type="dxa"/>
            <w:noWrap/>
            <w:hideMark/>
          </w:tcPr>
          <w:p w:rsidR="00A13E62" w:rsidRPr="00A13E62" w:rsidRDefault="00A13E62" w:rsidP="00A13E62">
            <w:r w:rsidRPr="00A13E62">
              <w:rPr>
                <w:rFonts w:hint="eastAsia"/>
              </w:rPr>
              <w:t>1,965</w:t>
            </w:r>
          </w:p>
        </w:tc>
        <w:tc>
          <w:tcPr>
            <w:tcW w:w="1400" w:type="dxa"/>
            <w:noWrap/>
            <w:hideMark/>
          </w:tcPr>
          <w:p w:rsidR="00A13E62" w:rsidRPr="00A13E62" w:rsidRDefault="00A13E62" w:rsidP="00A13E62">
            <w:r w:rsidRPr="00A13E62">
              <w:rPr>
                <w:rFonts w:hint="eastAsia"/>
              </w:rPr>
              <w:t>1,931</w:t>
            </w:r>
          </w:p>
        </w:tc>
        <w:tc>
          <w:tcPr>
            <w:tcW w:w="1080" w:type="dxa"/>
            <w:noWrap/>
            <w:hideMark/>
          </w:tcPr>
          <w:p w:rsidR="00A13E62" w:rsidRPr="00A13E62" w:rsidRDefault="00A13E62" w:rsidP="00A13E62">
            <w:r w:rsidRPr="00A13E62">
              <w:rPr>
                <w:rFonts w:hint="eastAsia"/>
              </w:rPr>
              <w:t>1,705</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美国海关</w:t>
            </w:r>
          </w:p>
        </w:tc>
        <w:tc>
          <w:tcPr>
            <w:tcW w:w="1120" w:type="dxa"/>
            <w:noWrap/>
            <w:hideMark/>
          </w:tcPr>
          <w:p w:rsidR="00A13E62" w:rsidRPr="00A13E62" w:rsidRDefault="00A13E62" w:rsidP="00A13E62">
            <w:r w:rsidRPr="00A13E62">
              <w:rPr>
                <w:rFonts w:hint="eastAsia"/>
              </w:rPr>
              <w:t>1146.832</w:t>
            </w:r>
          </w:p>
        </w:tc>
        <w:tc>
          <w:tcPr>
            <w:tcW w:w="1400" w:type="dxa"/>
            <w:noWrap/>
            <w:hideMark/>
          </w:tcPr>
          <w:p w:rsidR="00A13E62" w:rsidRPr="00A13E62" w:rsidRDefault="00A13E62" w:rsidP="00A13E62">
            <w:r w:rsidRPr="00A13E62">
              <w:rPr>
                <w:rFonts w:hint="eastAsia"/>
              </w:rPr>
              <w:t>1217.803</w:t>
            </w:r>
          </w:p>
        </w:tc>
        <w:tc>
          <w:tcPr>
            <w:tcW w:w="1400" w:type="dxa"/>
            <w:noWrap/>
            <w:hideMark/>
          </w:tcPr>
          <w:p w:rsidR="00A13E62" w:rsidRPr="00A13E62" w:rsidRDefault="00A13E62" w:rsidP="00A13E62">
            <w:r w:rsidRPr="00A13E62">
              <w:rPr>
                <w:rFonts w:hint="eastAsia"/>
              </w:rPr>
              <w:t>1152.871</w:t>
            </w:r>
          </w:p>
        </w:tc>
        <w:tc>
          <w:tcPr>
            <w:tcW w:w="1400" w:type="dxa"/>
            <w:noWrap/>
            <w:hideMark/>
          </w:tcPr>
          <w:p w:rsidR="00A13E62" w:rsidRPr="00A13E62" w:rsidRDefault="00A13E62" w:rsidP="00A13E62">
            <w:r w:rsidRPr="00A13E62">
              <w:rPr>
                <w:rFonts w:hint="eastAsia"/>
              </w:rPr>
              <w:t>1326.602</w:t>
            </w:r>
          </w:p>
        </w:tc>
        <w:tc>
          <w:tcPr>
            <w:tcW w:w="1080" w:type="dxa"/>
            <w:noWrap/>
            <w:hideMark/>
          </w:tcPr>
          <w:p w:rsidR="00A13E62" w:rsidRPr="00A13E62" w:rsidRDefault="00A13E62" w:rsidP="00A13E62">
            <w:r w:rsidRPr="00A13E62">
              <w:rPr>
                <w:rFonts w:hint="eastAsia"/>
              </w:rPr>
              <w:t>1314.495</w:t>
            </w:r>
          </w:p>
        </w:tc>
      </w:tr>
      <w:tr w:rsidR="00A13E62" w:rsidRPr="00A13E62" w:rsidTr="00A13E62">
        <w:trPr>
          <w:trHeight w:val="285"/>
          <w:jc w:val="center"/>
        </w:trPr>
        <w:tc>
          <w:tcPr>
            <w:tcW w:w="1080" w:type="dxa"/>
            <w:noWrap/>
            <w:hideMark/>
          </w:tcPr>
          <w:p w:rsidR="00A13E62" w:rsidRPr="00A13E62" w:rsidRDefault="00A13E62">
            <w:pPr>
              <w:rPr>
                <w:b/>
              </w:rPr>
            </w:pPr>
            <w:r w:rsidRPr="00A13E62">
              <w:rPr>
                <w:rFonts w:hint="eastAsia"/>
                <w:b/>
              </w:rPr>
              <w:t>LL+LD</w:t>
            </w:r>
          </w:p>
        </w:tc>
        <w:tc>
          <w:tcPr>
            <w:tcW w:w="1120" w:type="dxa"/>
            <w:noWrap/>
            <w:hideMark/>
          </w:tcPr>
          <w:p w:rsidR="00A13E62" w:rsidRPr="00A13E62" w:rsidRDefault="00A13E62" w:rsidP="00A13E62">
            <w:pPr>
              <w:rPr>
                <w:b/>
              </w:rPr>
            </w:pPr>
            <w:r w:rsidRPr="00A13E62">
              <w:rPr>
                <w:rFonts w:hint="eastAsia"/>
                <w:b/>
              </w:rPr>
              <w:t>2012</w:t>
            </w:r>
          </w:p>
        </w:tc>
        <w:tc>
          <w:tcPr>
            <w:tcW w:w="1400" w:type="dxa"/>
            <w:noWrap/>
            <w:hideMark/>
          </w:tcPr>
          <w:p w:rsidR="00A13E62" w:rsidRPr="00A13E62" w:rsidRDefault="00A13E62" w:rsidP="00A13E62">
            <w:pPr>
              <w:rPr>
                <w:b/>
              </w:rPr>
            </w:pPr>
            <w:r w:rsidRPr="00A13E62">
              <w:rPr>
                <w:rFonts w:hint="eastAsia"/>
                <w:b/>
              </w:rPr>
              <w:t>2013</w:t>
            </w:r>
          </w:p>
        </w:tc>
        <w:tc>
          <w:tcPr>
            <w:tcW w:w="1400" w:type="dxa"/>
            <w:noWrap/>
            <w:hideMark/>
          </w:tcPr>
          <w:p w:rsidR="00A13E62" w:rsidRPr="00A13E62" w:rsidRDefault="00A13E62" w:rsidP="00A13E62">
            <w:pPr>
              <w:rPr>
                <w:b/>
              </w:rPr>
            </w:pPr>
            <w:r w:rsidRPr="00A13E62">
              <w:rPr>
                <w:rFonts w:hint="eastAsia"/>
                <w:b/>
              </w:rPr>
              <w:t>2014</w:t>
            </w:r>
          </w:p>
        </w:tc>
        <w:tc>
          <w:tcPr>
            <w:tcW w:w="1400" w:type="dxa"/>
            <w:noWrap/>
            <w:hideMark/>
          </w:tcPr>
          <w:p w:rsidR="00A13E62" w:rsidRPr="00A13E62" w:rsidRDefault="00A13E62" w:rsidP="00A13E62">
            <w:pPr>
              <w:rPr>
                <w:b/>
              </w:rPr>
            </w:pPr>
            <w:r w:rsidRPr="00A13E62">
              <w:rPr>
                <w:rFonts w:hint="eastAsia"/>
                <w:b/>
              </w:rPr>
              <w:t>2015</w:t>
            </w:r>
          </w:p>
        </w:tc>
        <w:tc>
          <w:tcPr>
            <w:tcW w:w="1080" w:type="dxa"/>
            <w:noWrap/>
            <w:hideMark/>
          </w:tcPr>
          <w:p w:rsidR="00A13E62" w:rsidRPr="00A13E62" w:rsidRDefault="00A13E62" w:rsidP="00A13E62">
            <w:pPr>
              <w:rPr>
                <w:b/>
              </w:rPr>
            </w:pPr>
            <w:r w:rsidRPr="00A13E62">
              <w:rPr>
                <w:rFonts w:hint="eastAsia"/>
                <w:b/>
              </w:rPr>
              <w:t>2016</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IHS</w:t>
            </w:r>
          </w:p>
        </w:tc>
        <w:tc>
          <w:tcPr>
            <w:tcW w:w="1120" w:type="dxa"/>
            <w:noWrap/>
            <w:hideMark/>
          </w:tcPr>
          <w:p w:rsidR="00A13E62" w:rsidRPr="00A13E62" w:rsidRDefault="00A13E62" w:rsidP="00A13E62">
            <w:r w:rsidRPr="00A13E62">
              <w:rPr>
                <w:rFonts w:hint="eastAsia"/>
              </w:rPr>
              <w:t>2,999</w:t>
            </w:r>
          </w:p>
        </w:tc>
        <w:tc>
          <w:tcPr>
            <w:tcW w:w="1400" w:type="dxa"/>
            <w:noWrap/>
            <w:hideMark/>
          </w:tcPr>
          <w:p w:rsidR="00A13E62" w:rsidRPr="00A13E62" w:rsidRDefault="00A13E62" w:rsidP="00A13E62">
            <w:r w:rsidRPr="00A13E62">
              <w:rPr>
                <w:rFonts w:hint="eastAsia"/>
              </w:rPr>
              <w:t>3,087</w:t>
            </w:r>
          </w:p>
        </w:tc>
        <w:tc>
          <w:tcPr>
            <w:tcW w:w="1400" w:type="dxa"/>
            <w:noWrap/>
            <w:hideMark/>
          </w:tcPr>
          <w:p w:rsidR="00A13E62" w:rsidRPr="00A13E62" w:rsidRDefault="00A13E62" w:rsidP="00A13E62">
            <w:r w:rsidRPr="00A13E62">
              <w:rPr>
                <w:rFonts w:hint="eastAsia"/>
              </w:rPr>
              <w:t>3,015</w:t>
            </w:r>
          </w:p>
        </w:tc>
        <w:tc>
          <w:tcPr>
            <w:tcW w:w="1400" w:type="dxa"/>
            <w:noWrap/>
            <w:hideMark/>
          </w:tcPr>
          <w:p w:rsidR="00A13E62" w:rsidRPr="00A13E62" w:rsidRDefault="00A13E62" w:rsidP="00A13E62">
            <w:r w:rsidRPr="00A13E62">
              <w:rPr>
                <w:rFonts w:hint="eastAsia"/>
              </w:rPr>
              <w:t>3,010</w:t>
            </w:r>
          </w:p>
        </w:tc>
        <w:tc>
          <w:tcPr>
            <w:tcW w:w="1080" w:type="dxa"/>
            <w:noWrap/>
            <w:hideMark/>
          </w:tcPr>
          <w:p w:rsidR="00A13E62" w:rsidRPr="00A13E62" w:rsidRDefault="00A13E62" w:rsidP="00A13E62">
            <w:r w:rsidRPr="00A13E62">
              <w:rPr>
                <w:rFonts w:hint="eastAsia"/>
              </w:rPr>
              <w:t>2,766</w:t>
            </w:r>
          </w:p>
        </w:tc>
      </w:tr>
      <w:tr w:rsidR="00A13E62" w:rsidRPr="00A13E62" w:rsidTr="00A13E62">
        <w:trPr>
          <w:trHeight w:val="285"/>
          <w:jc w:val="center"/>
        </w:trPr>
        <w:tc>
          <w:tcPr>
            <w:tcW w:w="1080" w:type="dxa"/>
            <w:noWrap/>
            <w:hideMark/>
          </w:tcPr>
          <w:p w:rsidR="00A13E62" w:rsidRPr="00A13E62" w:rsidRDefault="00A13E62">
            <w:r w:rsidRPr="00A13E62">
              <w:rPr>
                <w:rFonts w:hint="eastAsia"/>
              </w:rPr>
              <w:t>美国海关</w:t>
            </w:r>
          </w:p>
        </w:tc>
        <w:tc>
          <w:tcPr>
            <w:tcW w:w="1120" w:type="dxa"/>
            <w:noWrap/>
            <w:hideMark/>
          </w:tcPr>
          <w:p w:rsidR="00A13E62" w:rsidRPr="00A13E62" w:rsidRDefault="00A13E62" w:rsidP="00A13E62">
            <w:r w:rsidRPr="00A13E62">
              <w:rPr>
                <w:rFonts w:hint="eastAsia"/>
              </w:rPr>
              <w:t>2519.469</w:t>
            </w:r>
          </w:p>
        </w:tc>
        <w:tc>
          <w:tcPr>
            <w:tcW w:w="1400" w:type="dxa"/>
            <w:noWrap/>
            <w:hideMark/>
          </w:tcPr>
          <w:p w:rsidR="00A13E62" w:rsidRPr="00A13E62" w:rsidRDefault="00A13E62" w:rsidP="00A13E62">
            <w:r w:rsidRPr="00A13E62">
              <w:rPr>
                <w:rFonts w:hint="eastAsia"/>
              </w:rPr>
              <w:t>2692.616</w:t>
            </w:r>
          </w:p>
        </w:tc>
        <w:tc>
          <w:tcPr>
            <w:tcW w:w="1400" w:type="dxa"/>
            <w:noWrap/>
            <w:hideMark/>
          </w:tcPr>
          <w:p w:rsidR="00A13E62" w:rsidRPr="00A13E62" w:rsidRDefault="00A13E62" w:rsidP="00A13E62">
            <w:r w:rsidRPr="00A13E62">
              <w:rPr>
                <w:rFonts w:hint="eastAsia"/>
              </w:rPr>
              <w:t>2561.029</w:t>
            </w:r>
          </w:p>
        </w:tc>
        <w:tc>
          <w:tcPr>
            <w:tcW w:w="1400" w:type="dxa"/>
            <w:noWrap/>
            <w:hideMark/>
          </w:tcPr>
          <w:p w:rsidR="00A13E62" w:rsidRPr="00A13E62" w:rsidRDefault="00A13E62" w:rsidP="00A13E62">
            <w:r w:rsidRPr="00A13E62">
              <w:rPr>
                <w:rFonts w:hint="eastAsia"/>
              </w:rPr>
              <w:t>2915.966853</w:t>
            </w:r>
          </w:p>
        </w:tc>
        <w:tc>
          <w:tcPr>
            <w:tcW w:w="1080" w:type="dxa"/>
            <w:noWrap/>
            <w:hideMark/>
          </w:tcPr>
          <w:p w:rsidR="00A13E62" w:rsidRPr="00A13E62" w:rsidRDefault="00A13E62" w:rsidP="00A13E62">
            <w:r w:rsidRPr="00A13E62">
              <w:rPr>
                <w:rFonts w:hint="eastAsia"/>
              </w:rPr>
              <w:t>2850.271</w:t>
            </w:r>
          </w:p>
        </w:tc>
      </w:tr>
    </w:tbl>
    <w:p w:rsidR="001872F0" w:rsidRDefault="00A13E62" w:rsidP="00760CDC">
      <w:r>
        <w:rPr>
          <w:rFonts w:hint="eastAsia"/>
        </w:rPr>
        <w:t>可以看到HDPE的进口数据除了2014年差异较大以外其他都非常一致。</w:t>
      </w:r>
    </w:p>
    <w:p w:rsidR="00AF4199" w:rsidRDefault="00A13E62" w:rsidP="00760CDC">
      <w:r>
        <w:rPr>
          <w:rFonts w:hint="eastAsia"/>
        </w:rPr>
        <w:t>但是LL和LD</w:t>
      </w:r>
      <w:proofErr w:type="gramStart"/>
      <w:r>
        <w:rPr>
          <w:rFonts w:hint="eastAsia"/>
        </w:rPr>
        <w:t>就差距</w:t>
      </w:r>
      <w:proofErr w:type="gramEnd"/>
      <w:r>
        <w:rPr>
          <w:rFonts w:hint="eastAsia"/>
        </w:rPr>
        <w:t>很大了，但是我们看到</w:t>
      </w:r>
      <w:r w:rsidR="00AF4199">
        <w:rPr>
          <w:rFonts w:hint="eastAsia"/>
        </w:rPr>
        <w:t>其实在2015年后2者相加和</w:t>
      </w:r>
      <w:r w:rsidR="00AF4199">
        <w:t>HIS</w:t>
      </w:r>
      <w:r w:rsidR="00AF4199">
        <w:rPr>
          <w:rFonts w:hint="eastAsia"/>
        </w:rPr>
        <w:t>数字对比还是相对一致的，至少准确性要高的多。</w:t>
      </w:r>
    </w:p>
    <w:p w:rsidR="00AF4199" w:rsidRDefault="00AF4199" w:rsidP="00AF4199">
      <w:pPr>
        <w:jc w:val="center"/>
      </w:pPr>
      <w:r>
        <w:rPr>
          <w:noProof/>
        </w:rPr>
        <w:drawing>
          <wp:inline distT="0" distB="0" distL="0" distR="0" wp14:anchorId="7F3FAB21" wp14:editId="1B0907CF">
            <wp:extent cx="1774092" cy="1934811"/>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0247" cy="1941523"/>
                    </a:xfrm>
                    <a:prstGeom prst="rect">
                      <a:avLst/>
                    </a:prstGeom>
                  </pic:spPr>
                </pic:pic>
              </a:graphicData>
            </a:graphic>
          </wp:inline>
        </w:drawing>
      </w:r>
      <w:r>
        <w:rPr>
          <w:rFonts w:hint="eastAsia"/>
        </w:rPr>
        <w:t>（周老师此时的表情）</w:t>
      </w:r>
    </w:p>
    <w:p w:rsidR="00A13E62" w:rsidRDefault="00AF4199" w:rsidP="00760CDC">
      <w:r>
        <w:rPr>
          <w:rFonts w:hint="eastAsia"/>
        </w:rPr>
        <w:t>所以我深刻的怀疑美国的LL和LD税则号的定义和我们所定义的不同，而</w:t>
      </w:r>
      <w:r>
        <w:t>HIS</w:t>
      </w:r>
      <w:r>
        <w:rPr>
          <w:rFonts w:hint="eastAsia"/>
        </w:rPr>
        <w:t>是进行</w:t>
      </w:r>
      <w:proofErr w:type="gramStart"/>
      <w:r>
        <w:rPr>
          <w:rFonts w:hint="eastAsia"/>
        </w:rPr>
        <w:t>过更加</w:t>
      </w:r>
      <w:proofErr w:type="gramEnd"/>
      <w:r>
        <w:rPr>
          <w:rFonts w:hint="eastAsia"/>
        </w:rPr>
        <w:t>细致数据重新排列的（据说有更加明细的数据，不过要收费的哦）。</w:t>
      </w:r>
    </w:p>
    <w:p w:rsidR="00452D6B" w:rsidRDefault="00452D6B" w:rsidP="00760CDC"/>
    <w:p w:rsidR="00AF4199" w:rsidRDefault="00AF4199" w:rsidP="00760CDC">
      <w:r>
        <w:rPr>
          <w:rFonts w:hint="eastAsia"/>
        </w:rPr>
        <w:t>这时候再去把中国和美国海关数据</w:t>
      </w:r>
      <w:proofErr w:type="gramStart"/>
      <w:r>
        <w:rPr>
          <w:rFonts w:hint="eastAsia"/>
        </w:rPr>
        <w:t>做对</w:t>
      </w:r>
      <w:proofErr w:type="gramEnd"/>
      <w:r>
        <w:rPr>
          <w:rFonts w:hint="eastAsia"/>
        </w:rPr>
        <w:t>比，我们把2个税则的数据相加。</w:t>
      </w:r>
    </w:p>
    <w:p w:rsidR="00325303" w:rsidRDefault="00AF4199" w:rsidP="00760CDC">
      <w:r>
        <w:rPr>
          <w:noProof/>
        </w:rPr>
        <w:lastRenderedPageBreak/>
        <w:drawing>
          <wp:inline distT="0" distB="0" distL="0" distR="0" wp14:anchorId="1DFF59D7" wp14:editId="2296171E">
            <wp:extent cx="4634523" cy="3180862"/>
            <wp:effectExtent l="0" t="0" r="0" b="635"/>
            <wp:docPr id="20" name="图表 20">
              <a:extLst xmlns:a="http://schemas.openxmlformats.org/drawingml/2006/main">
                <a:ext uri="{FF2B5EF4-FFF2-40B4-BE49-F238E27FC236}">
                  <a16:creationId xmlns:a16="http://schemas.microsoft.com/office/drawing/2014/main" id="{6591F342-46BA-455F-9BE1-AFF486364D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65AA5" w:rsidRDefault="00865AA5" w:rsidP="00760CDC">
      <w:r>
        <w:rPr>
          <w:rFonts w:hint="eastAsia"/>
        </w:rPr>
        <w:t>趋势上至少整齐很多，</w:t>
      </w:r>
      <w:r w:rsidR="005867F7">
        <w:rPr>
          <w:rFonts w:hint="eastAsia"/>
        </w:rPr>
        <w:t>完美很多，</w:t>
      </w:r>
      <w:r w:rsidR="009B5413">
        <w:rPr>
          <w:rFonts w:hint="eastAsia"/>
        </w:rPr>
        <w:t>画线目测在美国领先量在1个半月左右。相关性分析也可以证明这点。</w:t>
      </w:r>
    </w:p>
    <w:tbl>
      <w:tblPr>
        <w:tblStyle w:val="afb"/>
        <w:tblW w:w="5382" w:type="dxa"/>
        <w:jc w:val="center"/>
        <w:tblLook w:val="04A0" w:firstRow="1" w:lastRow="0" w:firstColumn="1" w:lastColumn="0" w:noHBand="0" w:noVBand="1"/>
      </w:tblPr>
      <w:tblGrid>
        <w:gridCol w:w="1696"/>
        <w:gridCol w:w="1843"/>
        <w:gridCol w:w="1843"/>
      </w:tblGrid>
      <w:tr w:rsidR="009B5413" w:rsidRPr="009B5413" w:rsidTr="009B5413">
        <w:trPr>
          <w:trHeight w:val="413"/>
          <w:jc w:val="center"/>
        </w:trPr>
        <w:tc>
          <w:tcPr>
            <w:tcW w:w="1696" w:type="dxa"/>
            <w:hideMark/>
          </w:tcPr>
          <w:p w:rsidR="009B5413" w:rsidRPr="009B5413" w:rsidRDefault="009B5413" w:rsidP="009B5413">
            <w:pPr>
              <w:jc w:val="center"/>
              <w:rPr>
                <w:rFonts w:ascii="等线" w:eastAsia="等线" w:hAnsi="等线" w:cs="宋体"/>
                <w:color w:val="000000"/>
                <w:sz w:val="22"/>
                <w:szCs w:val="22"/>
              </w:rPr>
            </w:pPr>
            <w:r w:rsidRPr="009B5413">
              <w:rPr>
                <w:rFonts w:ascii="等线" w:eastAsia="等线" w:hAnsi="等线" w:cs="宋体" w:hint="eastAsia"/>
                <w:color w:val="000000"/>
                <w:sz w:val="22"/>
                <w:szCs w:val="22"/>
              </w:rPr>
              <w:t>2数据相关性</w:t>
            </w:r>
          </w:p>
        </w:tc>
        <w:tc>
          <w:tcPr>
            <w:tcW w:w="1843" w:type="dxa"/>
            <w:hideMark/>
          </w:tcPr>
          <w:p w:rsidR="009B5413" w:rsidRPr="009B5413" w:rsidRDefault="009B5413" w:rsidP="009B5413">
            <w:pPr>
              <w:jc w:val="center"/>
              <w:rPr>
                <w:rFonts w:ascii="等线" w:eastAsia="等线" w:hAnsi="等线" w:cs="宋体"/>
                <w:color w:val="000000"/>
                <w:sz w:val="22"/>
                <w:szCs w:val="22"/>
              </w:rPr>
            </w:pPr>
            <w:r w:rsidRPr="009B5413">
              <w:rPr>
                <w:rFonts w:ascii="等线" w:eastAsia="等线" w:hAnsi="等线" w:cs="宋体" w:hint="eastAsia"/>
                <w:color w:val="000000"/>
                <w:sz w:val="22"/>
                <w:szCs w:val="22"/>
              </w:rPr>
              <w:t>差1个月相关性</w:t>
            </w:r>
          </w:p>
        </w:tc>
        <w:tc>
          <w:tcPr>
            <w:tcW w:w="1843" w:type="dxa"/>
            <w:hideMark/>
          </w:tcPr>
          <w:p w:rsidR="009B5413" w:rsidRPr="009B5413" w:rsidRDefault="009B5413" w:rsidP="009B5413">
            <w:pPr>
              <w:jc w:val="center"/>
              <w:rPr>
                <w:rFonts w:ascii="等线" w:eastAsia="等线" w:hAnsi="等线" w:cs="宋体"/>
                <w:color w:val="000000"/>
                <w:sz w:val="22"/>
                <w:szCs w:val="22"/>
              </w:rPr>
            </w:pPr>
            <w:r w:rsidRPr="009B5413">
              <w:rPr>
                <w:rFonts w:ascii="等线" w:eastAsia="等线" w:hAnsi="等线" w:cs="宋体" w:hint="eastAsia"/>
                <w:color w:val="000000"/>
                <w:sz w:val="22"/>
                <w:szCs w:val="22"/>
              </w:rPr>
              <w:t>差2个月相关性</w:t>
            </w:r>
          </w:p>
        </w:tc>
      </w:tr>
      <w:tr w:rsidR="009B5413" w:rsidRPr="009B5413" w:rsidTr="009B5413">
        <w:trPr>
          <w:trHeight w:val="285"/>
          <w:jc w:val="center"/>
        </w:trPr>
        <w:tc>
          <w:tcPr>
            <w:tcW w:w="1696" w:type="dxa"/>
            <w:hideMark/>
          </w:tcPr>
          <w:p w:rsidR="009B5413" w:rsidRPr="009B5413" w:rsidRDefault="009B5413" w:rsidP="009B5413">
            <w:pPr>
              <w:jc w:val="center"/>
              <w:rPr>
                <w:rFonts w:ascii="等线" w:eastAsia="等线" w:hAnsi="等线" w:cs="宋体"/>
                <w:color w:val="000000"/>
                <w:sz w:val="22"/>
                <w:szCs w:val="22"/>
              </w:rPr>
            </w:pPr>
            <w:r w:rsidRPr="009B5413">
              <w:rPr>
                <w:rFonts w:ascii="等线" w:eastAsia="等线" w:hAnsi="等线" w:cs="宋体" w:hint="eastAsia"/>
                <w:color w:val="000000"/>
                <w:sz w:val="22"/>
                <w:szCs w:val="22"/>
              </w:rPr>
              <w:t>0.462742753</w:t>
            </w:r>
          </w:p>
        </w:tc>
        <w:tc>
          <w:tcPr>
            <w:tcW w:w="1843" w:type="dxa"/>
            <w:hideMark/>
          </w:tcPr>
          <w:p w:rsidR="009B5413" w:rsidRPr="009B5413" w:rsidRDefault="009B5413" w:rsidP="009B5413">
            <w:pPr>
              <w:jc w:val="center"/>
              <w:rPr>
                <w:rFonts w:ascii="等线" w:eastAsia="等线" w:hAnsi="等线" w:cs="宋体"/>
                <w:color w:val="000000"/>
                <w:sz w:val="22"/>
                <w:szCs w:val="22"/>
              </w:rPr>
            </w:pPr>
            <w:r w:rsidRPr="009B5413">
              <w:rPr>
                <w:rFonts w:ascii="等线" w:eastAsia="等线" w:hAnsi="等线" w:cs="宋体" w:hint="eastAsia"/>
                <w:color w:val="000000"/>
                <w:sz w:val="22"/>
                <w:szCs w:val="22"/>
              </w:rPr>
              <w:t>0.681177411</w:t>
            </w:r>
          </w:p>
        </w:tc>
        <w:tc>
          <w:tcPr>
            <w:tcW w:w="1843" w:type="dxa"/>
            <w:hideMark/>
          </w:tcPr>
          <w:p w:rsidR="009B5413" w:rsidRPr="009B5413" w:rsidRDefault="009B5413" w:rsidP="009B5413">
            <w:pPr>
              <w:jc w:val="center"/>
              <w:rPr>
                <w:rFonts w:ascii="等线" w:eastAsia="等线" w:hAnsi="等线" w:cs="宋体"/>
                <w:color w:val="000000"/>
                <w:sz w:val="22"/>
                <w:szCs w:val="22"/>
              </w:rPr>
            </w:pPr>
            <w:r w:rsidRPr="009B5413">
              <w:rPr>
                <w:rFonts w:ascii="等线" w:eastAsia="等线" w:hAnsi="等线" w:cs="宋体" w:hint="eastAsia"/>
                <w:color w:val="000000"/>
                <w:sz w:val="22"/>
                <w:szCs w:val="22"/>
              </w:rPr>
              <w:t>0.666210728</w:t>
            </w:r>
          </w:p>
        </w:tc>
      </w:tr>
    </w:tbl>
    <w:p w:rsidR="009B5413" w:rsidRDefault="009B5413" w:rsidP="00760CDC">
      <w:r>
        <w:rPr>
          <w:rFonts w:hint="eastAsia"/>
        </w:rPr>
        <w:t>可以看到领先一个月和领先2个月直接的相关性应该是最佳的，那么1个半月可能是最好的。这个和低压也印证了这个领先周期。</w:t>
      </w:r>
    </w:p>
    <w:p w:rsidR="009B5413" w:rsidRDefault="009B5413" w:rsidP="00760CDC">
      <w:r>
        <w:rPr>
          <w:rFonts w:hint="eastAsia"/>
        </w:rPr>
        <w:t>美国海关数据基本和中国差不多时间公布（具体时间我们还在等待）那么我们至少可以提前知道未来半个月左右的进口数据量了。</w:t>
      </w:r>
    </w:p>
    <w:p w:rsidR="009B5413" w:rsidRDefault="009B5413" w:rsidP="00760CDC"/>
    <w:p w:rsidR="009B5413" w:rsidRPr="00A62BB1" w:rsidRDefault="009B5413" w:rsidP="00760CDC">
      <w:pPr>
        <w:rPr>
          <w:b/>
        </w:rPr>
      </w:pPr>
      <w:r w:rsidRPr="00A62BB1">
        <w:rPr>
          <w:b/>
          <w:noProof/>
        </w:rPr>
        <w:drawing>
          <wp:inline distT="0" distB="0" distL="0" distR="0" wp14:anchorId="6ED3595C">
            <wp:extent cx="810895" cy="84137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41375"/>
                    </a:xfrm>
                    <a:prstGeom prst="rect">
                      <a:avLst/>
                    </a:prstGeom>
                    <a:noFill/>
                  </pic:spPr>
                </pic:pic>
              </a:graphicData>
            </a:graphic>
          </wp:inline>
        </w:drawing>
      </w:r>
      <w:r w:rsidRPr="00A62BB1">
        <w:rPr>
          <w:rFonts w:hint="eastAsia"/>
          <w:b/>
        </w:rPr>
        <w:t>笔者问：</w:t>
      </w:r>
      <w:r w:rsidR="00A1507A" w:rsidRPr="00A62BB1">
        <w:rPr>
          <w:rFonts w:hint="eastAsia"/>
          <w:b/>
        </w:rPr>
        <w:t>总所周知，17年美国投产了很多装置，能不能通过海关数据看看这些新产能体现在出口的影响上呢？</w:t>
      </w:r>
    </w:p>
    <w:p w:rsidR="00A1507A" w:rsidRDefault="00A1507A" w:rsidP="00760CDC">
      <w:r w:rsidRPr="00A1507A">
        <w:rPr>
          <w:noProof/>
        </w:rPr>
        <w:lastRenderedPageBreak/>
        <w:drawing>
          <wp:inline distT="0" distB="0" distL="0" distR="0" wp14:anchorId="1A45FBCB" wp14:editId="49C58210">
            <wp:extent cx="1143098" cy="14145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45491" cy="1417546"/>
                    </a:xfrm>
                    <a:prstGeom prst="rect">
                      <a:avLst/>
                    </a:prstGeom>
                  </pic:spPr>
                </pic:pic>
              </a:graphicData>
            </a:graphic>
          </wp:inline>
        </w:drawing>
      </w:r>
    </w:p>
    <w:p w:rsidR="00366D2C" w:rsidRDefault="00A1507A" w:rsidP="009324E9">
      <w:r>
        <w:rPr>
          <w:rFonts w:hint="eastAsia"/>
        </w:rPr>
        <w:t>周老师答：那肯定可以</w:t>
      </w:r>
      <w:r w:rsidR="00EB2049">
        <w:rPr>
          <w:rFonts w:hint="eastAsia"/>
        </w:rPr>
        <w:t>，</w:t>
      </w:r>
      <w:r w:rsidR="00B332E6">
        <w:rPr>
          <w:rFonts w:hint="eastAsia"/>
        </w:rPr>
        <w:t>我们先看看美国2017年的</w:t>
      </w:r>
      <w:r w:rsidR="0050186A">
        <w:rPr>
          <w:rFonts w:hint="eastAsia"/>
        </w:rPr>
        <w:t>产量对比</w:t>
      </w:r>
    </w:p>
    <w:tbl>
      <w:tblPr>
        <w:tblStyle w:val="4-2"/>
        <w:tblW w:w="0" w:type="auto"/>
        <w:tblLook w:val="04A0" w:firstRow="1" w:lastRow="0" w:firstColumn="1" w:lastColumn="0" w:noHBand="0" w:noVBand="1"/>
      </w:tblPr>
      <w:tblGrid>
        <w:gridCol w:w="1660"/>
        <w:gridCol w:w="1080"/>
        <w:gridCol w:w="1080"/>
        <w:gridCol w:w="1080"/>
        <w:gridCol w:w="1080"/>
        <w:gridCol w:w="1080"/>
        <w:gridCol w:w="1080"/>
      </w:tblGrid>
      <w:tr w:rsidR="00E466B4" w:rsidRPr="0050186A" w:rsidTr="006F418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F5302D" w:rsidRDefault="00E466B4" w:rsidP="00E466B4">
            <w:r w:rsidRPr="00F5302D">
              <w:rPr>
                <w:rFonts w:hint="eastAsia"/>
              </w:rPr>
              <w:t>年份</w:t>
            </w:r>
          </w:p>
        </w:tc>
        <w:tc>
          <w:tcPr>
            <w:tcW w:w="1080" w:type="dxa"/>
            <w:noWrap/>
            <w:hideMark/>
          </w:tcPr>
          <w:p w:rsidR="00E466B4" w:rsidRPr="00F5302D" w:rsidRDefault="00E466B4" w:rsidP="00E466B4">
            <w:pPr>
              <w:cnfStyle w:val="100000000000" w:firstRow="1" w:lastRow="0" w:firstColumn="0" w:lastColumn="0" w:oddVBand="0" w:evenVBand="0" w:oddHBand="0" w:evenHBand="0" w:firstRowFirstColumn="0" w:firstRowLastColumn="0" w:lastRowFirstColumn="0" w:lastRowLastColumn="0"/>
            </w:pPr>
            <w:r w:rsidRPr="00F5302D">
              <w:t>2012</w:t>
            </w:r>
          </w:p>
        </w:tc>
        <w:tc>
          <w:tcPr>
            <w:tcW w:w="1080" w:type="dxa"/>
            <w:noWrap/>
            <w:hideMark/>
          </w:tcPr>
          <w:p w:rsidR="00E466B4" w:rsidRPr="00F5302D" w:rsidRDefault="00E466B4" w:rsidP="00E466B4">
            <w:pPr>
              <w:cnfStyle w:val="100000000000" w:firstRow="1" w:lastRow="0" w:firstColumn="0" w:lastColumn="0" w:oddVBand="0" w:evenVBand="0" w:oddHBand="0" w:evenHBand="0" w:firstRowFirstColumn="0" w:firstRowLastColumn="0" w:lastRowFirstColumn="0" w:lastRowLastColumn="0"/>
            </w:pPr>
            <w:r w:rsidRPr="00F5302D">
              <w:t>2013</w:t>
            </w:r>
          </w:p>
        </w:tc>
        <w:tc>
          <w:tcPr>
            <w:tcW w:w="1080" w:type="dxa"/>
            <w:noWrap/>
            <w:hideMark/>
          </w:tcPr>
          <w:p w:rsidR="00E466B4" w:rsidRPr="00F5302D" w:rsidRDefault="00E466B4" w:rsidP="00E466B4">
            <w:pPr>
              <w:cnfStyle w:val="100000000000" w:firstRow="1" w:lastRow="0" w:firstColumn="0" w:lastColumn="0" w:oddVBand="0" w:evenVBand="0" w:oddHBand="0" w:evenHBand="0" w:firstRowFirstColumn="0" w:firstRowLastColumn="0" w:lastRowFirstColumn="0" w:lastRowLastColumn="0"/>
            </w:pPr>
            <w:r w:rsidRPr="00F5302D">
              <w:t>2014</w:t>
            </w:r>
          </w:p>
        </w:tc>
        <w:tc>
          <w:tcPr>
            <w:tcW w:w="1080" w:type="dxa"/>
            <w:noWrap/>
            <w:hideMark/>
          </w:tcPr>
          <w:p w:rsidR="00E466B4" w:rsidRPr="00F5302D" w:rsidRDefault="00E466B4" w:rsidP="00E466B4">
            <w:pPr>
              <w:cnfStyle w:val="100000000000" w:firstRow="1" w:lastRow="0" w:firstColumn="0" w:lastColumn="0" w:oddVBand="0" w:evenVBand="0" w:oddHBand="0" w:evenHBand="0" w:firstRowFirstColumn="0" w:firstRowLastColumn="0" w:lastRowFirstColumn="0" w:lastRowLastColumn="0"/>
            </w:pPr>
            <w:r w:rsidRPr="00F5302D">
              <w:t>2015</w:t>
            </w:r>
          </w:p>
        </w:tc>
        <w:tc>
          <w:tcPr>
            <w:tcW w:w="1080" w:type="dxa"/>
            <w:noWrap/>
            <w:hideMark/>
          </w:tcPr>
          <w:p w:rsidR="00E466B4" w:rsidRPr="00F5302D" w:rsidRDefault="00E466B4" w:rsidP="00E466B4">
            <w:pPr>
              <w:cnfStyle w:val="100000000000" w:firstRow="1" w:lastRow="0" w:firstColumn="0" w:lastColumn="0" w:oddVBand="0" w:evenVBand="0" w:oddHBand="0" w:evenHBand="0" w:firstRowFirstColumn="0" w:firstRowLastColumn="0" w:lastRowFirstColumn="0" w:lastRowLastColumn="0"/>
            </w:pPr>
            <w:r w:rsidRPr="00F5302D">
              <w:t>2016</w:t>
            </w:r>
          </w:p>
        </w:tc>
        <w:tc>
          <w:tcPr>
            <w:tcW w:w="1080" w:type="dxa"/>
            <w:noWrap/>
            <w:hideMark/>
          </w:tcPr>
          <w:p w:rsidR="00E466B4" w:rsidRPr="00F5302D" w:rsidRDefault="00E466B4" w:rsidP="00E466B4">
            <w:pPr>
              <w:cnfStyle w:val="100000000000" w:firstRow="1" w:lastRow="0" w:firstColumn="0" w:lastColumn="0" w:oddVBand="0" w:evenVBand="0" w:oddHBand="0" w:evenHBand="0" w:firstRowFirstColumn="0" w:firstRowLastColumn="0" w:lastRowFirstColumn="0" w:lastRowLastColumn="0"/>
            </w:pPr>
            <w:r w:rsidRPr="00F5302D">
              <w:t>2017</w:t>
            </w:r>
          </w:p>
        </w:tc>
      </w:tr>
      <w:tr w:rsidR="00E466B4" w:rsidRPr="0050186A" w:rsidTr="006F418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F5302D" w:rsidRDefault="00E466B4" w:rsidP="00E466B4">
            <w:r w:rsidRPr="00F5302D">
              <w:rPr>
                <w:rFonts w:hint="eastAsia"/>
              </w:rPr>
              <w:t>美国</w:t>
            </w:r>
            <w:r w:rsidRPr="00F5302D">
              <w:t>PE产量</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1,401</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1,411</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1,407</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1,483</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1,498</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1,598</w:t>
            </w:r>
          </w:p>
        </w:tc>
      </w:tr>
      <w:tr w:rsidR="00E466B4" w:rsidRPr="0050186A" w:rsidTr="006F418C">
        <w:trPr>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F5302D" w:rsidRDefault="00E466B4" w:rsidP="00E466B4">
            <w:r w:rsidRPr="00F5302D">
              <w:rPr>
                <w:rFonts w:hint="eastAsia"/>
              </w:rPr>
              <w:t>美国</w:t>
            </w:r>
            <w:r w:rsidRPr="00F5302D">
              <w:t>LLD产量</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433</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452</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453</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477</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474</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525</w:t>
            </w:r>
          </w:p>
        </w:tc>
      </w:tr>
      <w:tr w:rsidR="00E466B4" w:rsidRPr="0050186A" w:rsidTr="006F418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F5302D" w:rsidRDefault="00E466B4" w:rsidP="00E466B4">
            <w:r w:rsidRPr="00F5302D">
              <w:rPr>
                <w:rFonts w:hint="eastAsia"/>
              </w:rPr>
              <w:t>美国</w:t>
            </w:r>
            <w:r w:rsidRPr="00F5302D">
              <w:t>LD产量</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284</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285</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292</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289</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290</w:t>
            </w:r>
          </w:p>
        </w:tc>
        <w:tc>
          <w:tcPr>
            <w:tcW w:w="1080" w:type="dxa"/>
            <w:noWrap/>
            <w:hideMark/>
          </w:tcPr>
          <w:p w:rsidR="00E466B4" w:rsidRPr="00F5302D" w:rsidRDefault="00E466B4" w:rsidP="00E466B4">
            <w:pPr>
              <w:cnfStyle w:val="000000100000" w:firstRow="0" w:lastRow="0" w:firstColumn="0" w:lastColumn="0" w:oddVBand="0" w:evenVBand="0" w:oddHBand="1" w:evenHBand="0" w:firstRowFirstColumn="0" w:firstRowLastColumn="0" w:lastRowFirstColumn="0" w:lastRowLastColumn="0"/>
            </w:pPr>
            <w:r w:rsidRPr="00F5302D">
              <w:t>300</w:t>
            </w:r>
          </w:p>
        </w:tc>
      </w:tr>
      <w:tr w:rsidR="00E466B4" w:rsidRPr="0050186A" w:rsidTr="006F418C">
        <w:trPr>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F5302D" w:rsidRDefault="00E466B4" w:rsidP="00E466B4">
            <w:r w:rsidRPr="00F5302D">
              <w:rPr>
                <w:rFonts w:hint="eastAsia"/>
              </w:rPr>
              <w:t>美国</w:t>
            </w:r>
            <w:r w:rsidRPr="00F5302D">
              <w:t>HD产量</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684</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674</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662</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717</w:t>
            </w:r>
          </w:p>
        </w:tc>
        <w:tc>
          <w:tcPr>
            <w:tcW w:w="1080" w:type="dxa"/>
            <w:noWrap/>
            <w:hideMark/>
          </w:tcPr>
          <w:p w:rsidR="00E466B4" w:rsidRPr="00F5302D" w:rsidRDefault="00E466B4" w:rsidP="00E466B4">
            <w:pPr>
              <w:cnfStyle w:val="000000000000" w:firstRow="0" w:lastRow="0" w:firstColumn="0" w:lastColumn="0" w:oddVBand="0" w:evenVBand="0" w:oddHBand="0" w:evenHBand="0" w:firstRowFirstColumn="0" w:firstRowLastColumn="0" w:lastRowFirstColumn="0" w:lastRowLastColumn="0"/>
            </w:pPr>
            <w:r w:rsidRPr="00F5302D">
              <w:t>734</w:t>
            </w:r>
          </w:p>
        </w:tc>
        <w:tc>
          <w:tcPr>
            <w:tcW w:w="1080" w:type="dxa"/>
            <w:noWrap/>
            <w:hideMark/>
          </w:tcPr>
          <w:p w:rsidR="00E466B4" w:rsidRDefault="00E466B4" w:rsidP="00E466B4">
            <w:pPr>
              <w:cnfStyle w:val="000000000000" w:firstRow="0" w:lastRow="0" w:firstColumn="0" w:lastColumn="0" w:oddVBand="0" w:evenVBand="0" w:oddHBand="0" w:evenHBand="0" w:firstRowFirstColumn="0" w:firstRowLastColumn="0" w:lastRowFirstColumn="0" w:lastRowLastColumn="0"/>
            </w:pPr>
            <w:r w:rsidRPr="00F5302D">
              <w:t>773</w:t>
            </w:r>
          </w:p>
        </w:tc>
      </w:tr>
    </w:tbl>
    <w:p w:rsidR="009324E9" w:rsidRDefault="00E466B4" w:rsidP="006F418C">
      <w:pPr>
        <w:ind w:right="840"/>
        <w:jc w:val="right"/>
      </w:pPr>
      <w:r>
        <w:rPr>
          <w:rFonts w:hint="eastAsia"/>
        </w:rPr>
        <w:t xml:space="preserve">单位：万吨 </w:t>
      </w:r>
      <w:r w:rsidR="009324E9">
        <w:rPr>
          <w:rFonts w:hint="eastAsia"/>
        </w:rPr>
        <w:t>数据来源：</w:t>
      </w:r>
      <w:r w:rsidR="00DB2F1F">
        <w:rPr>
          <w:rFonts w:hint="eastAsia"/>
        </w:rPr>
        <w:t>IHS</w:t>
      </w:r>
    </w:p>
    <w:p w:rsidR="009324E9" w:rsidRDefault="009324E9" w:rsidP="009324E9">
      <w:r>
        <w:rPr>
          <w:rFonts w:hint="eastAsia"/>
        </w:rPr>
        <w:t>可以清晰的看到17年产量增长了100万吨，那么我们</w:t>
      </w:r>
      <w:r w:rsidR="00E7395E">
        <w:rPr>
          <w:rFonts w:hint="eastAsia"/>
        </w:rPr>
        <w:t>再看美国出口数据对比，当然这里需要用到净出口，才能</w:t>
      </w:r>
      <w:proofErr w:type="gramStart"/>
      <w:r w:rsidR="00E7395E">
        <w:rPr>
          <w:rFonts w:hint="eastAsia"/>
        </w:rPr>
        <w:t>体现体现</w:t>
      </w:r>
      <w:proofErr w:type="gramEnd"/>
      <w:r w:rsidR="00E7395E">
        <w:rPr>
          <w:rFonts w:hint="eastAsia"/>
        </w:rPr>
        <w:t>出美国产能上升带来的变化</w:t>
      </w:r>
      <w:r w:rsidR="0050186A">
        <w:rPr>
          <w:rFonts w:hint="eastAsia"/>
        </w:rPr>
        <w:t>（由于LLDPE的税则号发生了改变，但是原先的税则号和目前的税则号在美国的网站上面出现的明显的差异，所有LLDPE的2017年前的美国数据还是有待考证的，</w:t>
      </w:r>
      <w:r w:rsidR="006F418C">
        <w:rPr>
          <w:rFonts w:hint="eastAsia"/>
        </w:rPr>
        <w:t>我</w:t>
      </w:r>
      <w:r w:rsidR="0050186A">
        <w:rPr>
          <w:rFonts w:hint="eastAsia"/>
        </w:rPr>
        <w:t>仅用HDPE进行分析</w:t>
      </w:r>
      <w:r w:rsidR="006F418C">
        <w:rPr>
          <w:rFonts w:hint="eastAsia"/>
        </w:rPr>
        <w:t>。</w:t>
      </w:r>
    </w:p>
    <w:p w:rsidR="006F418C" w:rsidRDefault="006F418C" w:rsidP="009324E9"/>
    <w:p w:rsidR="006F418C" w:rsidRDefault="006F418C" w:rsidP="009324E9"/>
    <w:p w:rsidR="006F418C" w:rsidRDefault="006F418C" w:rsidP="009324E9"/>
    <w:p w:rsidR="006F418C" w:rsidRDefault="006F418C" w:rsidP="009324E9"/>
    <w:p w:rsidR="006F418C" w:rsidRDefault="006F418C" w:rsidP="009324E9"/>
    <w:p w:rsidR="006F418C" w:rsidRDefault="006F418C" w:rsidP="009324E9"/>
    <w:p w:rsidR="00B77639" w:rsidRDefault="00B77639" w:rsidP="009324E9"/>
    <w:p w:rsidR="00B77639" w:rsidRDefault="00B77639" w:rsidP="009324E9"/>
    <w:p w:rsidR="006F418C" w:rsidRDefault="006F418C" w:rsidP="009324E9"/>
    <w:p w:rsidR="006F418C" w:rsidRDefault="006F418C" w:rsidP="009324E9"/>
    <w:tbl>
      <w:tblPr>
        <w:tblStyle w:val="4-2"/>
        <w:tblW w:w="0" w:type="auto"/>
        <w:jc w:val="center"/>
        <w:tblLook w:val="04A0" w:firstRow="1" w:lastRow="0" w:firstColumn="1" w:lastColumn="0" w:noHBand="0" w:noVBand="1"/>
      </w:tblPr>
      <w:tblGrid>
        <w:gridCol w:w="1413"/>
        <w:gridCol w:w="1227"/>
        <w:gridCol w:w="1080"/>
        <w:gridCol w:w="1080"/>
      </w:tblGrid>
      <w:tr w:rsidR="006F418C" w:rsidRPr="006F418C" w:rsidTr="006F418C">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640" w:type="dxa"/>
            <w:gridSpan w:val="2"/>
            <w:noWrap/>
            <w:hideMark/>
          </w:tcPr>
          <w:p w:rsidR="006F418C" w:rsidRPr="006F418C" w:rsidRDefault="006F418C" w:rsidP="006F418C">
            <w:r w:rsidRPr="006F418C">
              <w:rPr>
                <w:rFonts w:hint="eastAsia"/>
              </w:rPr>
              <w:lastRenderedPageBreak/>
              <w:t>时间</w:t>
            </w:r>
          </w:p>
        </w:tc>
        <w:tc>
          <w:tcPr>
            <w:tcW w:w="1080" w:type="dxa"/>
            <w:noWrap/>
            <w:hideMark/>
          </w:tcPr>
          <w:p w:rsidR="006F418C" w:rsidRPr="006F418C" w:rsidRDefault="006F418C">
            <w:pPr>
              <w:cnfStyle w:val="100000000000" w:firstRow="1" w:lastRow="0" w:firstColumn="0" w:lastColumn="0" w:oddVBand="0" w:evenVBand="0" w:oddHBand="0" w:evenHBand="0" w:firstRowFirstColumn="0" w:firstRowLastColumn="0" w:lastRowFirstColumn="0" w:lastRowLastColumn="0"/>
            </w:pPr>
            <w:r w:rsidRPr="006F418C">
              <w:rPr>
                <w:rFonts w:hint="eastAsia"/>
              </w:rPr>
              <w:t>HDPE净出口</w:t>
            </w:r>
          </w:p>
        </w:tc>
        <w:tc>
          <w:tcPr>
            <w:tcW w:w="1080" w:type="dxa"/>
            <w:noWrap/>
            <w:hideMark/>
          </w:tcPr>
          <w:p w:rsidR="006F418C" w:rsidRPr="006F418C" w:rsidRDefault="006F418C">
            <w:pPr>
              <w:cnfStyle w:val="100000000000" w:firstRow="1" w:lastRow="0" w:firstColumn="0" w:lastColumn="0" w:oddVBand="0" w:evenVBand="0" w:oddHBand="0" w:evenHBand="0" w:firstRowFirstColumn="0" w:firstRowLastColumn="0" w:lastRowFirstColumn="0" w:lastRowLastColumn="0"/>
            </w:pPr>
            <w:r w:rsidRPr="006F418C">
              <w:rPr>
                <w:rFonts w:hint="eastAsia"/>
              </w:rPr>
              <w:t>同比</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val="restart"/>
            <w:noWrap/>
            <w:hideMark/>
          </w:tcPr>
          <w:p w:rsidR="006F418C" w:rsidRPr="006F418C" w:rsidRDefault="006F418C">
            <w:pPr>
              <w:rPr>
                <w:b w:val="0"/>
                <w:bCs w:val="0"/>
              </w:rPr>
            </w:pPr>
            <w:r w:rsidRPr="006F418C">
              <w:rPr>
                <w:rFonts w:hint="eastAsia"/>
              </w:rPr>
              <w:t>2012年</w:t>
            </w:r>
          </w:p>
          <w:p w:rsidR="006F418C" w:rsidRPr="006F418C" w:rsidRDefault="006F418C">
            <w:pPr>
              <w:rPr>
                <w:b w:val="0"/>
                <w:bCs w:val="0"/>
              </w:rPr>
            </w:pPr>
            <w:r w:rsidRPr="006F418C">
              <w:rPr>
                <w:rFonts w:hint="eastAsia"/>
              </w:rPr>
              <w:t xml:space="preserve">　</w:t>
            </w:r>
          </w:p>
          <w:p w:rsidR="006F418C" w:rsidRPr="006F418C" w:rsidRDefault="006F418C">
            <w:pPr>
              <w:rPr>
                <w:b w:val="0"/>
                <w:bCs w:val="0"/>
              </w:rPr>
            </w:pPr>
            <w:r w:rsidRPr="006F418C">
              <w:rPr>
                <w:rFonts w:hint="eastAsia"/>
              </w:rPr>
              <w:t xml:space="preserve">　</w:t>
            </w:r>
          </w:p>
          <w:p w:rsidR="006F418C" w:rsidRPr="006F418C" w:rsidRDefault="006F418C" w:rsidP="006F418C">
            <w:r w:rsidRPr="006F418C">
              <w:rPr>
                <w:rFonts w:hint="eastAsia"/>
              </w:rPr>
              <w:t xml:space="preserve">　</w:t>
            </w:r>
          </w:p>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第一季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13.13</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第二季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13.5078</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第三季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20.416</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第四季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21.8806</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val="restart"/>
            <w:noWrap/>
            <w:hideMark/>
          </w:tcPr>
          <w:p w:rsidR="006F418C" w:rsidRPr="006F418C" w:rsidRDefault="006F418C">
            <w:pPr>
              <w:rPr>
                <w:b w:val="0"/>
                <w:bCs w:val="0"/>
              </w:rPr>
            </w:pPr>
            <w:r w:rsidRPr="006F418C">
              <w:rPr>
                <w:rFonts w:hint="eastAsia"/>
              </w:rPr>
              <w:t>2013年</w:t>
            </w:r>
          </w:p>
          <w:p w:rsidR="006F418C" w:rsidRPr="006F418C" w:rsidRDefault="006F418C">
            <w:pPr>
              <w:rPr>
                <w:b w:val="0"/>
                <w:bCs w:val="0"/>
              </w:rPr>
            </w:pPr>
            <w:r w:rsidRPr="006F418C">
              <w:rPr>
                <w:rFonts w:hint="eastAsia"/>
              </w:rPr>
              <w:t xml:space="preserve">　</w:t>
            </w:r>
          </w:p>
          <w:p w:rsidR="006F418C" w:rsidRPr="006F418C" w:rsidRDefault="006F418C">
            <w:pPr>
              <w:rPr>
                <w:b w:val="0"/>
                <w:bCs w:val="0"/>
              </w:rPr>
            </w:pPr>
            <w:r w:rsidRPr="006F418C">
              <w:rPr>
                <w:rFonts w:hint="eastAsia"/>
              </w:rPr>
              <w:t xml:space="preserve">　</w:t>
            </w:r>
          </w:p>
          <w:p w:rsidR="006F418C" w:rsidRPr="006F418C" w:rsidRDefault="006F418C" w:rsidP="006F418C">
            <w:r w:rsidRPr="006F418C">
              <w:rPr>
                <w:rFonts w:hint="eastAsia"/>
              </w:rPr>
              <w:t xml:space="preserve">　</w:t>
            </w:r>
          </w:p>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第一季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23.1484</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76.30%</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第二季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15.9044</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17.74%</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第三季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15.5576</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-23.80%</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第四季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12.0134</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-45.10%</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val="restart"/>
            <w:noWrap/>
            <w:hideMark/>
          </w:tcPr>
          <w:p w:rsidR="006F418C" w:rsidRPr="006F418C" w:rsidRDefault="006F418C">
            <w:pPr>
              <w:rPr>
                <w:b w:val="0"/>
                <w:bCs w:val="0"/>
              </w:rPr>
            </w:pPr>
            <w:r w:rsidRPr="006F418C">
              <w:rPr>
                <w:rFonts w:hint="eastAsia"/>
              </w:rPr>
              <w:t>2014年</w:t>
            </w:r>
          </w:p>
          <w:p w:rsidR="006F418C" w:rsidRPr="006F418C" w:rsidRDefault="006F418C">
            <w:pPr>
              <w:rPr>
                <w:b w:val="0"/>
                <w:bCs w:val="0"/>
              </w:rPr>
            </w:pPr>
            <w:r w:rsidRPr="006F418C">
              <w:rPr>
                <w:rFonts w:hint="eastAsia"/>
              </w:rPr>
              <w:t xml:space="preserve">　</w:t>
            </w:r>
          </w:p>
          <w:p w:rsidR="006F418C" w:rsidRPr="006F418C" w:rsidRDefault="006F418C">
            <w:pPr>
              <w:rPr>
                <w:b w:val="0"/>
                <w:bCs w:val="0"/>
              </w:rPr>
            </w:pPr>
            <w:r w:rsidRPr="006F418C">
              <w:rPr>
                <w:rFonts w:hint="eastAsia"/>
              </w:rPr>
              <w:t xml:space="preserve">　</w:t>
            </w:r>
          </w:p>
          <w:p w:rsidR="006F418C" w:rsidRPr="006F418C" w:rsidRDefault="006F418C" w:rsidP="006F418C">
            <w:r w:rsidRPr="006F418C">
              <w:rPr>
                <w:rFonts w:hint="eastAsia"/>
              </w:rPr>
              <w:t xml:space="preserve">　</w:t>
            </w:r>
          </w:p>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第一季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14.8091</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-36.03%</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第二季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14.7333</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-7.36%</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第三季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19.3753</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24.54%</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第四季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10.3486</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-13.86%</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val="restart"/>
            <w:noWrap/>
            <w:hideMark/>
          </w:tcPr>
          <w:p w:rsidR="006F418C" w:rsidRPr="006F418C" w:rsidRDefault="006F418C">
            <w:pPr>
              <w:rPr>
                <w:b w:val="0"/>
                <w:bCs w:val="0"/>
              </w:rPr>
            </w:pPr>
            <w:r w:rsidRPr="006F418C">
              <w:rPr>
                <w:rFonts w:hint="eastAsia"/>
              </w:rPr>
              <w:t>2015年</w:t>
            </w:r>
          </w:p>
          <w:p w:rsidR="006F418C" w:rsidRPr="006F418C" w:rsidRDefault="006F418C">
            <w:pPr>
              <w:rPr>
                <w:b w:val="0"/>
                <w:bCs w:val="0"/>
              </w:rPr>
            </w:pPr>
            <w:r w:rsidRPr="006F418C">
              <w:rPr>
                <w:rFonts w:hint="eastAsia"/>
              </w:rPr>
              <w:t xml:space="preserve">　</w:t>
            </w:r>
          </w:p>
          <w:p w:rsidR="006F418C" w:rsidRPr="006F418C" w:rsidRDefault="006F418C">
            <w:pPr>
              <w:rPr>
                <w:b w:val="0"/>
                <w:bCs w:val="0"/>
              </w:rPr>
            </w:pPr>
            <w:r w:rsidRPr="006F418C">
              <w:rPr>
                <w:rFonts w:hint="eastAsia"/>
              </w:rPr>
              <w:t xml:space="preserve">　</w:t>
            </w:r>
          </w:p>
          <w:p w:rsidR="006F418C" w:rsidRPr="006F418C" w:rsidRDefault="006F418C" w:rsidP="006F418C">
            <w:r w:rsidRPr="006F418C">
              <w:rPr>
                <w:rFonts w:hint="eastAsia"/>
              </w:rPr>
              <w:t xml:space="preserve">　</w:t>
            </w:r>
          </w:p>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第一季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11.8756</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-19.81%</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第二季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23.5097</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59.57%</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第三季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20.0625</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3.55%</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第四季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28.4396</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174.82%</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val="restart"/>
            <w:noWrap/>
            <w:hideMark/>
          </w:tcPr>
          <w:p w:rsidR="006F418C" w:rsidRPr="006F418C" w:rsidRDefault="006F418C">
            <w:pPr>
              <w:rPr>
                <w:b w:val="0"/>
                <w:bCs w:val="0"/>
              </w:rPr>
            </w:pPr>
            <w:r w:rsidRPr="006F418C">
              <w:rPr>
                <w:rFonts w:hint="eastAsia"/>
              </w:rPr>
              <w:t>2016年</w:t>
            </w:r>
          </w:p>
          <w:p w:rsidR="006F418C" w:rsidRPr="006F418C" w:rsidRDefault="006F418C">
            <w:pPr>
              <w:rPr>
                <w:b w:val="0"/>
                <w:bCs w:val="0"/>
              </w:rPr>
            </w:pPr>
            <w:r w:rsidRPr="006F418C">
              <w:rPr>
                <w:rFonts w:hint="eastAsia"/>
              </w:rPr>
              <w:t xml:space="preserve">　</w:t>
            </w:r>
          </w:p>
          <w:p w:rsidR="006F418C" w:rsidRPr="006F418C" w:rsidRDefault="006F418C">
            <w:pPr>
              <w:rPr>
                <w:b w:val="0"/>
                <w:bCs w:val="0"/>
              </w:rPr>
            </w:pPr>
            <w:r w:rsidRPr="006F418C">
              <w:rPr>
                <w:rFonts w:hint="eastAsia"/>
              </w:rPr>
              <w:t xml:space="preserve">　</w:t>
            </w:r>
          </w:p>
          <w:p w:rsidR="006F418C" w:rsidRPr="006F418C" w:rsidRDefault="006F418C" w:rsidP="006F418C">
            <w:r w:rsidRPr="006F418C">
              <w:rPr>
                <w:rFonts w:hint="eastAsia"/>
              </w:rPr>
              <w:t xml:space="preserve">　</w:t>
            </w:r>
          </w:p>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第一季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29.9914</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152.55%</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第二季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32.7863</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39.46%</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第三季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22.5983</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12.64%</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第四季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18.329</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-35.55%</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val="restart"/>
            <w:noWrap/>
            <w:hideMark/>
          </w:tcPr>
          <w:p w:rsidR="006F418C" w:rsidRPr="006F418C" w:rsidRDefault="006F418C">
            <w:pPr>
              <w:rPr>
                <w:b w:val="0"/>
                <w:bCs w:val="0"/>
              </w:rPr>
            </w:pPr>
            <w:r w:rsidRPr="006F418C">
              <w:rPr>
                <w:rFonts w:hint="eastAsia"/>
              </w:rPr>
              <w:t>2017年</w:t>
            </w:r>
          </w:p>
          <w:p w:rsidR="006F418C" w:rsidRPr="006F418C" w:rsidRDefault="006F418C">
            <w:pPr>
              <w:rPr>
                <w:b w:val="0"/>
                <w:bCs w:val="0"/>
              </w:rPr>
            </w:pPr>
            <w:r w:rsidRPr="006F418C">
              <w:rPr>
                <w:rFonts w:hint="eastAsia"/>
              </w:rPr>
              <w:t xml:space="preserve">　</w:t>
            </w:r>
          </w:p>
          <w:p w:rsidR="006F418C" w:rsidRPr="006F418C" w:rsidRDefault="006F418C">
            <w:pPr>
              <w:rPr>
                <w:b w:val="0"/>
                <w:bCs w:val="0"/>
              </w:rPr>
            </w:pPr>
            <w:r w:rsidRPr="006F418C">
              <w:rPr>
                <w:rFonts w:hint="eastAsia"/>
              </w:rPr>
              <w:t xml:space="preserve">　</w:t>
            </w:r>
          </w:p>
          <w:p w:rsidR="006F418C" w:rsidRPr="006F418C" w:rsidRDefault="006F418C" w:rsidP="006F418C">
            <w:r w:rsidRPr="006F418C">
              <w:rPr>
                <w:rFonts w:hint="eastAsia"/>
              </w:rPr>
              <w:t xml:space="preserve">　</w:t>
            </w:r>
          </w:p>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第一季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35.2906</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17.67%</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第二季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22.6394</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-30.95%</w:t>
            </w:r>
          </w:p>
        </w:tc>
      </w:tr>
      <w:tr w:rsidR="006F418C" w:rsidRPr="006F418C" w:rsidTr="006F418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rsidP="006F418C"/>
        </w:tc>
        <w:tc>
          <w:tcPr>
            <w:tcW w:w="1227" w:type="dxa"/>
            <w:noWrap/>
            <w:hideMark/>
          </w:tcPr>
          <w:p w:rsidR="006F418C" w:rsidRPr="006F418C" w:rsidRDefault="006F418C">
            <w:pPr>
              <w:cnfStyle w:val="000000100000" w:firstRow="0" w:lastRow="0" w:firstColumn="0" w:lastColumn="0" w:oddVBand="0" w:evenVBand="0" w:oddHBand="1" w:evenHBand="0" w:firstRowFirstColumn="0" w:firstRowLastColumn="0" w:lastRowFirstColumn="0" w:lastRowLastColumn="0"/>
            </w:pPr>
            <w:r w:rsidRPr="006F418C">
              <w:rPr>
                <w:rFonts w:hint="eastAsia"/>
              </w:rPr>
              <w:t>第三季</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20.2259</w:t>
            </w:r>
          </w:p>
        </w:tc>
        <w:tc>
          <w:tcPr>
            <w:tcW w:w="1080" w:type="dxa"/>
            <w:noWrap/>
            <w:hideMark/>
          </w:tcPr>
          <w:p w:rsidR="006F418C" w:rsidRPr="006F418C" w:rsidRDefault="006F418C" w:rsidP="006F418C">
            <w:pPr>
              <w:cnfStyle w:val="000000100000" w:firstRow="0" w:lastRow="0" w:firstColumn="0" w:lastColumn="0" w:oddVBand="0" w:evenVBand="0" w:oddHBand="1" w:evenHBand="0" w:firstRowFirstColumn="0" w:firstRowLastColumn="0" w:lastRowFirstColumn="0" w:lastRowLastColumn="0"/>
            </w:pPr>
            <w:r w:rsidRPr="006F418C">
              <w:rPr>
                <w:rFonts w:hint="eastAsia"/>
              </w:rPr>
              <w:t>-10.50%</w:t>
            </w:r>
          </w:p>
        </w:tc>
      </w:tr>
      <w:tr w:rsidR="006F418C" w:rsidRPr="006F418C" w:rsidTr="006F418C">
        <w:trPr>
          <w:trHeight w:val="285"/>
          <w:jc w:val="center"/>
        </w:trPr>
        <w:tc>
          <w:tcPr>
            <w:cnfStyle w:val="001000000000" w:firstRow="0" w:lastRow="0" w:firstColumn="1" w:lastColumn="0" w:oddVBand="0" w:evenVBand="0" w:oddHBand="0" w:evenHBand="0" w:firstRowFirstColumn="0" w:firstRowLastColumn="0" w:lastRowFirstColumn="0" w:lastRowLastColumn="0"/>
            <w:tcW w:w="1413" w:type="dxa"/>
            <w:vMerge/>
            <w:noWrap/>
            <w:hideMark/>
          </w:tcPr>
          <w:p w:rsidR="006F418C" w:rsidRPr="006F418C" w:rsidRDefault="006F418C"/>
        </w:tc>
        <w:tc>
          <w:tcPr>
            <w:tcW w:w="1227" w:type="dxa"/>
            <w:noWrap/>
            <w:hideMark/>
          </w:tcPr>
          <w:p w:rsidR="006F418C" w:rsidRPr="006F418C" w:rsidRDefault="006F418C">
            <w:pPr>
              <w:cnfStyle w:val="000000000000" w:firstRow="0" w:lastRow="0" w:firstColumn="0" w:lastColumn="0" w:oddVBand="0" w:evenVBand="0" w:oddHBand="0" w:evenHBand="0" w:firstRowFirstColumn="0" w:firstRowLastColumn="0" w:lastRowFirstColumn="0" w:lastRowLastColumn="0"/>
            </w:pPr>
            <w:r w:rsidRPr="006F418C">
              <w:rPr>
                <w:rFonts w:hint="eastAsia"/>
              </w:rPr>
              <w:t>第四季</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10.3201</w:t>
            </w:r>
          </w:p>
        </w:tc>
        <w:tc>
          <w:tcPr>
            <w:tcW w:w="1080" w:type="dxa"/>
            <w:noWrap/>
            <w:hideMark/>
          </w:tcPr>
          <w:p w:rsidR="006F418C" w:rsidRPr="006F418C" w:rsidRDefault="006F418C" w:rsidP="006F418C">
            <w:pPr>
              <w:cnfStyle w:val="000000000000" w:firstRow="0" w:lastRow="0" w:firstColumn="0" w:lastColumn="0" w:oddVBand="0" w:evenVBand="0" w:oddHBand="0" w:evenHBand="0" w:firstRowFirstColumn="0" w:firstRowLastColumn="0" w:lastRowFirstColumn="0" w:lastRowLastColumn="0"/>
            </w:pPr>
            <w:r w:rsidRPr="006F418C">
              <w:rPr>
                <w:rFonts w:hint="eastAsia"/>
              </w:rPr>
              <w:t>-43.70%</w:t>
            </w:r>
          </w:p>
        </w:tc>
      </w:tr>
    </w:tbl>
    <w:p w:rsidR="00E466B4" w:rsidRDefault="00E466B4" w:rsidP="00E466B4">
      <w:pPr>
        <w:jc w:val="right"/>
      </w:pPr>
      <w:r>
        <w:rPr>
          <w:rFonts w:hint="eastAsia"/>
        </w:rPr>
        <w:t>数据来源：美国海关</w:t>
      </w:r>
    </w:p>
    <w:p w:rsidR="00E7395E" w:rsidRDefault="006F418C" w:rsidP="009324E9">
      <w:r>
        <w:rPr>
          <w:rFonts w:hint="eastAsia"/>
        </w:rPr>
        <w:t>可以看到其实17年并没有太大的出口增量，而大规模开车也是下半年的事情，若是和</w:t>
      </w:r>
      <w:r>
        <w:t>HIS</w:t>
      </w:r>
      <w:r>
        <w:rPr>
          <w:rFonts w:hint="eastAsia"/>
        </w:rPr>
        <w:t>所述一致的</w:t>
      </w:r>
      <w:proofErr w:type="gramStart"/>
      <w:r>
        <w:rPr>
          <w:rFonts w:hint="eastAsia"/>
        </w:rPr>
        <w:t>化说明</w:t>
      </w:r>
      <w:r w:rsidR="00E466B4">
        <w:rPr>
          <w:rFonts w:hint="eastAsia"/>
        </w:rPr>
        <w:t>几乎新</w:t>
      </w:r>
      <w:proofErr w:type="gramEnd"/>
      <w:r w:rsidR="00E466B4">
        <w:rPr>
          <w:rFonts w:hint="eastAsia"/>
        </w:rPr>
        <w:t>装置都是下半年开车的，因为美国的新装置产能大概是300万吨左右。那么至少在17年上只能认为美国的新装置的产量没有造成出口冲击而是在自身消化了。不过这个需求可能也是美国自身的贸易库存上体现，在2016的大量出口本身也是美国清理自身库存的行为。</w:t>
      </w:r>
    </w:p>
    <w:p w:rsidR="00E466B4" w:rsidRDefault="00E466B4" w:rsidP="009324E9"/>
    <w:p w:rsidR="00E466B4" w:rsidRDefault="00E466B4" w:rsidP="009324E9">
      <w:r>
        <w:rPr>
          <w:rFonts w:hint="eastAsia"/>
        </w:rPr>
        <w:lastRenderedPageBreak/>
        <w:t>我们结合上面的数据简单的看下美国年度H</w:t>
      </w:r>
      <w:r>
        <w:t>D</w:t>
      </w:r>
      <w:r>
        <w:rPr>
          <w:rFonts w:hint="eastAsia"/>
        </w:rPr>
        <w:t>表观需求（产量-净出口）</w:t>
      </w:r>
    </w:p>
    <w:tbl>
      <w:tblPr>
        <w:tblStyle w:val="4-10"/>
        <w:tblW w:w="0" w:type="auto"/>
        <w:tblLook w:val="04A0" w:firstRow="1" w:lastRow="0" w:firstColumn="1" w:lastColumn="0" w:noHBand="0" w:noVBand="1"/>
      </w:tblPr>
      <w:tblGrid>
        <w:gridCol w:w="1484"/>
        <w:gridCol w:w="974"/>
        <w:gridCol w:w="974"/>
        <w:gridCol w:w="974"/>
        <w:gridCol w:w="974"/>
        <w:gridCol w:w="974"/>
        <w:gridCol w:w="974"/>
        <w:gridCol w:w="974"/>
      </w:tblGrid>
      <w:tr w:rsidR="00E466B4" w:rsidRPr="00E466B4" w:rsidTr="00B7763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E466B4" w:rsidRDefault="00E466B4" w:rsidP="00B77639">
            <w:pPr>
              <w:jc w:val="center"/>
            </w:pPr>
            <w:r w:rsidRPr="00E466B4">
              <w:rPr>
                <w:rFonts w:hint="eastAsia"/>
              </w:rPr>
              <w:t>年份</w:t>
            </w:r>
          </w:p>
        </w:tc>
        <w:tc>
          <w:tcPr>
            <w:tcW w:w="1080" w:type="dxa"/>
            <w:noWrap/>
            <w:hideMark/>
          </w:tcPr>
          <w:p w:rsidR="00E466B4" w:rsidRPr="00E466B4" w:rsidRDefault="00E466B4" w:rsidP="00B77639">
            <w:pPr>
              <w:jc w:val="center"/>
              <w:cnfStyle w:val="100000000000" w:firstRow="1" w:lastRow="0" w:firstColumn="0" w:lastColumn="0" w:oddVBand="0" w:evenVBand="0" w:oddHBand="0" w:evenHBand="0" w:firstRowFirstColumn="0" w:firstRowLastColumn="0" w:lastRowFirstColumn="0" w:lastRowLastColumn="0"/>
            </w:pPr>
            <w:r w:rsidRPr="00E466B4">
              <w:rPr>
                <w:rFonts w:hint="eastAsia"/>
              </w:rPr>
              <w:t>2012</w:t>
            </w:r>
          </w:p>
        </w:tc>
        <w:tc>
          <w:tcPr>
            <w:tcW w:w="1080" w:type="dxa"/>
            <w:noWrap/>
            <w:hideMark/>
          </w:tcPr>
          <w:p w:rsidR="00E466B4" w:rsidRPr="00E466B4" w:rsidRDefault="00E466B4" w:rsidP="00B77639">
            <w:pPr>
              <w:jc w:val="center"/>
              <w:cnfStyle w:val="100000000000" w:firstRow="1" w:lastRow="0" w:firstColumn="0" w:lastColumn="0" w:oddVBand="0" w:evenVBand="0" w:oddHBand="0" w:evenHBand="0" w:firstRowFirstColumn="0" w:firstRowLastColumn="0" w:lastRowFirstColumn="0" w:lastRowLastColumn="0"/>
            </w:pPr>
            <w:r w:rsidRPr="00E466B4">
              <w:rPr>
                <w:rFonts w:hint="eastAsia"/>
              </w:rPr>
              <w:t>2013</w:t>
            </w:r>
          </w:p>
        </w:tc>
        <w:tc>
          <w:tcPr>
            <w:tcW w:w="1080" w:type="dxa"/>
            <w:noWrap/>
            <w:hideMark/>
          </w:tcPr>
          <w:p w:rsidR="00E466B4" w:rsidRPr="00E466B4" w:rsidRDefault="00E466B4" w:rsidP="00B77639">
            <w:pPr>
              <w:jc w:val="center"/>
              <w:cnfStyle w:val="100000000000" w:firstRow="1" w:lastRow="0" w:firstColumn="0" w:lastColumn="0" w:oddVBand="0" w:evenVBand="0" w:oddHBand="0" w:evenHBand="0" w:firstRowFirstColumn="0" w:firstRowLastColumn="0" w:lastRowFirstColumn="0" w:lastRowLastColumn="0"/>
            </w:pPr>
            <w:r w:rsidRPr="00E466B4">
              <w:rPr>
                <w:rFonts w:hint="eastAsia"/>
              </w:rPr>
              <w:t>2014</w:t>
            </w:r>
          </w:p>
        </w:tc>
        <w:tc>
          <w:tcPr>
            <w:tcW w:w="1080" w:type="dxa"/>
            <w:noWrap/>
            <w:hideMark/>
          </w:tcPr>
          <w:p w:rsidR="00E466B4" w:rsidRPr="00E466B4" w:rsidRDefault="00E466B4" w:rsidP="00B77639">
            <w:pPr>
              <w:jc w:val="center"/>
              <w:cnfStyle w:val="100000000000" w:firstRow="1" w:lastRow="0" w:firstColumn="0" w:lastColumn="0" w:oddVBand="0" w:evenVBand="0" w:oddHBand="0" w:evenHBand="0" w:firstRowFirstColumn="0" w:firstRowLastColumn="0" w:lastRowFirstColumn="0" w:lastRowLastColumn="0"/>
            </w:pPr>
            <w:r w:rsidRPr="00E466B4">
              <w:rPr>
                <w:rFonts w:hint="eastAsia"/>
              </w:rPr>
              <w:t>2015</w:t>
            </w:r>
          </w:p>
        </w:tc>
        <w:tc>
          <w:tcPr>
            <w:tcW w:w="1080" w:type="dxa"/>
            <w:noWrap/>
            <w:hideMark/>
          </w:tcPr>
          <w:p w:rsidR="00E466B4" w:rsidRPr="00E466B4" w:rsidRDefault="00E466B4" w:rsidP="00B77639">
            <w:pPr>
              <w:jc w:val="center"/>
              <w:cnfStyle w:val="100000000000" w:firstRow="1" w:lastRow="0" w:firstColumn="0" w:lastColumn="0" w:oddVBand="0" w:evenVBand="0" w:oddHBand="0" w:evenHBand="0" w:firstRowFirstColumn="0" w:firstRowLastColumn="0" w:lastRowFirstColumn="0" w:lastRowLastColumn="0"/>
            </w:pPr>
            <w:r w:rsidRPr="00E466B4">
              <w:rPr>
                <w:rFonts w:hint="eastAsia"/>
              </w:rPr>
              <w:t>2016</w:t>
            </w:r>
          </w:p>
        </w:tc>
        <w:tc>
          <w:tcPr>
            <w:tcW w:w="1080" w:type="dxa"/>
            <w:noWrap/>
            <w:hideMark/>
          </w:tcPr>
          <w:p w:rsidR="00E466B4" w:rsidRPr="00E466B4" w:rsidRDefault="00E466B4" w:rsidP="00B77639">
            <w:pPr>
              <w:jc w:val="center"/>
              <w:cnfStyle w:val="100000000000" w:firstRow="1" w:lastRow="0" w:firstColumn="0" w:lastColumn="0" w:oddVBand="0" w:evenVBand="0" w:oddHBand="0" w:evenHBand="0" w:firstRowFirstColumn="0" w:firstRowLastColumn="0" w:lastRowFirstColumn="0" w:lastRowLastColumn="0"/>
            </w:pPr>
            <w:r w:rsidRPr="00E466B4">
              <w:rPr>
                <w:rFonts w:hint="eastAsia"/>
              </w:rPr>
              <w:t>2017</w:t>
            </w:r>
          </w:p>
        </w:tc>
        <w:tc>
          <w:tcPr>
            <w:tcW w:w="1080" w:type="dxa"/>
            <w:noWrap/>
            <w:hideMark/>
          </w:tcPr>
          <w:p w:rsidR="00E466B4" w:rsidRPr="00E466B4" w:rsidRDefault="00E466B4" w:rsidP="00B77639">
            <w:pPr>
              <w:jc w:val="center"/>
              <w:cnfStyle w:val="100000000000" w:firstRow="1" w:lastRow="0" w:firstColumn="0" w:lastColumn="0" w:oddVBand="0" w:evenVBand="0" w:oddHBand="0" w:evenHBand="0" w:firstRowFirstColumn="0" w:firstRowLastColumn="0" w:lastRowFirstColumn="0" w:lastRowLastColumn="0"/>
            </w:pPr>
            <w:r w:rsidRPr="00E466B4">
              <w:rPr>
                <w:rFonts w:hint="eastAsia"/>
              </w:rPr>
              <w:t>2018E</w:t>
            </w:r>
          </w:p>
        </w:tc>
      </w:tr>
      <w:tr w:rsidR="00E466B4" w:rsidRPr="00E466B4" w:rsidTr="00B7763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E466B4" w:rsidRDefault="00E466B4" w:rsidP="00B77639">
            <w:pPr>
              <w:jc w:val="center"/>
            </w:pPr>
            <w:r w:rsidRPr="00E466B4">
              <w:rPr>
                <w:rFonts w:hint="eastAsia"/>
              </w:rPr>
              <w:t>美国HD产量</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684</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674</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662</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717</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734</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773</w:t>
            </w:r>
          </w:p>
        </w:tc>
        <w:tc>
          <w:tcPr>
            <w:tcW w:w="1080" w:type="dxa"/>
            <w:noWrap/>
            <w:hideMark/>
          </w:tcPr>
          <w:p w:rsidR="00E466B4" w:rsidRPr="00B77639" w:rsidRDefault="00E466B4" w:rsidP="00B77639">
            <w:pPr>
              <w:jc w:val="center"/>
              <w:cnfStyle w:val="000000100000" w:firstRow="0" w:lastRow="0" w:firstColumn="0" w:lastColumn="0" w:oddVBand="0" w:evenVBand="0" w:oddHBand="1" w:evenHBand="0" w:firstRowFirstColumn="0" w:firstRowLastColumn="0" w:lastRowFirstColumn="0" w:lastRowLastColumn="0"/>
              <w:rPr>
                <w:color w:val="FF0000"/>
              </w:rPr>
            </w:pPr>
            <w:r w:rsidRPr="00B77639">
              <w:rPr>
                <w:rFonts w:hint="eastAsia"/>
                <w:color w:val="FF0000"/>
              </w:rPr>
              <w:t>828</w:t>
            </w:r>
          </w:p>
        </w:tc>
      </w:tr>
      <w:tr w:rsidR="00E466B4" w:rsidRPr="00E466B4" w:rsidTr="00B77639">
        <w:trPr>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E466B4" w:rsidRDefault="00E466B4" w:rsidP="00B77639">
            <w:pPr>
              <w:jc w:val="center"/>
            </w:pPr>
            <w:r w:rsidRPr="00E466B4">
              <w:rPr>
                <w:rFonts w:hint="eastAsia"/>
              </w:rPr>
              <w:t>HD净出口</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68.9344</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66.6238</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59.2663</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83.8874</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103.705</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88.476</w:t>
            </w:r>
          </w:p>
        </w:tc>
        <w:tc>
          <w:tcPr>
            <w:tcW w:w="1080" w:type="dxa"/>
            <w:noWrap/>
            <w:hideMark/>
          </w:tcPr>
          <w:p w:rsidR="00E466B4" w:rsidRPr="00B77639" w:rsidRDefault="00E466B4" w:rsidP="00B77639">
            <w:pPr>
              <w:jc w:val="center"/>
              <w:cnfStyle w:val="000000000000" w:firstRow="0" w:lastRow="0" w:firstColumn="0" w:lastColumn="0" w:oddVBand="0" w:evenVBand="0" w:oddHBand="0" w:evenHBand="0" w:firstRowFirstColumn="0" w:firstRowLastColumn="0" w:lastRowFirstColumn="0" w:lastRowLastColumn="0"/>
              <w:rPr>
                <w:color w:val="FF0000"/>
              </w:rPr>
            </w:pPr>
            <w:r w:rsidRPr="00B77639">
              <w:rPr>
                <w:rFonts w:hint="eastAsia"/>
                <w:color w:val="FF0000"/>
              </w:rPr>
              <w:t>95</w:t>
            </w:r>
          </w:p>
        </w:tc>
      </w:tr>
      <w:tr w:rsidR="00E466B4" w:rsidRPr="00E466B4" w:rsidTr="00B7763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E466B4" w:rsidRDefault="00E466B4" w:rsidP="00B77639">
            <w:pPr>
              <w:jc w:val="center"/>
            </w:pPr>
            <w:r w:rsidRPr="00E466B4">
              <w:rPr>
                <w:rFonts w:hint="eastAsia"/>
              </w:rPr>
              <w:t>HD表观需求</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615</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607</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603</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633</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630</w:t>
            </w:r>
          </w:p>
        </w:tc>
        <w:tc>
          <w:tcPr>
            <w:tcW w:w="1080" w:type="dxa"/>
            <w:noWrap/>
            <w:hideMark/>
          </w:tcPr>
          <w:p w:rsidR="00E466B4" w:rsidRPr="00E466B4" w:rsidRDefault="00E466B4" w:rsidP="00B77639">
            <w:pPr>
              <w:jc w:val="center"/>
              <w:cnfStyle w:val="000000100000" w:firstRow="0" w:lastRow="0" w:firstColumn="0" w:lastColumn="0" w:oddVBand="0" w:evenVBand="0" w:oddHBand="1" w:evenHBand="0" w:firstRowFirstColumn="0" w:firstRowLastColumn="0" w:lastRowFirstColumn="0" w:lastRowLastColumn="0"/>
            </w:pPr>
            <w:r w:rsidRPr="00E466B4">
              <w:rPr>
                <w:rFonts w:hint="eastAsia"/>
              </w:rPr>
              <w:t>685</w:t>
            </w:r>
          </w:p>
        </w:tc>
        <w:tc>
          <w:tcPr>
            <w:tcW w:w="1080" w:type="dxa"/>
            <w:noWrap/>
            <w:hideMark/>
          </w:tcPr>
          <w:p w:rsidR="00E466B4" w:rsidRPr="00B77639" w:rsidRDefault="00E466B4" w:rsidP="00B77639">
            <w:pPr>
              <w:jc w:val="center"/>
              <w:cnfStyle w:val="000000100000" w:firstRow="0" w:lastRow="0" w:firstColumn="0" w:lastColumn="0" w:oddVBand="0" w:evenVBand="0" w:oddHBand="1" w:evenHBand="0" w:firstRowFirstColumn="0" w:firstRowLastColumn="0" w:lastRowFirstColumn="0" w:lastRowLastColumn="0"/>
              <w:rPr>
                <w:color w:val="FF0000"/>
              </w:rPr>
            </w:pPr>
            <w:r w:rsidRPr="00B77639">
              <w:rPr>
                <w:rFonts w:hint="eastAsia"/>
                <w:color w:val="FF0000"/>
              </w:rPr>
              <w:t>733</w:t>
            </w:r>
          </w:p>
        </w:tc>
      </w:tr>
      <w:tr w:rsidR="00E466B4" w:rsidRPr="00E466B4" w:rsidTr="00B77639">
        <w:trPr>
          <w:trHeight w:val="285"/>
        </w:trPr>
        <w:tc>
          <w:tcPr>
            <w:cnfStyle w:val="001000000000" w:firstRow="0" w:lastRow="0" w:firstColumn="1" w:lastColumn="0" w:oddVBand="0" w:evenVBand="0" w:oddHBand="0" w:evenHBand="0" w:firstRowFirstColumn="0" w:firstRowLastColumn="0" w:lastRowFirstColumn="0" w:lastRowLastColumn="0"/>
            <w:tcW w:w="1660" w:type="dxa"/>
            <w:noWrap/>
            <w:hideMark/>
          </w:tcPr>
          <w:p w:rsidR="00E466B4" w:rsidRPr="00E466B4" w:rsidRDefault="00E466B4" w:rsidP="00B77639">
            <w:pPr>
              <w:jc w:val="center"/>
            </w:pPr>
            <w:proofErr w:type="gramStart"/>
            <w:r w:rsidRPr="00E466B4">
              <w:rPr>
                <w:rFonts w:hint="eastAsia"/>
              </w:rPr>
              <w:t>表需同比</w:t>
            </w:r>
            <w:proofErr w:type="gramEnd"/>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-1.27%</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-0.73%</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5.01%</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-0.41%</w:t>
            </w:r>
          </w:p>
        </w:tc>
        <w:tc>
          <w:tcPr>
            <w:tcW w:w="1080" w:type="dxa"/>
            <w:noWrap/>
            <w:hideMark/>
          </w:tcPr>
          <w:p w:rsidR="00E466B4" w:rsidRPr="00E466B4" w:rsidRDefault="00E466B4" w:rsidP="00B77639">
            <w:pPr>
              <w:jc w:val="center"/>
              <w:cnfStyle w:val="000000000000" w:firstRow="0" w:lastRow="0" w:firstColumn="0" w:lastColumn="0" w:oddVBand="0" w:evenVBand="0" w:oddHBand="0" w:evenHBand="0" w:firstRowFirstColumn="0" w:firstRowLastColumn="0" w:lastRowFirstColumn="0" w:lastRowLastColumn="0"/>
            </w:pPr>
            <w:r w:rsidRPr="00E466B4">
              <w:rPr>
                <w:rFonts w:hint="eastAsia"/>
              </w:rPr>
              <w:t>8.62%</w:t>
            </w:r>
          </w:p>
        </w:tc>
        <w:tc>
          <w:tcPr>
            <w:tcW w:w="1080" w:type="dxa"/>
            <w:noWrap/>
            <w:hideMark/>
          </w:tcPr>
          <w:p w:rsidR="00E466B4" w:rsidRPr="00B77639" w:rsidRDefault="00E466B4" w:rsidP="00B77639">
            <w:pPr>
              <w:jc w:val="center"/>
              <w:cnfStyle w:val="000000000000" w:firstRow="0" w:lastRow="0" w:firstColumn="0" w:lastColumn="0" w:oddVBand="0" w:evenVBand="0" w:oddHBand="0" w:evenHBand="0" w:firstRowFirstColumn="0" w:firstRowLastColumn="0" w:lastRowFirstColumn="0" w:lastRowLastColumn="0"/>
              <w:rPr>
                <w:color w:val="FF0000"/>
              </w:rPr>
            </w:pPr>
            <w:r w:rsidRPr="00B77639">
              <w:rPr>
                <w:rFonts w:hint="eastAsia"/>
                <w:color w:val="FF0000"/>
              </w:rPr>
              <w:t>7.00%</w:t>
            </w:r>
          </w:p>
        </w:tc>
      </w:tr>
    </w:tbl>
    <w:p w:rsidR="00B77639" w:rsidRDefault="00B77639" w:rsidP="009324E9">
      <w:pPr>
        <w:rPr>
          <w:b/>
        </w:rPr>
      </w:pPr>
      <w:r>
        <w:rPr>
          <w:rFonts w:hint="eastAsia"/>
        </w:rPr>
        <w:t>可以看到其实若是美国表观需求若是维持去年的高增速的化，</w:t>
      </w:r>
      <w:r w:rsidRPr="00B77639">
        <w:rPr>
          <w:rFonts w:hint="eastAsia"/>
          <w:b/>
        </w:rPr>
        <w:t>美国2017年新增的产能可能并不会对其他国家造成太大的冲击，但是美国这个成熟的国家是否能够维持这么高的增速？这个问题还有待你们继续思考了。</w:t>
      </w:r>
    </w:p>
    <w:p w:rsidR="00B77639" w:rsidRDefault="00B77639" w:rsidP="009324E9">
      <w:pPr>
        <w:rPr>
          <w:b/>
        </w:rPr>
      </w:pPr>
    </w:p>
    <w:p w:rsidR="00B77639" w:rsidRPr="00B77639" w:rsidRDefault="00B77639" w:rsidP="00B77639">
      <w:pPr>
        <w:rPr>
          <w:b/>
        </w:rPr>
      </w:pPr>
      <w:r w:rsidRPr="00B77639">
        <w:rPr>
          <w:rFonts w:hint="eastAsia"/>
          <w:b/>
        </w:rPr>
        <w:t>笔者：这是我们周老师问答系列的第一期，笔者感觉在制作的时候也学到了很多，很多问题和我们想的不一样，光光思考是没有用的，还是需要</w:t>
      </w:r>
      <w:proofErr w:type="gramStart"/>
      <w:r w:rsidRPr="00B77639">
        <w:rPr>
          <w:rFonts w:hint="eastAsia"/>
          <w:b/>
        </w:rPr>
        <w:t>实践实践实践</w:t>
      </w:r>
      <w:proofErr w:type="gramEnd"/>
      <w:r w:rsidRPr="00B77639">
        <w:rPr>
          <w:rFonts w:hint="eastAsia"/>
          <w:b/>
        </w:rPr>
        <w:t>！</w:t>
      </w:r>
    </w:p>
    <w:p w:rsidR="00B77639" w:rsidRDefault="00B77639" w:rsidP="00B77639">
      <w:pPr>
        <w:jc w:val="center"/>
        <w:rPr>
          <w:b/>
        </w:rPr>
      </w:pPr>
      <w:r w:rsidRPr="00B77639">
        <w:rPr>
          <w:noProof/>
        </w:rPr>
        <w:drawing>
          <wp:inline distT="0" distB="0" distL="0" distR="0" wp14:anchorId="38A7B5CA" wp14:editId="11D7F8F5">
            <wp:extent cx="1563077" cy="1571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3641" cy="1581782"/>
                    </a:xfrm>
                    <a:prstGeom prst="rect">
                      <a:avLst/>
                    </a:prstGeom>
                  </pic:spPr>
                </pic:pic>
              </a:graphicData>
            </a:graphic>
          </wp:inline>
        </w:drawing>
      </w:r>
    </w:p>
    <w:p w:rsidR="00B77639" w:rsidRPr="00B77639" w:rsidRDefault="00B77639" w:rsidP="00B77639">
      <w:pPr>
        <w:jc w:val="center"/>
        <w:rPr>
          <w:b/>
        </w:rPr>
      </w:pPr>
      <w:r>
        <w:rPr>
          <w:rFonts w:hint="eastAsia"/>
          <w:b/>
        </w:rPr>
        <w:t>这里特别鸣谢我们的周岩明老师，是我们研究所的阿拉丁神灯，他研究探索和工具运用的精神特别令笔者佩服，后期周老师课堂系列还会不定期继续，希望大家喜欢和撒花！！</w:t>
      </w:r>
      <w:r w:rsidRPr="00B77639">
        <w:rPr>
          <w:noProof/>
        </w:rPr>
        <w:drawing>
          <wp:inline distT="0" distB="0" distL="0" distR="0" wp14:anchorId="2571DC3B" wp14:editId="7BE50D09">
            <wp:extent cx="2886075" cy="2047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075" cy="2047875"/>
                    </a:xfrm>
                    <a:prstGeom prst="rect">
                      <a:avLst/>
                    </a:prstGeom>
                  </pic:spPr>
                </pic:pic>
              </a:graphicData>
            </a:graphic>
          </wp:inline>
        </w:drawing>
      </w:r>
    </w:p>
    <w:sectPr w:rsidR="00B77639" w:rsidRPr="00B77639" w:rsidSect="004C6572">
      <w:headerReference w:type="default" r:id="rId40"/>
      <w:footerReference w:type="default" r:id="rId41"/>
      <w:pgSz w:w="11906" w:h="16838" w:code="9"/>
      <w:pgMar w:top="1440" w:right="1797" w:bottom="1440" w:left="1797"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C72" w:rsidRDefault="00DE4C72" w:rsidP="003B183E">
      <w:pPr>
        <w:spacing w:after="0" w:line="240" w:lineRule="auto"/>
      </w:pPr>
      <w:r>
        <w:separator/>
      </w:r>
    </w:p>
  </w:endnote>
  <w:endnote w:type="continuationSeparator" w:id="0">
    <w:p w:rsidR="00DE4C72" w:rsidRDefault="00DE4C72" w:rsidP="003B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888293"/>
      <w:docPartObj>
        <w:docPartGallery w:val="Page Numbers (Bottom of Page)"/>
        <w:docPartUnique/>
      </w:docPartObj>
    </w:sdtPr>
    <w:sdtEndPr/>
    <w:sdtContent>
      <w:sdt>
        <w:sdtPr>
          <w:id w:val="1728636285"/>
          <w:docPartObj>
            <w:docPartGallery w:val="Page Numbers (Top of Page)"/>
            <w:docPartUnique/>
          </w:docPartObj>
        </w:sdtPr>
        <w:sdtEndPr/>
        <w:sdtContent>
          <w:p w:rsidR="006F418C" w:rsidRDefault="006F418C" w:rsidP="00FF5C0E">
            <w:pPr>
              <w:pStyle w:val="af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13</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C72" w:rsidRDefault="00DE4C72" w:rsidP="003B183E">
      <w:pPr>
        <w:spacing w:after="0" w:line="240" w:lineRule="auto"/>
      </w:pPr>
      <w:r>
        <w:separator/>
      </w:r>
    </w:p>
  </w:footnote>
  <w:footnote w:type="continuationSeparator" w:id="0">
    <w:p w:rsidR="00DE4C72" w:rsidRDefault="00DE4C72" w:rsidP="003B1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418C" w:rsidRPr="00EE4D8F" w:rsidRDefault="006F418C" w:rsidP="00EE4D8F">
    <w:pPr>
      <w:pStyle w:val="af6"/>
      <w:pBdr>
        <w:bottom w:val="single" w:sz="8" w:space="1" w:color="FF8427" w:themeColor="accent1"/>
      </w:pBdr>
      <w:spacing w:after="0"/>
      <w:rPr>
        <w:color w:val="FF8427" w:themeColor="accent1"/>
      </w:rPr>
    </w:pPr>
    <w:r>
      <w:rPr>
        <w:rFonts w:hint="eastAsia"/>
        <w:color w:val="FF8427" w:themeColor="accent1"/>
      </w:rPr>
      <w:t>研究报告 |</w:t>
    </w:r>
    <w:r>
      <w:rPr>
        <w:color w:val="FF8427" w:themeColor="accent1"/>
      </w:rPr>
      <w:t xml:space="preserve"> </w:t>
    </w:r>
    <w:r>
      <w:rPr>
        <w:rFonts w:hint="eastAsia"/>
        <w:color w:val="FF8427" w:themeColor="accent1"/>
      </w:rPr>
      <w:t>专题报告</w:t>
    </w:r>
    <w:r w:rsidRPr="00B750C2">
      <w:rPr>
        <w:color w:val="FF8427" w:themeColor="accent1"/>
      </w:rPr>
      <w:ptab w:relativeTo="margin" w:alignment="center" w:leader="none"/>
    </w:r>
    <w:r w:rsidRPr="00B750C2">
      <w:rPr>
        <w:color w:val="FF8427" w:themeColor="accent1"/>
      </w:rPr>
      <w:ptab w:relativeTo="margin" w:alignment="right" w:leader="none"/>
    </w:r>
    <w:r>
      <w:rPr>
        <w:rFonts w:hint="eastAsia"/>
        <w:color w:val="FF8427" w:themeColor="accent1"/>
      </w:rPr>
      <w:t>天风期货研究所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68D0C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CD063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1425C7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BAAAE4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8B4C11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C16147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6EC4E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600AE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F26B09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6266B5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721722A"/>
    <w:multiLevelType w:val="hybridMultilevel"/>
    <w:tmpl w:val="29642B16"/>
    <w:lvl w:ilvl="0" w:tplc="385200FE">
      <w:start w:val="1"/>
      <w:numFmt w:val="bullet"/>
      <w:lvlText w:val=""/>
      <w:lvlJc w:val="left"/>
      <w:pPr>
        <w:ind w:left="420" w:hanging="420"/>
      </w:pPr>
      <w:rPr>
        <w:rFonts w:ascii="Wingdings 3" w:hAnsi="Wingdings 3"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FE579C3"/>
    <w:multiLevelType w:val="hybridMultilevel"/>
    <w:tmpl w:val="23EC8D4A"/>
    <w:lvl w:ilvl="0" w:tplc="385200FE">
      <w:start w:val="1"/>
      <w:numFmt w:val="bullet"/>
      <w:lvlText w:val=""/>
      <w:lvlJc w:val="left"/>
      <w:pPr>
        <w:ind w:left="420" w:hanging="420"/>
      </w:pPr>
      <w:rPr>
        <w:rFonts w:ascii="Wingdings 3" w:hAnsi="Wingdings 3" w:hint="default"/>
        <w:color w:val="DC5E00" w:themeColor="accent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25F6D7B"/>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2BC7B28"/>
    <w:multiLevelType w:val="hybridMultilevel"/>
    <w:tmpl w:val="3D16F81E"/>
    <w:lvl w:ilvl="0" w:tplc="79927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BA4F8A"/>
    <w:multiLevelType w:val="hybridMultilevel"/>
    <w:tmpl w:val="D5FA8DD6"/>
    <w:lvl w:ilvl="0" w:tplc="B6C2A824">
      <w:start w:val="1"/>
      <w:numFmt w:val="bullet"/>
      <w:lvlText w:val=""/>
      <w:lvlJc w:val="left"/>
      <w:pPr>
        <w:ind w:left="420" w:hanging="420"/>
      </w:pPr>
      <w:rPr>
        <w:rFonts w:ascii="Wingdings" w:hAnsi="Wingdings" w:hint="default"/>
        <w:color w:val="DC5E00" w:themeColor="accent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70D4F86"/>
    <w:multiLevelType w:val="hybridMultilevel"/>
    <w:tmpl w:val="DCE497D8"/>
    <w:lvl w:ilvl="0" w:tplc="385200FE">
      <w:start w:val="1"/>
      <w:numFmt w:val="bullet"/>
      <w:lvlText w:val=""/>
      <w:lvlJc w:val="left"/>
      <w:pPr>
        <w:ind w:left="420" w:hanging="420"/>
      </w:pPr>
      <w:rPr>
        <w:rFonts w:ascii="Wingdings 3" w:hAnsi="Wingdings 3" w:hint="default"/>
        <w:color w:val="DC5E00" w:themeColor="accent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0140DAB"/>
    <w:multiLevelType w:val="hybridMultilevel"/>
    <w:tmpl w:val="22F0CEEA"/>
    <w:lvl w:ilvl="0" w:tplc="6290BFCE">
      <w:start w:val="1"/>
      <w:numFmt w:val="bullet"/>
      <w:lvlText w:val=""/>
      <w:lvlJc w:val="left"/>
      <w:pPr>
        <w:ind w:left="420" w:hanging="420"/>
      </w:pPr>
      <w:rPr>
        <w:rFonts w:ascii="Wingdings 3" w:hAnsi="Wingdings 3"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num>
  <w:num w:numId="13">
    <w:abstractNumId w:val="11"/>
  </w:num>
  <w:num w:numId="14">
    <w:abstractNumId w:val="10"/>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34C"/>
    <w:rsid w:val="00005BB2"/>
    <w:rsid w:val="00022E79"/>
    <w:rsid w:val="00024813"/>
    <w:rsid w:val="000342FF"/>
    <w:rsid w:val="000414E3"/>
    <w:rsid w:val="00055E87"/>
    <w:rsid w:val="0007375A"/>
    <w:rsid w:val="00075317"/>
    <w:rsid w:val="00090815"/>
    <w:rsid w:val="0009246D"/>
    <w:rsid w:val="000A443F"/>
    <w:rsid w:val="000B1597"/>
    <w:rsid w:val="000B45BD"/>
    <w:rsid w:val="000C1D82"/>
    <w:rsid w:val="000C6E72"/>
    <w:rsid w:val="000C7CF4"/>
    <w:rsid w:val="000E012F"/>
    <w:rsid w:val="000F17D6"/>
    <w:rsid w:val="000F4CBD"/>
    <w:rsid w:val="00101CB1"/>
    <w:rsid w:val="00101F0C"/>
    <w:rsid w:val="00116AA5"/>
    <w:rsid w:val="0011777F"/>
    <w:rsid w:val="00125C0D"/>
    <w:rsid w:val="00125C3B"/>
    <w:rsid w:val="00144FC7"/>
    <w:rsid w:val="00155DA2"/>
    <w:rsid w:val="00176EFA"/>
    <w:rsid w:val="0018081B"/>
    <w:rsid w:val="001872F0"/>
    <w:rsid w:val="001905D9"/>
    <w:rsid w:val="001A0B6A"/>
    <w:rsid w:val="001A334C"/>
    <w:rsid w:val="001A60EA"/>
    <w:rsid w:val="001E5063"/>
    <w:rsid w:val="001E589A"/>
    <w:rsid w:val="001E7345"/>
    <w:rsid w:val="00203FDC"/>
    <w:rsid w:val="0020464B"/>
    <w:rsid w:val="00217F90"/>
    <w:rsid w:val="00221ED9"/>
    <w:rsid w:val="002259A3"/>
    <w:rsid w:val="00225F33"/>
    <w:rsid w:val="00232FCE"/>
    <w:rsid w:val="002419BC"/>
    <w:rsid w:val="0024202E"/>
    <w:rsid w:val="00253CA6"/>
    <w:rsid w:val="002752B6"/>
    <w:rsid w:val="00280F35"/>
    <w:rsid w:val="0029213A"/>
    <w:rsid w:val="002948AA"/>
    <w:rsid w:val="002A7E2C"/>
    <w:rsid w:val="002C0552"/>
    <w:rsid w:val="002C23DE"/>
    <w:rsid w:val="002D183F"/>
    <w:rsid w:val="002D3B10"/>
    <w:rsid w:val="002E166B"/>
    <w:rsid w:val="002F149F"/>
    <w:rsid w:val="002F1A27"/>
    <w:rsid w:val="002F502C"/>
    <w:rsid w:val="002F5E8E"/>
    <w:rsid w:val="00300400"/>
    <w:rsid w:val="00325303"/>
    <w:rsid w:val="0032720E"/>
    <w:rsid w:val="00342721"/>
    <w:rsid w:val="0034513B"/>
    <w:rsid w:val="003567BB"/>
    <w:rsid w:val="00360FEC"/>
    <w:rsid w:val="00366D2C"/>
    <w:rsid w:val="003672C8"/>
    <w:rsid w:val="0037608C"/>
    <w:rsid w:val="003B183E"/>
    <w:rsid w:val="003B6A4A"/>
    <w:rsid w:val="003B7002"/>
    <w:rsid w:val="003E311A"/>
    <w:rsid w:val="003E4056"/>
    <w:rsid w:val="004274E8"/>
    <w:rsid w:val="0043294A"/>
    <w:rsid w:val="004330F4"/>
    <w:rsid w:val="00434485"/>
    <w:rsid w:val="00434493"/>
    <w:rsid w:val="00452D6B"/>
    <w:rsid w:val="00460C9E"/>
    <w:rsid w:val="00462F28"/>
    <w:rsid w:val="004878A6"/>
    <w:rsid w:val="004A12F7"/>
    <w:rsid w:val="004A5CEF"/>
    <w:rsid w:val="004B187C"/>
    <w:rsid w:val="004B19B1"/>
    <w:rsid w:val="004B27A3"/>
    <w:rsid w:val="004C6572"/>
    <w:rsid w:val="004D40C7"/>
    <w:rsid w:val="004F0ABC"/>
    <w:rsid w:val="004F7AEB"/>
    <w:rsid w:val="0050186A"/>
    <w:rsid w:val="005120AD"/>
    <w:rsid w:val="00532CA8"/>
    <w:rsid w:val="00542DDF"/>
    <w:rsid w:val="00547B80"/>
    <w:rsid w:val="00550CCD"/>
    <w:rsid w:val="00574ACF"/>
    <w:rsid w:val="005867F7"/>
    <w:rsid w:val="005868D7"/>
    <w:rsid w:val="005926A6"/>
    <w:rsid w:val="005966D8"/>
    <w:rsid w:val="005A03CF"/>
    <w:rsid w:val="005D2A1F"/>
    <w:rsid w:val="005D5D9C"/>
    <w:rsid w:val="006001EF"/>
    <w:rsid w:val="006251BC"/>
    <w:rsid w:val="00635D5F"/>
    <w:rsid w:val="00651D10"/>
    <w:rsid w:val="006E62E8"/>
    <w:rsid w:val="006F418C"/>
    <w:rsid w:val="00710E16"/>
    <w:rsid w:val="007468E8"/>
    <w:rsid w:val="00760CDC"/>
    <w:rsid w:val="00770AAE"/>
    <w:rsid w:val="007809DA"/>
    <w:rsid w:val="00790138"/>
    <w:rsid w:val="00793906"/>
    <w:rsid w:val="00794659"/>
    <w:rsid w:val="00795CC3"/>
    <w:rsid w:val="00796D6A"/>
    <w:rsid w:val="007D494E"/>
    <w:rsid w:val="007D4A3C"/>
    <w:rsid w:val="007D6FE3"/>
    <w:rsid w:val="007E4110"/>
    <w:rsid w:val="007F0121"/>
    <w:rsid w:val="007F480A"/>
    <w:rsid w:val="008510C2"/>
    <w:rsid w:val="0085124F"/>
    <w:rsid w:val="00865AA5"/>
    <w:rsid w:val="008974F5"/>
    <w:rsid w:val="008B1C9A"/>
    <w:rsid w:val="008B3EC0"/>
    <w:rsid w:val="008B7D21"/>
    <w:rsid w:val="008C32C3"/>
    <w:rsid w:val="008D1AC4"/>
    <w:rsid w:val="008E489A"/>
    <w:rsid w:val="009019BF"/>
    <w:rsid w:val="0090313D"/>
    <w:rsid w:val="009147F8"/>
    <w:rsid w:val="00914E68"/>
    <w:rsid w:val="00915D2A"/>
    <w:rsid w:val="009324E9"/>
    <w:rsid w:val="00946DC4"/>
    <w:rsid w:val="00951101"/>
    <w:rsid w:val="0095755A"/>
    <w:rsid w:val="00957968"/>
    <w:rsid w:val="00964612"/>
    <w:rsid w:val="00971182"/>
    <w:rsid w:val="00977A39"/>
    <w:rsid w:val="009A228C"/>
    <w:rsid w:val="009A2CAD"/>
    <w:rsid w:val="009B5413"/>
    <w:rsid w:val="009D0802"/>
    <w:rsid w:val="009D7695"/>
    <w:rsid w:val="009F18F5"/>
    <w:rsid w:val="00A07A46"/>
    <w:rsid w:val="00A13E62"/>
    <w:rsid w:val="00A1507A"/>
    <w:rsid w:val="00A33A1F"/>
    <w:rsid w:val="00A612D0"/>
    <w:rsid w:val="00A62BB1"/>
    <w:rsid w:val="00A83338"/>
    <w:rsid w:val="00AB1B63"/>
    <w:rsid w:val="00AC7928"/>
    <w:rsid w:val="00AE144C"/>
    <w:rsid w:val="00AE586F"/>
    <w:rsid w:val="00AF0CDC"/>
    <w:rsid w:val="00AF4199"/>
    <w:rsid w:val="00B00B1F"/>
    <w:rsid w:val="00B235DA"/>
    <w:rsid w:val="00B332E6"/>
    <w:rsid w:val="00B47688"/>
    <w:rsid w:val="00B63149"/>
    <w:rsid w:val="00B7157F"/>
    <w:rsid w:val="00B750C2"/>
    <w:rsid w:val="00B77639"/>
    <w:rsid w:val="00BD55E8"/>
    <w:rsid w:val="00BE16BC"/>
    <w:rsid w:val="00BF1C0E"/>
    <w:rsid w:val="00BF630C"/>
    <w:rsid w:val="00C04EC8"/>
    <w:rsid w:val="00C050C9"/>
    <w:rsid w:val="00C346C6"/>
    <w:rsid w:val="00C47AB9"/>
    <w:rsid w:val="00C50EBF"/>
    <w:rsid w:val="00C75042"/>
    <w:rsid w:val="00CB4466"/>
    <w:rsid w:val="00CC76BE"/>
    <w:rsid w:val="00CF6DA8"/>
    <w:rsid w:val="00D22C01"/>
    <w:rsid w:val="00D30592"/>
    <w:rsid w:val="00D3129D"/>
    <w:rsid w:val="00D40441"/>
    <w:rsid w:val="00D45FEC"/>
    <w:rsid w:val="00D463C6"/>
    <w:rsid w:val="00D5574D"/>
    <w:rsid w:val="00D7334F"/>
    <w:rsid w:val="00D77A2A"/>
    <w:rsid w:val="00D9713E"/>
    <w:rsid w:val="00DA7448"/>
    <w:rsid w:val="00DB1B57"/>
    <w:rsid w:val="00DB2F1F"/>
    <w:rsid w:val="00DD497D"/>
    <w:rsid w:val="00DE4C72"/>
    <w:rsid w:val="00DF2707"/>
    <w:rsid w:val="00DF6540"/>
    <w:rsid w:val="00E466B4"/>
    <w:rsid w:val="00E6100A"/>
    <w:rsid w:val="00E634B8"/>
    <w:rsid w:val="00E7395E"/>
    <w:rsid w:val="00E83D51"/>
    <w:rsid w:val="00EA5DC8"/>
    <w:rsid w:val="00EB2049"/>
    <w:rsid w:val="00EE4D8F"/>
    <w:rsid w:val="00F026C9"/>
    <w:rsid w:val="00F07CE7"/>
    <w:rsid w:val="00F13C36"/>
    <w:rsid w:val="00F15693"/>
    <w:rsid w:val="00F21AF7"/>
    <w:rsid w:val="00F24B46"/>
    <w:rsid w:val="00F34838"/>
    <w:rsid w:val="00F36A63"/>
    <w:rsid w:val="00F63135"/>
    <w:rsid w:val="00F679D8"/>
    <w:rsid w:val="00F77D29"/>
    <w:rsid w:val="00F84081"/>
    <w:rsid w:val="00F90DD1"/>
    <w:rsid w:val="00F95DB0"/>
    <w:rsid w:val="00FA5620"/>
    <w:rsid w:val="00FB76CA"/>
    <w:rsid w:val="00FC2BB3"/>
    <w:rsid w:val="00FC7EC7"/>
    <w:rsid w:val="00FD37F6"/>
    <w:rsid w:val="00FD3E47"/>
    <w:rsid w:val="00FE459D"/>
    <w:rsid w:val="00FF5C0E"/>
    <w:rsid w:val="00FF6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A1EE1"/>
  <w15:chartTrackingRefBased/>
  <w15:docId w15:val="{9B5E236E-F523-46C3-BAFD-AEEA14A3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50EBF"/>
  </w:style>
  <w:style w:type="paragraph" w:styleId="1">
    <w:name w:val="heading 1"/>
    <w:basedOn w:val="a"/>
    <w:next w:val="a"/>
    <w:link w:val="10"/>
    <w:uiPriority w:val="9"/>
    <w:qFormat/>
    <w:rsid w:val="004C6572"/>
    <w:pPr>
      <w:keepNext/>
      <w:keepLines/>
      <w:numPr>
        <w:numId w:val="1"/>
      </w:numPr>
      <w:pBdr>
        <w:bottom w:val="single" w:sz="4" w:space="1" w:color="FF8427" w:themeColor="accent1"/>
      </w:pBdr>
      <w:spacing w:before="400" w:after="40" w:line="240" w:lineRule="auto"/>
      <w:outlineLvl w:val="0"/>
    </w:pPr>
    <w:rPr>
      <w:rFonts w:asciiTheme="majorHAnsi" w:eastAsiaTheme="majorEastAsia" w:hAnsiTheme="majorHAnsi" w:cstheme="majorBidi"/>
      <w:color w:val="DC5E00" w:themeColor="accent1" w:themeShade="BF"/>
      <w:sz w:val="36"/>
      <w:szCs w:val="36"/>
    </w:rPr>
  </w:style>
  <w:style w:type="paragraph" w:styleId="2">
    <w:name w:val="heading 2"/>
    <w:basedOn w:val="a"/>
    <w:next w:val="a"/>
    <w:link w:val="20"/>
    <w:uiPriority w:val="9"/>
    <w:unhideWhenUsed/>
    <w:qFormat/>
    <w:rsid w:val="004C6572"/>
    <w:pPr>
      <w:keepNext/>
      <w:keepLines/>
      <w:numPr>
        <w:ilvl w:val="1"/>
        <w:numId w:val="1"/>
      </w:numPr>
      <w:spacing w:before="160" w:after="0" w:line="240" w:lineRule="auto"/>
      <w:outlineLvl w:val="1"/>
    </w:pPr>
    <w:rPr>
      <w:rFonts w:asciiTheme="majorHAnsi" w:eastAsiaTheme="majorEastAsia" w:hAnsiTheme="majorHAnsi" w:cstheme="majorBidi"/>
      <w:color w:val="DC5E00" w:themeColor="accent1" w:themeShade="BF"/>
      <w:sz w:val="28"/>
      <w:szCs w:val="28"/>
    </w:rPr>
  </w:style>
  <w:style w:type="paragraph" w:styleId="3">
    <w:name w:val="heading 3"/>
    <w:basedOn w:val="a"/>
    <w:next w:val="a"/>
    <w:link w:val="30"/>
    <w:autoRedefine/>
    <w:uiPriority w:val="9"/>
    <w:unhideWhenUsed/>
    <w:qFormat/>
    <w:rsid w:val="00946DC4"/>
    <w:pPr>
      <w:keepNext/>
      <w:keepLines/>
      <w:numPr>
        <w:ilvl w:val="2"/>
        <w:numId w:val="1"/>
      </w:numPr>
      <w:spacing w:before="80" w:after="0" w:line="240" w:lineRule="auto"/>
      <w:outlineLvl w:val="2"/>
    </w:pPr>
    <w:rPr>
      <w:rFonts w:asciiTheme="majorHAnsi" w:eastAsiaTheme="majorEastAsia" w:hAnsiTheme="majorHAnsi" w:cstheme="majorBidi"/>
      <w:color w:val="DC5E00" w:themeColor="accent1" w:themeShade="BF"/>
      <w:sz w:val="26"/>
      <w:szCs w:val="26"/>
    </w:rPr>
  </w:style>
  <w:style w:type="paragraph" w:styleId="4">
    <w:name w:val="heading 4"/>
    <w:basedOn w:val="a"/>
    <w:next w:val="a"/>
    <w:link w:val="40"/>
    <w:uiPriority w:val="9"/>
    <w:unhideWhenUsed/>
    <w:qFormat/>
    <w:rsid w:val="004C6572"/>
    <w:pPr>
      <w:keepNext/>
      <w:keepLines/>
      <w:numPr>
        <w:ilvl w:val="3"/>
        <w:numId w:val="1"/>
      </w:numPr>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4C6572"/>
    <w:pPr>
      <w:keepNext/>
      <w:keepLines/>
      <w:numPr>
        <w:ilvl w:val="4"/>
        <w:numId w:val="1"/>
      </w:numPr>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4C6572"/>
    <w:pPr>
      <w:keepNext/>
      <w:keepLines/>
      <w:numPr>
        <w:ilvl w:val="5"/>
        <w:numId w:val="1"/>
      </w:numPr>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4C6572"/>
    <w:pPr>
      <w:keepNext/>
      <w:keepLines/>
      <w:numPr>
        <w:ilvl w:val="6"/>
        <w:numId w:val="1"/>
      </w:numPr>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4C6572"/>
    <w:pPr>
      <w:keepNext/>
      <w:keepLines/>
      <w:numPr>
        <w:ilvl w:val="7"/>
        <w:numId w:val="1"/>
      </w:numPr>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4C6572"/>
    <w:pPr>
      <w:keepNext/>
      <w:keepLines/>
      <w:numPr>
        <w:ilvl w:val="8"/>
        <w:numId w:val="1"/>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C6572"/>
    <w:pPr>
      <w:spacing w:after="0" w:line="240" w:lineRule="auto"/>
      <w:contextualSpacing/>
    </w:pPr>
    <w:rPr>
      <w:rFonts w:asciiTheme="majorHAnsi" w:eastAsiaTheme="majorEastAsia" w:hAnsiTheme="majorHAnsi" w:cstheme="majorBidi"/>
      <w:color w:val="DC5E00" w:themeColor="accent1" w:themeShade="BF"/>
      <w:spacing w:val="-7"/>
      <w:sz w:val="80"/>
      <w:szCs w:val="80"/>
    </w:rPr>
  </w:style>
  <w:style w:type="character" w:customStyle="1" w:styleId="a4">
    <w:name w:val="标题 字符"/>
    <w:basedOn w:val="a0"/>
    <w:link w:val="a3"/>
    <w:uiPriority w:val="10"/>
    <w:rsid w:val="004C6572"/>
    <w:rPr>
      <w:rFonts w:asciiTheme="majorHAnsi" w:eastAsiaTheme="majorEastAsia" w:hAnsiTheme="majorHAnsi" w:cstheme="majorBidi"/>
      <w:color w:val="DC5E00" w:themeColor="accent1" w:themeShade="BF"/>
      <w:spacing w:val="-7"/>
      <w:sz w:val="80"/>
      <w:szCs w:val="80"/>
    </w:rPr>
  </w:style>
  <w:style w:type="paragraph" w:styleId="a5">
    <w:name w:val="Subtitle"/>
    <w:basedOn w:val="a"/>
    <w:next w:val="a"/>
    <w:link w:val="a6"/>
    <w:uiPriority w:val="11"/>
    <w:qFormat/>
    <w:rsid w:val="004C657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6">
    <w:name w:val="副标题 字符"/>
    <w:basedOn w:val="a0"/>
    <w:link w:val="a5"/>
    <w:uiPriority w:val="11"/>
    <w:rsid w:val="004C6572"/>
    <w:rPr>
      <w:rFonts w:asciiTheme="majorHAnsi" w:eastAsiaTheme="majorEastAsia" w:hAnsiTheme="majorHAnsi" w:cstheme="majorBidi"/>
      <w:color w:val="404040" w:themeColor="text1" w:themeTint="BF"/>
      <w:sz w:val="30"/>
      <w:szCs w:val="30"/>
    </w:rPr>
  </w:style>
  <w:style w:type="character" w:customStyle="1" w:styleId="10">
    <w:name w:val="标题 1 字符"/>
    <w:basedOn w:val="a0"/>
    <w:link w:val="1"/>
    <w:uiPriority w:val="9"/>
    <w:rsid w:val="004C6572"/>
    <w:rPr>
      <w:rFonts w:asciiTheme="majorHAnsi" w:eastAsiaTheme="majorEastAsia" w:hAnsiTheme="majorHAnsi" w:cstheme="majorBidi"/>
      <w:color w:val="DC5E00" w:themeColor="accent1" w:themeShade="BF"/>
      <w:sz w:val="36"/>
      <w:szCs w:val="36"/>
    </w:rPr>
  </w:style>
  <w:style w:type="character" w:customStyle="1" w:styleId="20">
    <w:name w:val="标题 2 字符"/>
    <w:basedOn w:val="a0"/>
    <w:link w:val="2"/>
    <w:uiPriority w:val="9"/>
    <w:rsid w:val="004C6572"/>
    <w:rPr>
      <w:rFonts w:asciiTheme="majorHAnsi" w:eastAsiaTheme="majorEastAsia" w:hAnsiTheme="majorHAnsi" w:cstheme="majorBidi"/>
      <w:color w:val="DC5E00" w:themeColor="accent1" w:themeShade="BF"/>
      <w:sz w:val="28"/>
      <w:szCs w:val="28"/>
    </w:rPr>
  </w:style>
  <w:style w:type="character" w:customStyle="1" w:styleId="30">
    <w:name w:val="标题 3 字符"/>
    <w:basedOn w:val="a0"/>
    <w:link w:val="3"/>
    <w:uiPriority w:val="9"/>
    <w:rsid w:val="00946DC4"/>
    <w:rPr>
      <w:rFonts w:asciiTheme="majorHAnsi" w:eastAsiaTheme="majorEastAsia" w:hAnsiTheme="majorHAnsi" w:cstheme="majorBidi"/>
      <w:color w:val="DC5E00" w:themeColor="accent1" w:themeShade="BF"/>
      <w:sz w:val="26"/>
      <w:szCs w:val="26"/>
    </w:rPr>
  </w:style>
  <w:style w:type="character" w:customStyle="1" w:styleId="40">
    <w:name w:val="标题 4 字符"/>
    <w:basedOn w:val="a0"/>
    <w:link w:val="4"/>
    <w:uiPriority w:val="9"/>
    <w:rsid w:val="004C6572"/>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4C6572"/>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4C6572"/>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4C6572"/>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4C6572"/>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4C6572"/>
    <w:rPr>
      <w:rFonts w:asciiTheme="majorHAnsi" w:eastAsiaTheme="majorEastAsia" w:hAnsiTheme="majorHAnsi" w:cstheme="majorBidi"/>
      <w:i/>
      <w:iCs/>
      <w:smallCaps/>
      <w:color w:val="595959" w:themeColor="text1" w:themeTint="A6"/>
    </w:rPr>
  </w:style>
  <w:style w:type="paragraph" w:styleId="a7">
    <w:name w:val="caption"/>
    <w:basedOn w:val="a"/>
    <w:next w:val="a"/>
    <w:uiPriority w:val="35"/>
    <w:semiHidden/>
    <w:unhideWhenUsed/>
    <w:qFormat/>
    <w:rsid w:val="004C6572"/>
    <w:pPr>
      <w:spacing w:line="240" w:lineRule="auto"/>
    </w:pPr>
    <w:rPr>
      <w:b/>
      <w:bCs/>
      <w:color w:val="404040" w:themeColor="text1" w:themeTint="BF"/>
      <w:sz w:val="20"/>
      <w:szCs w:val="20"/>
    </w:rPr>
  </w:style>
  <w:style w:type="character" w:styleId="a8">
    <w:name w:val="Strong"/>
    <w:basedOn w:val="a0"/>
    <w:uiPriority w:val="22"/>
    <w:qFormat/>
    <w:rsid w:val="004C6572"/>
    <w:rPr>
      <w:b/>
      <w:bCs/>
    </w:rPr>
  </w:style>
  <w:style w:type="character" w:styleId="a9">
    <w:name w:val="Emphasis"/>
    <w:basedOn w:val="a0"/>
    <w:uiPriority w:val="20"/>
    <w:qFormat/>
    <w:rsid w:val="004C6572"/>
    <w:rPr>
      <w:i/>
      <w:iCs/>
    </w:rPr>
  </w:style>
  <w:style w:type="paragraph" w:styleId="aa">
    <w:name w:val="No Spacing"/>
    <w:link w:val="ab"/>
    <w:uiPriority w:val="1"/>
    <w:qFormat/>
    <w:rsid w:val="004C6572"/>
    <w:pPr>
      <w:spacing w:after="0" w:line="240" w:lineRule="auto"/>
    </w:pPr>
  </w:style>
  <w:style w:type="paragraph" w:styleId="ac">
    <w:name w:val="Quote"/>
    <w:basedOn w:val="a"/>
    <w:next w:val="a"/>
    <w:link w:val="ad"/>
    <w:uiPriority w:val="29"/>
    <w:qFormat/>
    <w:rsid w:val="004C6572"/>
    <w:pPr>
      <w:spacing w:before="240" w:after="240" w:line="252" w:lineRule="auto"/>
      <w:ind w:left="864" w:right="864"/>
      <w:jc w:val="center"/>
    </w:pPr>
    <w:rPr>
      <w:i/>
      <w:iCs/>
    </w:rPr>
  </w:style>
  <w:style w:type="character" w:customStyle="1" w:styleId="ad">
    <w:name w:val="引用 字符"/>
    <w:basedOn w:val="a0"/>
    <w:link w:val="ac"/>
    <w:uiPriority w:val="29"/>
    <w:rsid w:val="004C6572"/>
    <w:rPr>
      <w:i/>
      <w:iCs/>
    </w:rPr>
  </w:style>
  <w:style w:type="paragraph" w:styleId="ae">
    <w:name w:val="Intense Quote"/>
    <w:basedOn w:val="a"/>
    <w:next w:val="a"/>
    <w:link w:val="af"/>
    <w:uiPriority w:val="30"/>
    <w:qFormat/>
    <w:rsid w:val="004C6572"/>
    <w:pPr>
      <w:spacing w:before="100" w:beforeAutospacing="1" w:after="240"/>
      <w:ind w:left="864" w:right="864"/>
      <w:jc w:val="center"/>
    </w:pPr>
    <w:rPr>
      <w:rFonts w:asciiTheme="majorHAnsi" w:eastAsiaTheme="majorEastAsia" w:hAnsiTheme="majorHAnsi" w:cstheme="majorBidi"/>
      <w:color w:val="FF8427" w:themeColor="accent1"/>
      <w:sz w:val="28"/>
      <w:szCs w:val="28"/>
    </w:rPr>
  </w:style>
  <w:style w:type="character" w:customStyle="1" w:styleId="af">
    <w:name w:val="明显引用 字符"/>
    <w:basedOn w:val="a0"/>
    <w:link w:val="ae"/>
    <w:uiPriority w:val="30"/>
    <w:rsid w:val="004C6572"/>
    <w:rPr>
      <w:rFonts w:asciiTheme="majorHAnsi" w:eastAsiaTheme="majorEastAsia" w:hAnsiTheme="majorHAnsi" w:cstheme="majorBidi"/>
      <w:color w:val="FF8427" w:themeColor="accent1"/>
      <w:sz w:val="28"/>
      <w:szCs w:val="28"/>
    </w:rPr>
  </w:style>
  <w:style w:type="character" w:styleId="af0">
    <w:name w:val="Subtle Emphasis"/>
    <w:basedOn w:val="a0"/>
    <w:uiPriority w:val="19"/>
    <w:qFormat/>
    <w:rsid w:val="004C6572"/>
    <w:rPr>
      <w:i/>
      <w:iCs/>
      <w:color w:val="595959" w:themeColor="text1" w:themeTint="A6"/>
    </w:rPr>
  </w:style>
  <w:style w:type="character" w:styleId="af1">
    <w:name w:val="Intense Emphasis"/>
    <w:basedOn w:val="a0"/>
    <w:uiPriority w:val="21"/>
    <w:qFormat/>
    <w:rsid w:val="004C6572"/>
    <w:rPr>
      <w:b/>
      <w:bCs/>
      <w:i/>
      <w:iCs/>
    </w:rPr>
  </w:style>
  <w:style w:type="character" w:styleId="af2">
    <w:name w:val="Subtle Reference"/>
    <w:basedOn w:val="a0"/>
    <w:uiPriority w:val="31"/>
    <w:qFormat/>
    <w:rsid w:val="004C6572"/>
    <w:rPr>
      <w:smallCaps/>
      <w:color w:val="404040" w:themeColor="text1" w:themeTint="BF"/>
    </w:rPr>
  </w:style>
  <w:style w:type="character" w:styleId="af3">
    <w:name w:val="Intense Reference"/>
    <w:basedOn w:val="a0"/>
    <w:uiPriority w:val="32"/>
    <w:qFormat/>
    <w:rsid w:val="004C6572"/>
    <w:rPr>
      <w:b/>
      <w:bCs/>
      <w:smallCaps/>
      <w:u w:val="single"/>
    </w:rPr>
  </w:style>
  <w:style w:type="character" w:styleId="af4">
    <w:name w:val="Book Title"/>
    <w:basedOn w:val="a0"/>
    <w:uiPriority w:val="33"/>
    <w:qFormat/>
    <w:rsid w:val="004C6572"/>
    <w:rPr>
      <w:b/>
      <w:bCs/>
      <w:smallCaps/>
    </w:rPr>
  </w:style>
  <w:style w:type="paragraph" w:styleId="TOC">
    <w:name w:val="TOC Heading"/>
    <w:basedOn w:val="1"/>
    <w:next w:val="a"/>
    <w:uiPriority w:val="39"/>
    <w:semiHidden/>
    <w:unhideWhenUsed/>
    <w:qFormat/>
    <w:rsid w:val="004C6572"/>
    <w:pPr>
      <w:numPr>
        <w:numId w:val="0"/>
      </w:numPr>
      <w:outlineLvl w:val="9"/>
    </w:pPr>
  </w:style>
  <w:style w:type="character" w:styleId="af5">
    <w:name w:val="Mention"/>
    <w:basedOn w:val="a0"/>
    <w:uiPriority w:val="99"/>
    <w:unhideWhenUsed/>
    <w:rsid w:val="00790138"/>
    <w:rPr>
      <w:color w:val="2B579A"/>
      <w:shd w:val="clear" w:color="auto" w:fill="E6E6E6"/>
    </w:rPr>
  </w:style>
  <w:style w:type="character" w:styleId="HTML">
    <w:name w:val="HTML Typewriter"/>
    <w:basedOn w:val="a0"/>
    <w:uiPriority w:val="99"/>
    <w:unhideWhenUsed/>
    <w:rsid w:val="00790138"/>
    <w:rPr>
      <w:rFonts w:ascii="Courier New" w:hAnsi="Courier New" w:cs="Courier New"/>
      <w:sz w:val="20"/>
      <w:szCs w:val="20"/>
    </w:rPr>
  </w:style>
  <w:style w:type="paragraph" w:styleId="HTML0">
    <w:name w:val="HTML Address"/>
    <w:basedOn w:val="a"/>
    <w:link w:val="HTML1"/>
    <w:uiPriority w:val="99"/>
    <w:unhideWhenUsed/>
    <w:rsid w:val="00790138"/>
    <w:rPr>
      <w:i/>
      <w:iCs/>
    </w:rPr>
  </w:style>
  <w:style w:type="character" w:customStyle="1" w:styleId="HTML1">
    <w:name w:val="HTML 地址 字符"/>
    <w:basedOn w:val="a0"/>
    <w:link w:val="HTML0"/>
    <w:uiPriority w:val="99"/>
    <w:rsid w:val="00790138"/>
    <w:rPr>
      <w:i/>
      <w:iCs/>
    </w:rPr>
  </w:style>
  <w:style w:type="character" w:styleId="HTML2">
    <w:name w:val="HTML Definition"/>
    <w:basedOn w:val="a0"/>
    <w:uiPriority w:val="99"/>
    <w:unhideWhenUsed/>
    <w:rsid w:val="00790138"/>
    <w:rPr>
      <w:i/>
      <w:iCs/>
    </w:rPr>
  </w:style>
  <w:style w:type="character" w:styleId="HTML3">
    <w:name w:val="HTML Keyboard"/>
    <w:basedOn w:val="a0"/>
    <w:uiPriority w:val="99"/>
    <w:unhideWhenUsed/>
    <w:rsid w:val="00790138"/>
    <w:rPr>
      <w:rFonts w:ascii="Courier New" w:hAnsi="Courier New" w:cs="Courier New"/>
      <w:sz w:val="20"/>
      <w:szCs w:val="20"/>
    </w:rPr>
  </w:style>
  <w:style w:type="paragraph" w:styleId="af6">
    <w:name w:val="header"/>
    <w:basedOn w:val="a"/>
    <w:link w:val="af7"/>
    <w:uiPriority w:val="99"/>
    <w:unhideWhenUsed/>
    <w:rsid w:val="003B183E"/>
    <w:pPr>
      <w:pBdr>
        <w:bottom w:val="single" w:sz="6" w:space="1" w:color="auto"/>
      </w:pBdr>
      <w:tabs>
        <w:tab w:val="center" w:pos="4153"/>
        <w:tab w:val="right" w:pos="8306"/>
      </w:tabs>
      <w:snapToGrid w:val="0"/>
      <w:spacing w:line="240" w:lineRule="auto"/>
      <w:jc w:val="center"/>
    </w:pPr>
    <w:rPr>
      <w:sz w:val="18"/>
      <w:szCs w:val="18"/>
    </w:rPr>
  </w:style>
  <w:style w:type="character" w:customStyle="1" w:styleId="af7">
    <w:name w:val="页眉 字符"/>
    <w:basedOn w:val="a0"/>
    <w:link w:val="af6"/>
    <w:uiPriority w:val="99"/>
    <w:rsid w:val="003B183E"/>
    <w:rPr>
      <w:sz w:val="18"/>
      <w:szCs w:val="18"/>
    </w:rPr>
  </w:style>
  <w:style w:type="paragraph" w:styleId="af8">
    <w:name w:val="footer"/>
    <w:basedOn w:val="a"/>
    <w:link w:val="af9"/>
    <w:uiPriority w:val="99"/>
    <w:unhideWhenUsed/>
    <w:rsid w:val="003B183E"/>
    <w:pPr>
      <w:tabs>
        <w:tab w:val="center" w:pos="4153"/>
        <w:tab w:val="right" w:pos="8306"/>
      </w:tabs>
      <w:snapToGrid w:val="0"/>
      <w:spacing w:line="240" w:lineRule="auto"/>
    </w:pPr>
    <w:rPr>
      <w:sz w:val="18"/>
      <w:szCs w:val="18"/>
    </w:rPr>
  </w:style>
  <w:style w:type="character" w:customStyle="1" w:styleId="af9">
    <w:name w:val="页脚 字符"/>
    <w:basedOn w:val="a0"/>
    <w:link w:val="af8"/>
    <w:uiPriority w:val="99"/>
    <w:rsid w:val="003B183E"/>
    <w:rPr>
      <w:sz w:val="18"/>
      <w:szCs w:val="18"/>
    </w:rPr>
  </w:style>
  <w:style w:type="character" w:styleId="afa">
    <w:name w:val="Placeholder Text"/>
    <w:basedOn w:val="a0"/>
    <w:uiPriority w:val="99"/>
    <w:semiHidden/>
    <w:rsid w:val="00B750C2"/>
    <w:rPr>
      <w:color w:val="808080"/>
    </w:rPr>
  </w:style>
  <w:style w:type="character" w:customStyle="1" w:styleId="ab">
    <w:name w:val="无间隔 字符"/>
    <w:basedOn w:val="a0"/>
    <w:link w:val="aa"/>
    <w:uiPriority w:val="1"/>
    <w:rsid w:val="009D7695"/>
  </w:style>
  <w:style w:type="table" w:styleId="afb">
    <w:name w:val="Table Grid"/>
    <w:basedOn w:val="a1"/>
    <w:uiPriority w:val="39"/>
    <w:rsid w:val="009D7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6">
    <w:name w:val="List Table 7 Colorful Accent 6"/>
    <w:basedOn w:val="a1"/>
    <w:uiPriority w:val="52"/>
    <w:rsid w:val="00022E79"/>
    <w:pPr>
      <w:spacing w:after="0" w:line="240" w:lineRule="auto"/>
    </w:pPr>
    <w:rPr>
      <w:color w:val="DC5E0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842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842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842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8427" w:themeColor="accent6"/>
        </w:tcBorders>
        <w:shd w:val="clear" w:color="auto" w:fill="FFFFFF" w:themeFill="background1"/>
      </w:tcPr>
    </w:tblStylePr>
    <w:tblStylePr w:type="band1Vert">
      <w:tblPr/>
      <w:tcPr>
        <w:shd w:val="clear" w:color="auto" w:fill="FFE6D3" w:themeFill="accent6" w:themeFillTint="33"/>
      </w:tcPr>
    </w:tblStylePr>
    <w:tblStylePr w:type="band1Horz">
      <w:tblPr/>
      <w:tcPr>
        <w:shd w:val="clear" w:color="auto" w:fill="FFE6D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D463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6">
    <w:name w:val="Grid Table 4 Accent 6"/>
    <w:basedOn w:val="a1"/>
    <w:uiPriority w:val="49"/>
    <w:rsid w:val="00D463C6"/>
    <w:pPr>
      <w:spacing w:after="0" w:line="240" w:lineRule="auto"/>
    </w:pPr>
    <w:tblPr>
      <w:tblStyleRowBandSize w:val="1"/>
      <w:tblStyleColBandSize w:val="1"/>
      <w:tblBorders>
        <w:top w:val="single" w:sz="4" w:space="0" w:color="FFB47D" w:themeColor="accent6" w:themeTint="99"/>
        <w:left w:val="single" w:sz="4" w:space="0" w:color="FFB47D" w:themeColor="accent6" w:themeTint="99"/>
        <w:bottom w:val="single" w:sz="4" w:space="0" w:color="FFB47D" w:themeColor="accent6" w:themeTint="99"/>
        <w:right w:val="single" w:sz="4" w:space="0" w:color="FFB47D" w:themeColor="accent6" w:themeTint="99"/>
        <w:insideH w:val="single" w:sz="4" w:space="0" w:color="FFB47D" w:themeColor="accent6" w:themeTint="99"/>
        <w:insideV w:val="single" w:sz="4" w:space="0" w:color="FFB47D" w:themeColor="accent6" w:themeTint="99"/>
      </w:tblBorders>
    </w:tblPr>
    <w:tblStylePr w:type="firstRow">
      <w:rPr>
        <w:b/>
        <w:bCs/>
        <w:color w:val="FFFFFF" w:themeColor="background1"/>
      </w:rPr>
      <w:tblPr/>
      <w:tcPr>
        <w:tcBorders>
          <w:top w:val="single" w:sz="4" w:space="0" w:color="FF8427" w:themeColor="accent6"/>
          <w:left w:val="single" w:sz="4" w:space="0" w:color="FF8427" w:themeColor="accent6"/>
          <w:bottom w:val="single" w:sz="4" w:space="0" w:color="FF8427" w:themeColor="accent6"/>
          <w:right w:val="single" w:sz="4" w:space="0" w:color="FF8427" w:themeColor="accent6"/>
          <w:insideH w:val="nil"/>
          <w:insideV w:val="nil"/>
        </w:tcBorders>
        <w:shd w:val="clear" w:color="auto" w:fill="FF8427" w:themeFill="accent6"/>
      </w:tcPr>
    </w:tblStylePr>
    <w:tblStylePr w:type="lastRow">
      <w:rPr>
        <w:b/>
        <w:bCs/>
      </w:rPr>
      <w:tblPr/>
      <w:tcPr>
        <w:tcBorders>
          <w:top w:val="double" w:sz="4" w:space="0" w:color="FF8427" w:themeColor="accent6"/>
        </w:tcBorders>
      </w:tcPr>
    </w:tblStylePr>
    <w:tblStylePr w:type="firstCol">
      <w:rPr>
        <w:b/>
        <w:bCs/>
      </w:rPr>
    </w:tblStylePr>
    <w:tblStylePr w:type="lastCol">
      <w:rPr>
        <w:b/>
        <w:bCs/>
      </w:rPr>
    </w:tblStylePr>
    <w:tblStylePr w:type="band1Vert">
      <w:tblPr/>
      <w:tcPr>
        <w:shd w:val="clear" w:color="auto" w:fill="FFE6D3" w:themeFill="accent6" w:themeFillTint="33"/>
      </w:tcPr>
    </w:tblStylePr>
    <w:tblStylePr w:type="band1Horz">
      <w:tblPr/>
      <w:tcPr>
        <w:shd w:val="clear" w:color="auto" w:fill="FFE6D3" w:themeFill="accent6" w:themeFillTint="33"/>
      </w:tcPr>
    </w:tblStylePr>
  </w:style>
  <w:style w:type="table" w:styleId="2-6">
    <w:name w:val="Grid Table 2 Accent 6"/>
    <w:basedOn w:val="a1"/>
    <w:uiPriority w:val="47"/>
    <w:rsid w:val="00D463C6"/>
    <w:pPr>
      <w:spacing w:after="0" w:line="240" w:lineRule="auto"/>
    </w:pPr>
    <w:tblPr>
      <w:tblStyleRowBandSize w:val="1"/>
      <w:tblStyleColBandSize w:val="1"/>
      <w:tblBorders>
        <w:top w:val="single" w:sz="2" w:space="0" w:color="FFB47D" w:themeColor="accent6" w:themeTint="99"/>
        <w:bottom w:val="single" w:sz="2" w:space="0" w:color="FFB47D" w:themeColor="accent6" w:themeTint="99"/>
        <w:insideH w:val="single" w:sz="2" w:space="0" w:color="FFB47D" w:themeColor="accent6" w:themeTint="99"/>
        <w:insideV w:val="single" w:sz="2" w:space="0" w:color="FFB47D" w:themeColor="accent6" w:themeTint="99"/>
      </w:tblBorders>
    </w:tblPr>
    <w:tblStylePr w:type="firstRow">
      <w:rPr>
        <w:b/>
        <w:bCs/>
      </w:rPr>
      <w:tblPr/>
      <w:tcPr>
        <w:tcBorders>
          <w:top w:val="nil"/>
          <w:bottom w:val="single" w:sz="12" w:space="0" w:color="FFB47D" w:themeColor="accent6" w:themeTint="99"/>
          <w:insideH w:val="nil"/>
          <w:insideV w:val="nil"/>
        </w:tcBorders>
        <w:shd w:val="clear" w:color="auto" w:fill="FFFFFF" w:themeFill="background1"/>
      </w:tcPr>
    </w:tblStylePr>
    <w:tblStylePr w:type="lastRow">
      <w:rPr>
        <w:b/>
        <w:bCs/>
      </w:rPr>
      <w:tblPr/>
      <w:tcPr>
        <w:tcBorders>
          <w:top w:val="double" w:sz="2" w:space="0" w:color="FFB47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6D3" w:themeFill="accent6" w:themeFillTint="33"/>
      </w:tcPr>
    </w:tblStylePr>
    <w:tblStylePr w:type="band1Horz">
      <w:tblPr/>
      <w:tcPr>
        <w:shd w:val="clear" w:color="auto" w:fill="FFE6D3" w:themeFill="accent6" w:themeFillTint="33"/>
      </w:tcPr>
    </w:tblStylePr>
  </w:style>
  <w:style w:type="table" w:styleId="1-6">
    <w:name w:val="Grid Table 1 Light Accent 6"/>
    <w:basedOn w:val="a1"/>
    <w:uiPriority w:val="46"/>
    <w:rsid w:val="00D463C6"/>
    <w:pPr>
      <w:spacing w:after="0" w:line="240" w:lineRule="auto"/>
    </w:pPr>
    <w:tblPr>
      <w:tblStyleRowBandSize w:val="1"/>
      <w:tblStyleColBandSize w:val="1"/>
      <w:tblBorders>
        <w:top w:val="single" w:sz="4" w:space="0" w:color="FFCDA8" w:themeColor="accent6" w:themeTint="66"/>
        <w:left w:val="single" w:sz="4" w:space="0" w:color="FFCDA8" w:themeColor="accent6" w:themeTint="66"/>
        <w:bottom w:val="single" w:sz="4" w:space="0" w:color="FFCDA8" w:themeColor="accent6" w:themeTint="66"/>
        <w:right w:val="single" w:sz="4" w:space="0" w:color="FFCDA8" w:themeColor="accent6" w:themeTint="66"/>
        <w:insideH w:val="single" w:sz="4" w:space="0" w:color="FFCDA8" w:themeColor="accent6" w:themeTint="66"/>
        <w:insideV w:val="single" w:sz="4" w:space="0" w:color="FFCDA8" w:themeColor="accent6" w:themeTint="66"/>
      </w:tblBorders>
    </w:tblPr>
    <w:tblStylePr w:type="firstRow">
      <w:rPr>
        <w:b/>
        <w:bCs/>
      </w:rPr>
      <w:tblPr/>
      <w:tcPr>
        <w:tcBorders>
          <w:bottom w:val="single" w:sz="12" w:space="0" w:color="FFB47D" w:themeColor="accent6" w:themeTint="99"/>
        </w:tcBorders>
      </w:tcPr>
    </w:tblStylePr>
    <w:tblStylePr w:type="lastRow">
      <w:rPr>
        <w:b/>
        <w:bCs/>
      </w:rPr>
      <w:tblPr/>
      <w:tcPr>
        <w:tcBorders>
          <w:top w:val="double" w:sz="2" w:space="0" w:color="FFB47D" w:themeColor="accent6" w:themeTint="99"/>
        </w:tcBorders>
      </w:tcPr>
    </w:tblStylePr>
    <w:tblStylePr w:type="firstCol">
      <w:rPr>
        <w:b/>
        <w:bCs/>
      </w:rPr>
    </w:tblStylePr>
    <w:tblStylePr w:type="lastCol">
      <w:rPr>
        <w:b/>
        <w:bCs/>
      </w:rPr>
    </w:tblStylePr>
  </w:style>
  <w:style w:type="table" w:styleId="7-60">
    <w:name w:val="Grid Table 7 Colorful Accent 6"/>
    <w:basedOn w:val="a1"/>
    <w:uiPriority w:val="52"/>
    <w:rsid w:val="00D463C6"/>
    <w:pPr>
      <w:spacing w:after="0" w:line="240" w:lineRule="auto"/>
    </w:pPr>
    <w:rPr>
      <w:color w:val="DC5E00" w:themeColor="accent6" w:themeShade="BF"/>
    </w:rPr>
    <w:tblPr>
      <w:tblStyleRowBandSize w:val="1"/>
      <w:tblStyleColBandSize w:val="1"/>
      <w:tblBorders>
        <w:top w:val="single" w:sz="4" w:space="0" w:color="FFB47D" w:themeColor="accent6" w:themeTint="99"/>
        <w:left w:val="single" w:sz="4" w:space="0" w:color="FFB47D" w:themeColor="accent6" w:themeTint="99"/>
        <w:bottom w:val="single" w:sz="4" w:space="0" w:color="FFB47D" w:themeColor="accent6" w:themeTint="99"/>
        <w:right w:val="single" w:sz="4" w:space="0" w:color="FFB47D" w:themeColor="accent6" w:themeTint="99"/>
        <w:insideH w:val="single" w:sz="4" w:space="0" w:color="FFB47D" w:themeColor="accent6" w:themeTint="99"/>
        <w:insideV w:val="single" w:sz="4" w:space="0" w:color="FFB47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6D3" w:themeFill="accent6" w:themeFillTint="33"/>
      </w:tcPr>
    </w:tblStylePr>
    <w:tblStylePr w:type="band1Horz">
      <w:tblPr/>
      <w:tcPr>
        <w:shd w:val="clear" w:color="auto" w:fill="FFE6D3" w:themeFill="accent6" w:themeFillTint="33"/>
      </w:tcPr>
    </w:tblStylePr>
    <w:tblStylePr w:type="neCell">
      <w:tblPr/>
      <w:tcPr>
        <w:tcBorders>
          <w:bottom w:val="single" w:sz="4" w:space="0" w:color="FFB47D" w:themeColor="accent6" w:themeTint="99"/>
        </w:tcBorders>
      </w:tcPr>
    </w:tblStylePr>
    <w:tblStylePr w:type="nwCell">
      <w:tblPr/>
      <w:tcPr>
        <w:tcBorders>
          <w:bottom w:val="single" w:sz="4" w:space="0" w:color="FFB47D" w:themeColor="accent6" w:themeTint="99"/>
        </w:tcBorders>
      </w:tcPr>
    </w:tblStylePr>
    <w:tblStylePr w:type="seCell">
      <w:tblPr/>
      <w:tcPr>
        <w:tcBorders>
          <w:top w:val="single" w:sz="4" w:space="0" w:color="FFB47D" w:themeColor="accent6" w:themeTint="99"/>
        </w:tcBorders>
      </w:tcPr>
    </w:tblStylePr>
    <w:tblStylePr w:type="swCell">
      <w:tblPr/>
      <w:tcPr>
        <w:tcBorders>
          <w:top w:val="single" w:sz="4" w:space="0" w:color="FFB47D" w:themeColor="accent6" w:themeTint="99"/>
        </w:tcBorders>
      </w:tcPr>
    </w:tblStylePr>
  </w:style>
  <w:style w:type="paragraph" w:styleId="afc">
    <w:name w:val="List Paragraph"/>
    <w:basedOn w:val="a"/>
    <w:uiPriority w:val="34"/>
    <w:qFormat/>
    <w:rsid w:val="00C50EBF"/>
    <w:pPr>
      <w:ind w:firstLineChars="200" w:firstLine="420"/>
    </w:pPr>
  </w:style>
  <w:style w:type="paragraph" w:styleId="afd">
    <w:name w:val="Date"/>
    <w:basedOn w:val="a"/>
    <w:next w:val="a"/>
    <w:link w:val="afe"/>
    <w:uiPriority w:val="99"/>
    <w:semiHidden/>
    <w:unhideWhenUsed/>
    <w:rsid w:val="00B7157F"/>
    <w:pPr>
      <w:ind w:leftChars="2500" w:left="100"/>
    </w:pPr>
  </w:style>
  <w:style w:type="character" w:customStyle="1" w:styleId="afe">
    <w:name w:val="日期 字符"/>
    <w:basedOn w:val="a0"/>
    <w:link w:val="afd"/>
    <w:uiPriority w:val="99"/>
    <w:semiHidden/>
    <w:rsid w:val="00B7157F"/>
  </w:style>
  <w:style w:type="character" w:styleId="aff">
    <w:name w:val="Hyperlink"/>
    <w:basedOn w:val="a0"/>
    <w:uiPriority w:val="99"/>
    <w:unhideWhenUsed/>
    <w:rsid w:val="00CB4466"/>
    <w:rPr>
      <w:color w:val="CC9900" w:themeColor="hyperlink"/>
      <w:u w:val="single"/>
    </w:rPr>
  </w:style>
  <w:style w:type="character" w:styleId="aff0">
    <w:name w:val="Unresolved Mention"/>
    <w:basedOn w:val="a0"/>
    <w:uiPriority w:val="99"/>
    <w:semiHidden/>
    <w:unhideWhenUsed/>
    <w:rsid w:val="00CB4466"/>
    <w:rPr>
      <w:color w:val="808080"/>
      <w:shd w:val="clear" w:color="auto" w:fill="E6E6E6"/>
    </w:rPr>
  </w:style>
  <w:style w:type="table" w:styleId="21">
    <w:name w:val="Plain Table 2"/>
    <w:basedOn w:val="a1"/>
    <w:uiPriority w:val="42"/>
    <w:rsid w:val="00A13E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3">
    <w:name w:val="Grid Table 4 Accent 3"/>
    <w:basedOn w:val="a1"/>
    <w:uiPriority w:val="49"/>
    <w:rsid w:val="007D494E"/>
    <w:pPr>
      <w:spacing w:after="0" w:line="240" w:lineRule="auto"/>
    </w:pPr>
    <w:tblPr>
      <w:tblStyleRowBandSize w:val="1"/>
      <w:tblStyleColBandSize w:val="1"/>
      <w:tblBorders>
        <w:top w:val="single" w:sz="4" w:space="0" w:color="FFB47D" w:themeColor="accent3" w:themeTint="99"/>
        <w:left w:val="single" w:sz="4" w:space="0" w:color="FFB47D" w:themeColor="accent3" w:themeTint="99"/>
        <w:bottom w:val="single" w:sz="4" w:space="0" w:color="FFB47D" w:themeColor="accent3" w:themeTint="99"/>
        <w:right w:val="single" w:sz="4" w:space="0" w:color="FFB47D" w:themeColor="accent3" w:themeTint="99"/>
        <w:insideH w:val="single" w:sz="4" w:space="0" w:color="FFB47D" w:themeColor="accent3" w:themeTint="99"/>
        <w:insideV w:val="single" w:sz="4" w:space="0" w:color="FFB47D" w:themeColor="accent3" w:themeTint="99"/>
      </w:tblBorders>
    </w:tblPr>
    <w:tblStylePr w:type="firstRow">
      <w:rPr>
        <w:b/>
        <w:bCs/>
        <w:color w:val="FFFFFF" w:themeColor="background1"/>
      </w:rPr>
      <w:tblPr/>
      <w:tcPr>
        <w:tcBorders>
          <w:top w:val="single" w:sz="4" w:space="0" w:color="FF8427" w:themeColor="accent3"/>
          <w:left w:val="single" w:sz="4" w:space="0" w:color="FF8427" w:themeColor="accent3"/>
          <w:bottom w:val="single" w:sz="4" w:space="0" w:color="FF8427" w:themeColor="accent3"/>
          <w:right w:val="single" w:sz="4" w:space="0" w:color="FF8427" w:themeColor="accent3"/>
          <w:insideH w:val="nil"/>
          <w:insideV w:val="nil"/>
        </w:tcBorders>
        <w:shd w:val="clear" w:color="auto" w:fill="FF8427" w:themeFill="accent3"/>
      </w:tcPr>
    </w:tblStylePr>
    <w:tblStylePr w:type="lastRow">
      <w:rPr>
        <w:b/>
        <w:bCs/>
      </w:rPr>
      <w:tblPr/>
      <w:tcPr>
        <w:tcBorders>
          <w:top w:val="double" w:sz="4" w:space="0" w:color="FF8427" w:themeColor="accent3"/>
        </w:tcBorders>
      </w:tcPr>
    </w:tblStylePr>
    <w:tblStylePr w:type="firstCol">
      <w:rPr>
        <w:b/>
        <w:bCs/>
      </w:rPr>
    </w:tblStylePr>
    <w:tblStylePr w:type="lastCol">
      <w:rPr>
        <w:b/>
        <w:bCs/>
      </w:rPr>
    </w:tblStylePr>
    <w:tblStylePr w:type="band1Vert">
      <w:tblPr/>
      <w:tcPr>
        <w:shd w:val="clear" w:color="auto" w:fill="FFE6D3" w:themeFill="accent3" w:themeFillTint="33"/>
      </w:tcPr>
    </w:tblStylePr>
    <w:tblStylePr w:type="band1Horz">
      <w:tblPr/>
      <w:tcPr>
        <w:shd w:val="clear" w:color="auto" w:fill="FFE6D3" w:themeFill="accent3" w:themeFillTint="33"/>
      </w:tcPr>
    </w:tblStylePr>
  </w:style>
  <w:style w:type="table" w:styleId="1-1">
    <w:name w:val="Grid Table 1 Light Accent 1"/>
    <w:basedOn w:val="a1"/>
    <w:uiPriority w:val="46"/>
    <w:rsid w:val="009324E9"/>
    <w:pPr>
      <w:spacing w:after="0" w:line="240" w:lineRule="auto"/>
    </w:pPr>
    <w:tblPr>
      <w:tblStyleRowBandSize w:val="1"/>
      <w:tblStyleColBandSize w:val="1"/>
      <w:tblBorders>
        <w:top w:val="single" w:sz="4" w:space="0" w:color="FFCDA8" w:themeColor="accent1" w:themeTint="66"/>
        <w:left w:val="single" w:sz="4" w:space="0" w:color="FFCDA8" w:themeColor="accent1" w:themeTint="66"/>
        <w:bottom w:val="single" w:sz="4" w:space="0" w:color="FFCDA8" w:themeColor="accent1" w:themeTint="66"/>
        <w:right w:val="single" w:sz="4" w:space="0" w:color="FFCDA8" w:themeColor="accent1" w:themeTint="66"/>
        <w:insideH w:val="single" w:sz="4" w:space="0" w:color="FFCDA8" w:themeColor="accent1" w:themeTint="66"/>
        <w:insideV w:val="single" w:sz="4" w:space="0" w:color="FFCDA8" w:themeColor="accent1" w:themeTint="66"/>
      </w:tblBorders>
    </w:tblPr>
    <w:tblStylePr w:type="firstRow">
      <w:rPr>
        <w:b/>
        <w:bCs/>
      </w:rPr>
      <w:tblPr/>
      <w:tcPr>
        <w:tcBorders>
          <w:bottom w:val="single" w:sz="12" w:space="0" w:color="FFB47D" w:themeColor="accent1" w:themeTint="99"/>
        </w:tcBorders>
      </w:tcPr>
    </w:tblStylePr>
    <w:tblStylePr w:type="lastRow">
      <w:rPr>
        <w:b/>
        <w:bCs/>
      </w:rPr>
      <w:tblPr/>
      <w:tcPr>
        <w:tcBorders>
          <w:top w:val="double" w:sz="2" w:space="0" w:color="FFB47D" w:themeColor="accent1" w:themeTint="99"/>
        </w:tcBorders>
      </w:tcPr>
    </w:tblStylePr>
    <w:tblStylePr w:type="firstCol">
      <w:rPr>
        <w:b/>
        <w:bCs/>
      </w:rPr>
    </w:tblStylePr>
    <w:tblStylePr w:type="lastCol">
      <w:rPr>
        <w:b/>
        <w:bCs/>
      </w:rPr>
    </w:tblStylePr>
  </w:style>
  <w:style w:type="table" w:styleId="4-1">
    <w:name w:val="List Table 4 Accent 1"/>
    <w:basedOn w:val="a1"/>
    <w:uiPriority w:val="49"/>
    <w:rsid w:val="009324E9"/>
    <w:pPr>
      <w:spacing w:after="0" w:line="240" w:lineRule="auto"/>
    </w:pPr>
    <w:tblPr>
      <w:tblStyleRowBandSize w:val="1"/>
      <w:tblStyleColBandSize w:val="1"/>
      <w:tblBorders>
        <w:top w:val="single" w:sz="4" w:space="0" w:color="FFB47D" w:themeColor="accent1" w:themeTint="99"/>
        <w:left w:val="single" w:sz="4" w:space="0" w:color="FFB47D" w:themeColor="accent1" w:themeTint="99"/>
        <w:bottom w:val="single" w:sz="4" w:space="0" w:color="FFB47D" w:themeColor="accent1" w:themeTint="99"/>
        <w:right w:val="single" w:sz="4" w:space="0" w:color="FFB47D" w:themeColor="accent1" w:themeTint="99"/>
        <w:insideH w:val="single" w:sz="4" w:space="0" w:color="FFB47D" w:themeColor="accent1" w:themeTint="99"/>
      </w:tblBorders>
    </w:tblPr>
    <w:tblStylePr w:type="firstRow">
      <w:rPr>
        <w:b/>
        <w:bCs/>
        <w:color w:val="FFFFFF" w:themeColor="background1"/>
      </w:rPr>
      <w:tblPr/>
      <w:tcPr>
        <w:tcBorders>
          <w:top w:val="single" w:sz="4" w:space="0" w:color="FF8427" w:themeColor="accent1"/>
          <w:left w:val="single" w:sz="4" w:space="0" w:color="FF8427" w:themeColor="accent1"/>
          <w:bottom w:val="single" w:sz="4" w:space="0" w:color="FF8427" w:themeColor="accent1"/>
          <w:right w:val="single" w:sz="4" w:space="0" w:color="FF8427" w:themeColor="accent1"/>
          <w:insideH w:val="nil"/>
        </w:tcBorders>
        <w:shd w:val="clear" w:color="auto" w:fill="FF8427" w:themeFill="accent1"/>
      </w:tcPr>
    </w:tblStylePr>
    <w:tblStylePr w:type="lastRow">
      <w:rPr>
        <w:b/>
        <w:bCs/>
      </w:rPr>
      <w:tblPr/>
      <w:tcPr>
        <w:tcBorders>
          <w:top w:val="double" w:sz="4" w:space="0" w:color="FFB47D" w:themeColor="accent1" w:themeTint="99"/>
        </w:tcBorders>
      </w:tcPr>
    </w:tblStylePr>
    <w:tblStylePr w:type="firstCol">
      <w:rPr>
        <w:b/>
        <w:bCs/>
      </w:rPr>
    </w:tblStylePr>
    <w:tblStylePr w:type="lastCol">
      <w:rPr>
        <w:b/>
        <w:bCs/>
      </w:rPr>
    </w:tblStylePr>
    <w:tblStylePr w:type="band1Vert">
      <w:tblPr/>
      <w:tcPr>
        <w:shd w:val="clear" w:color="auto" w:fill="FFE6D3" w:themeFill="accent1" w:themeFillTint="33"/>
      </w:tcPr>
    </w:tblStylePr>
    <w:tblStylePr w:type="band1Horz">
      <w:tblPr/>
      <w:tcPr>
        <w:shd w:val="clear" w:color="auto" w:fill="FFE6D3" w:themeFill="accent1" w:themeFillTint="33"/>
      </w:tcPr>
    </w:tblStylePr>
  </w:style>
  <w:style w:type="table" w:styleId="4-10">
    <w:name w:val="Grid Table 4 Accent 1"/>
    <w:basedOn w:val="a1"/>
    <w:uiPriority w:val="49"/>
    <w:rsid w:val="009324E9"/>
    <w:pPr>
      <w:spacing w:after="0" w:line="240" w:lineRule="auto"/>
    </w:pPr>
    <w:tblPr>
      <w:tblStyleRowBandSize w:val="1"/>
      <w:tblStyleColBandSize w:val="1"/>
      <w:tblBorders>
        <w:top w:val="single" w:sz="4" w:space="0" w:color="FFB47D" w:themeColor="accent1" w:themeTint="99"/>
        <w:left w:val="single" w:sz="4" w:space="0" w:color="FFB47D" w:themeColor="accent1" w:themeTint="99"/>
        <w:bottom w:val="single" w:sz="4" w:space="0" w:color="FFB47D" w:themeColor="accent1" w:themeTint="99"/>
        <w:right w:val="single" w:sz="4" w:space="0" w:color="FFB47D" w:themeColor="accent1" w:themeTint="99"/>
        <w:insideH w:val="single" w:sz="4" w:space="0" w:color="FFB47D" w:themeColor="accent1" w:themeTint="99"/>
        <w:insideV w:val="single" w:sz="4" w:space="0" w:color="FFB47D" w:themeColor="accent1" w:themeTint="99"/>
      </w:tblBorders>
    </w:tblPr>
    <w:tblStylePr w:type="firstRow">
      <w:rPr>
        <w:b/>
        <w:bCs/>
        <w:color w:val="FFFFFF" w:themeColor="background1"/>
      </w:rPr>
      <w:tblPr/>
      <w:tcPr>
        <w:tcBorders>
          <w:top w:val="single" w:sz="4" w:space="0" w:color="FF8427" w:themeColor="accent1"/>
          <w:left w:val="single" w:sz="4" w:space="0" w:color="FF8427" w:themeColor="accent1"/>
          <w:bottom w:val="single" w:sz="4" w:space="0" w:color="FF8427" w:themeColor="accent1"/>
          <w:right w:val="single" w:sz="4" w:space="0" w:color="FF8427" w:themeColor="accent1"/>
          <w:insideH w:val="nil"/>
          <w:insideV w:val="nil"/>
        </w:tcBorders>
        <w:shd w:val="clear" w:color="auto" w:fill="FF8427" w:themeFill="accent1"/>
      </w:tcPr>
    </w:tblStylePr>
    <w:tblStylePr w:type="lastRow">
      <w:rPr>
        <w:b/>
        <w:bCs/>
      </w:rPr>
      <w:tblPr/>
      <w:tcPr>
        <w:tcBorders>
          <w:top w:val="double" w:sz="4" w:space="0" w:color="FF8427" w:themeColor="accent1"/>
        </w:tcBorders>
      </w:tcPr>
    </w:tblStylePr>
    <w:tblStylePr w:type="firstCol">
      <w:rPr>
        <w:b/>
        <w:bCs/>
      </w:rPr>
    </w:tblStylePr>
    <w:tblStylePr w:type="lastCol">
      <w:rPr>
        <w:b/>
        <w:bCs/>
      </w:rPr>
    </w:tblStylePr>
    <w:tblStylePr w:type="band1Vert">
      <w:tblPr/>
      <w:tcPr>
        <w:shd w:val="clear" w:color="auto" w:fill="FFE6D3" w:themeFill="accent1" w:themeFillTint="33"/>
      </w:tcPr>
    </w:tblStylePr>
    <w:tblStylePr w:type="band1Horz">
      <w:tblPr/>
      <w:tcPr>
        <w:shd w:val="clear" w:color="auto" w:fill="FFE6D3" w:themeFill="accent1" w:themeFillTint="33"/>
      </w:tcPr>
    </w:tblStylePr>
  </w:style>
  <w:style w:type="table" w:styleId="4-2">
    <w:name w:val="Grid Table 4 Accent 2"/>
    <w:basedOn w:val="a1"/>
    <w:uiPriority w:val="49"/>
    <w:rsid w:val="006F418C"/>
    <w:pPr>
      <w:spacing w:after="0" w:line="240" w:lineRule="auto"/>
    </w:pPr>
    <w:tblPr>
      <w:tblStyleRowBandSize w:val="1"/>
      <w:tblStyleColBandSize w:val="1"/>
      <w:tblBorders>
        <w:top w:val="single" w:sz="4" w:space="0" w:color="FFB47D" w:themeColor="accent2" w:themeTint="99"/>
        <w:left w:val="single" w:sz="4" w:space="0" w:color="FFB47D" w:themeColor="accent2" w:themeTint="99"/>
        <w:bottom w:val="single" w:sz="4" w:space="0" w:color="FFB47D" w:themeColor="accent2" w:themeTint="99"/>
        <w:right w:val="single" w:sz="4" w:space="0" w:color="FFB47D" w:themeColor="accent2" w:themeTint="99"/>
        <w:insideH w:val="single" w:sz="4" w:space="0" w:color="FFB47D" w:themeColor="accent2" w:themeTint="99"/>
        <w:insideV w:val="single" w:sz="4" w:space="0" w:color="FFB47D" w:themeColor="accent2" w:themeTint="99"/>
      </w:tblBorders>
    </w:tblPr>
    <w:tblStylePr w:type="firstRow">
      <w:rPr>
        <w:b/>
        <w:bCs/>
        <w:color w:val="FFFFFF" w:themeColor="background1"/>
      </w:rPr>
      <w:tblPr/>
      <w:tcPr>
        <w:tcBorders>
          <w:top w:val="single" w:sz="4" w:space="0" w:color="FF8427" w:themeColor="accent2"/>
          <w:left w:val="single" w:sz="4" w:space="0" w:color="FF8427" w:themeColor="accent2"/>
          <w:bottom w:val="single" w:sz="4" w:space="0" w:color="FF8427" w:themeColor="accent2"/>
          <w:right w:val="single" w:sz="4" w:space="0" w:color="FF8427" w:themeColor="accent2"/>
          <w:insideH w:val="nil"/>
          <w:insideV w:val="nil"/>
        </w:tcBorders>
        <w:shd w:val="clear" w:color="auto" w:fill="FF8427" w:themeFill="accent2"/>
      </w:tcPr>
    </w:tblStylePr>
    <w:tblStylePr w:type="lastRow">
      <w:rPr>
        <w:b/>
        <w:bCs/>
      </w:rPr>
      <w:tblPr/>
      <w:tcPr>
        <w:tcBorders>
          <w:top w:val="double" w:sz="4" w:space="0" w:color="FF8427" w:themeColor="accent2"/>
        </w:tcBorders>
      </w:tcPr>
    </w:tblStylePr>
    <w:tblStylePr w:type="firstCol">
      <w:rPr>
        <w:b/>
        <w:bCs/>
      </w:rPr>
    </w:tblStylePr>
    <w:tblStylePr w:type="lastCol">
      <w:rPr>
        <w:b/>
        <w:bCs/>
      </w:rPr>
    </w:tblStylePr>
    <w:tblStylePr w:type="band1Vert">
      <w:tblPr/>
      <w:tcPr>
        <w:shd w:val="clear" w:color="auto" w:fill="FFE6D3" w:themeFill="accent2" w:themeFillTint="33"/>
      </w:tcPr>
    </w:tblStylePr>
    <w:tblStylePr w:type="band1Horz">
      <w:tblPr/>
      <w:tcPr>
        <w:shd w:val="clear" w:color="auto" w:fill="FFE6D3"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8908">
      <w:bodyDiv w:val="1"/>
      <w:marLeft w:val="0"/>
      <w:marRight w:val="0"/>
      <w:marTop w:val="0"/>
      <w:marBottom w:val="0"/>
      <w:divBdr>
        <w:top w:val="none" w:sz="0" w:space="0" w:color="auto"/>
        <w:left w:val="none" w:sz="0" w:space="0" w:color="auto"/>
        <w:bottom w:val="none" w:sz="0" w:space="0" w:color="auto"/>
        <w:right w:val="none" w:sz="0" w:space="0" w:color="auto"/>
      </w:divBdr>
    </w:div>
    <w:div w:id="216403449">
      <w:bodyDiv w:val="1"/>
      <w:marLeft w:val="0"/>
      <w:marRight w:val="0"/>
      <w:marTop w:val="0"/>
      <w:marBottom w:val="0"/>
      <w:divBdr>
        <w:top w:val="none" w:sz="0" w:space="0" w:color="auto"/>
        <w:left w:val="none" w:sz="0" w:space="0" w:color="auto"/>
        <w:bottom w:val="none" w:sz="0" w:space="0" w:color="auto"/>
        <w:right w:val="none" w:sz="0" w:space="0" w:color="auto"/>
      </w:divBdr>
    </w:div>
    <w:div w:id="304746301">
      <w:bodyDiv w:val="1"/>
      <w:marLeft w:val="0"/>
      <w:marRight w:val="0"/>
      <w:marTop w:val="0"/>
      <w:marBottom w:val="0"/>
      <w:divBdr>
        <w:top w:val="none" w:sz="0" w:space="0" w:color="auto"/>
        <w:left w:val="none" w:sz="0" w:space="0" w:color="auto"/>
        <w:bottom w:val="none" w:sz="0" w:space="0" w:color="auto"/>
        <w:right w:val="none" w:sz="0" w:space="0" w:color="auto"/>
      </w:divBdr>
    </w:div>
    <w:div w:id="536894166">
      <w:bodyDiv w:val="1"/>
      <w:marLeft w:val="0"/>
      <w:marRight w:val="0"/>
      <w:marTop w:val="0"/>
      <w:marBottom w:val="0"/>
      <w:divBdr>
        <w:top w:val="none" w:sz="0" w:space="0" w:color="auto"/>
        <w:left w:val="none" w:sz="0" w:space="0" w:color="auto"/>
        <w:bottom w:val="none" w:sz="0" w:space="0" w:color="auto"/>
        <w:right w:val="none" w:sz="0" w:space="0" w:color="auto"/>
      </w:divBdr>
    </w:div>
    <w:div w:id="542861732">
      <w:bodyDiv w:val="1"/>
      <w:marLeft w:val="0"/>
      <w:marRight w:val="0"/>
      <w:marTop w:val="0"/>
      <w:marBottom w:val="0"/>
      <w:divBdr>
        <w:top w:val="none" w:sz="0" w:space="0" w:color="auto"/>
        <w:left w:val="none" w:sz="0" w:space="0" w:color="auto"/>
        <w:bottom w:val="none" w:sz="0" w:space="0" w:color="auto"/>
        <w:right w:val="none" w:sz="0" w:space="0" w:color="auto"/>
      </w:divBdr>
    </w:div>
    <w:div w:id="624851097">
      <w:bodyDiv w:val="1"/>
      <w:marLeft w:val="0"/>
      <w:marRight w:val="0"/>
      <w:marTop w:val="0"/>
      <w:marBottom w:val="0"/>
      <w:divBdr>
        <w:top w:val="none" w:sz="0" w:space="0" w:color="auto"/>
        <w:left w:val="none" w:sz="0" w:space="0" w:color="auto"/>
        <w:bottom w:val="none" w:sz="0" w:space="0" w:color="auto"/>
        <w:right w:val="none" w:sz="0" w:space="0" w:color="auto"/>
      </w:divBdr>
    </w:div>
    <w:div w:id="637146967">
      <w:bodyDiv w:val="1"/>
      <w:marLeft w:val="0"/>
      <w:marRight w:val="0"/>
      <w:marTop w:val="0"/>
      <w:marBottom w:val="0"/>
      <w:divBdr>
        <w:top w:val="none" w:sz="0" w:space="0" w:color="auto"/>
        <w:left w:val="none" w:sz="0" w:space="0" w:color="auto"/>
        <w:bottom w:val="none" w:sz="0" w:space="0" w:color="auto"/>
        <w:right w:val="none" w:sz="0" w:space="0" w:color="auto"/>
      </w:divBdr>
    </w:div>
    <w:div w:id="638540292">
      <w:bodyDiv w:val="1"/>
      <w:marLeft w:val="0"/>
      <w:marRight w:val="0"/>
      <w:marTop w:val="0"/>
      <w:marBottom w:val="0"/>
      <w:divBdr>
        <w:top w:val="none" w:sz="0" w:space="0" w:color="auto"/>
        <w:left w:val="none" w:sz="0" w:space="0" w:color="auto"/>
        <w:bottom w:val="none" w:sz="0" w:space="0" w:color="auto"/>
        <w:right w:val="none" w:sz="0" w:space="0" w:color="auto"/>
      </w:divBdr>
    </w:div>
    <w:div w:id="679040465">
      <w:bodyDiv w:val="1"/>
      <w:marLeft w:val="0"/>
      <w:marRight w:val="0"/>
      <w:marTop w:val="0"/>
      <w:marBottom w:val="0"/>
      <w:divBdr>
        <w:top w:val="none" w:sz="0" w:space="0" w:color="auto"/>
        <w:left w:val="none" w:sz="0" w:space="0" w:color="auto"/>
        <w:bottom w:val="none" w:sz="0" w:space="0" w:color="auto"/>
        <w:right w:val="none" w:sz="0" w:space="0" w:color="auto"/>
      </w:divBdr>
    </w:div>
    <w:div w:id="1184783573">
      <w:bodyDiv w:val="1"/>
      <w:marLeft w:val="0"/>
      <w:marRight w:val="0"/>
      <w:marTop w:val="0"/>
      <w:marBottom w:val="0"/>
      <w:divBdr>
        <w:top w:val="none" w:sz="0" w:space="0" w:color="auto"/>
        <w:left w:val="none" w:sz="0" w:space="0" w:color="auto"/>
        <w:bottom w:val="none" w:sz="0" w:space="0" w:color="auto"/>
        <w:right w:val="none" w:sz="0" w:space="0" w:color="auto"/>
      </w:divBdr>
    </w:div>
    <w:div w:id="1301229064">
      <w:bodyDiv w:val="1"/>
      <w:marLeft w:val="0"/>
      <w:marRight w:val="0"/>
      <w:marTop w:val="0"/>
      <w:marBottom w:val="0"/>
      <w:divBdr>
        <w:top w:val="none" w:sz="0" w:space="0" w:color="auto"/>
        <w:left w:val="none" w:sz="0" w:space="0" w:color="auto"/>
        <w:bottom w:val="none" w:sz="0" w:space="0" w:color="auto"/>
        <w:right w:val="none" w:sz="0" w:space="0" w:color="auto"/>
      </w:divBdr>
    </w:div>
    <w:div w:id="1411924537">
      <w:bodyDiv w:val="1"/>
      <w:marLeft w:val="0"/>
      <w:marRight w:val="0"/>
      <w:marTop w:val="0"/>
      <w:marBottom w:val="0"/>
      <w:divBdr>
        <w:top w:val="none" w:sz="0" w:space="0" w:color="auto"/>
        <w:left w:val="none" w:sz="0" w:space="0" w:color="auto"/>
        <w:bottom w:val="none" w:sz="0" w:space="0" w:color="auto"/>
        <w:right w:val="none" w:sz="0" w:space="0" w:color="auto"/>
      </w:divBdr>
    </w:div>
    <w:div w:id="1538812457">
      <w:bodyDiv w:val="1"/>
      <w:marLeft w:val="0"/>
      <w:marRight w:val="0"/>
      <w:marTop w:val="0"/>
      <w:marBottom w:val="0"/>
      <w:divBdr>
        <w:top w:val="none" w:sz="0" w:space="0" w:color="auto"/>
        <w:left w:val="none" w:sz="0" w:space="0" w:color="auto"/>
        <w:bottom w:val="none" w:sz="0" w:space="0" w:color="auto"/>
        <w:right w:val="none" w:sz="0" w:space="0" w:color="auto"/>
      </w:divBdr>
    </w:div>
    <w:div w:id="1771511793">
      <w:bodyDiv w:val="1"/>
      <w:marLeft w:val="0"/>
      <w:marRight w:val="0"/>
      <w:marTop w:val="0"/>
      <w:marBottom w:val="0"/>
      <w:divBdr>
        <w:top w:val="none" w:sz="0" w:space="0" w:color="auto"/>
        <w:left w:val="none" w:sz="0" w:space="0" w:color="auto"/>
        <w:bottom w:val="none" w:sz="0" w:space="0" w:color="auto"/>
        <w:right w:val="none" w:sz="0" w:space="0" w:color="auto"/>
      </w:divBdr>
    </w:div>
    <w:div w:id="1880241094">
      <w:bodyDiv w:val="1"/>
      <w:marLeft w:val="0"/>
      <w:marRight w:val="0"/>
      <w:marTop w:val="0"/>
      <w:marBottom w:val="0"/>
      <w:divBdr>
        <w:top w:val="none" w:sz="0" w:space="0" w:color="auto"/>
        <w:left w:val="none" w:sz="0" w:space="0" w:color="auto"/>
        <w:bottom w:val="none" w:sz="0" w:space="0" w:color="auto"/>
        <w:right w:val="none" w:sz="0" w:space="0" w:color="auto"/>
      </w:divBdr>
    </w:div>
    <w:div w:id="189126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unipass.customs.go.kr:38030/ets/index_eng.do" TargetMode="External"/><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hyperlink" Target="https://statlink.enterprisesg.gov.sg/Pages/Reports/ReportGeneration.aspx" TargetMode="External"/><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customs.go.th/statistic_report.php?ini_content=statistics_report&amp;lang=th&amp;left_menu=nmenu_esevice_007" TargetMode="External"/><Relationship Id="rId29" Type="http://schemas.openxmlformats.org/officeDocument/2006/relationships/chart" Target="charts/chart1.xm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chart" Target="charts/chart4.xml"/><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comtrade.un.org/data/" TargetMode="External"/><Relationship Id="rId28" Type="http://schemas.openxmlformats.org/officeDocument/2006/relationships/image" Target="media/image15.png"/><Relationship Id="rId36" Type="http://schemas.openxmlformats.org/officeDocument/2006/relationships/chart" Target="charts/chart7.xml"/><Relationship Id="rId10" Type="http://schemas.openxmlformats.org/officeDocument/2006/relationships/image" Target="media/image4.png"/><Relationship Id="rId19" Type="http://schemas.openxmlformats.org/officeDocument/2006/relationships/hyperlink" Target="http://commerce-app.gov.in/meidb/comcntq.asp?hs=39014000&amp;ie=e" TargetMode="External"/><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archive.stats.govt.nz/infoshare/TradeVariables.aspx?DataType=TEX&#65288;&#20449;&#24687;&#19981;&#26159;&#24456;&#20840;&#65292;&#30002;&#37255;&#30340;&#25968;&#25454;16" TargetMode="External"/><Relationship Id="rId27" Type="http://schemas.openxmlformats.org/officeDocument/2006/relationships/image" Target="media/image14.png"/><Relationship Id="rId30" Type="http://schemas.openxmlformats.org/officeDocument/2006/relationships/chart" Target="charts/chart2.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ataweb.usitc.gov/" TargetMode="External"/><Relationship Id="rId25" Type="http://schemas.openxmlformats.org/officeDocument/2006/relationships/image" Target="media/image12.png"/><Relationship Id="rId33" Type="http://schemas.openxmlformats.org/officeDocument/2006/relationships/chart" Target="charts/chart5.xml"/><Relationship Id="rId38"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D:/360CloudEnterprise/Cache/2933029151/15007957282168408/&#32993;&#22763;&#22025;/&#25968;&#25454;/PE&#36827;&#21475;&#22269;&#21035;&#32454;&#20998;.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D:\360CloudEnterprise\Cache\2933029151\15007957282168408\&#32993;&#22763;&#22025;\&#25968;&#25454;\PE&#36827;&#21475;&#22269;&#21035;&#32454;&#20998;.xls"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360CloudEnterprise\Cache\2933029151\15007957282168408\&#32993;&#22763;&#22025;\&#25968;&#25454;\PE&#36827;&#21475;&#22269;&#21035;&#32454;&#20998;.xls"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360CloudEnterprise\Cache\2933029151\15007957282168408\&#32993;&#22763;&#22025;\&#25968;&#25454;\PE&#36827;&#21475;&#22269;&#21035;&#32454;&#20998;.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360CloudEnterprise\Cache\2933029151\15007957282168408\&#32993;&#22763;&#22025;\&#25968;&#25454;\PE&#36827;&#21475;&#22269;&#21035;&#32454;&#20998;.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360CloudEnterprise\Cache\2933029151\15007957282168408\&#32993;&#22763;&#22025;\&#25968;&#25454;\PE&#36827;&#21475;&#22269;&#21035;&#32454;&#20998;.xls"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D:\360CloudEnterprise\Cache\2933029151\15007957282168408\&#32993;&#22763;&#22025;\&#25968;&#25454;\PE&#36827;&#21475;&#22269;&#21035;&#32454;&#20998;.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t>LDPE</a:t>
            </a:r>
            <a:r>
              <a:rPr lang="zh-CN"/>
              <a:t>美国数据出口中国占比</a:t>
            </a:r>
          </a:p>
        </c:rich>
      </c:tx>
      <c:overlay val="0"/>
      <c:spPr>
        <a:noFill/>
        <a:ln>
          <a:noFill/>
        </a:ln>
        <a:effectLst/>
      </c:spPr>
    </c:title>
    <c:autoTitleDeleted val="0"/>
    <c:plotArea>
      <c:layout/>
      <c:lineChart>
        <c:grouping val="standard"/>
        <c:varyColors val="0"/>
        <c:ser>
          <c:idx val="0"/>
          <c:order val="0"/>
          <c:tx>
            <c:strRef>
              <c:f>美国对中国数据比较!$D$1</c:f>
              <c:strCache>
                <c:ptCount val="1"/>
                <c:pt idx="0">
                  <c:v>美国数据出口中国占比</c:v>
                </c:pt>
              </c:strCache>
            </c:strRef>
          </c:tx>
          <c:spPr>
            <a:ln w="28575" cap="rnd">
              <a:solidFill>
                <a:schemeClr val="accent1"/>
              </a:solidFill>
              <a:round/>
            </a:ln>
            <a:effectLst/>
          </c:spPr>
          <c:marker>
            <c:symbol val="none"/>
          </c:marker>
          <c:cat>
            <c:numRef>
              <c:f>美国对中国数据比较!$A$2:$A$39</c:f>
              <c:numCache>
                <c:formatCode>yyyy"年"m"月";@</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美国对中国数据比较!$D$2:$D$39</c:f>
              <c:numCache>
                <c:formatCode>General</c:formatCode>
                <c:ptCount val="38"/>
                <c:pt idx="0">
                  <c:v>5.6041108569153647E-2</c:v>
                </c:pt>
                <c:pt idx="1">
                  <c:v>0.10238155011493563</c:v>
                </c:pt>
                <c:pt idx="2">
                  <c:v>0.15968999803639244</c:v>
                </c:pt>
                <c:pt idx="3">
                  <c:v>0.11364320134344877</c:v>
                </c:pt>
                <c:pt idx="4">
                  <c:v>0.107508267770178</c:v>
                </c:pt>
                <c:pt idx="5">
                  <c:v>8.7915640820569199E-2</c:v>
                </c:pt>
                <c:pt idx="6">
                  <c:v>9.3167566016316969E-2</c:v>
                </c:pt>
                <c:pt idx="7">
                  <c:v>0.10247657399235631</c:v>
                </c:pt>
                <c:pt idx="8">
                  <c:v>0.12928662861659648</c:v>
                </c:pt>
                <c:pt idx="9">
                  <c:v>0.11053944527861459</c:v>
                </c:pt>
                <c:pt idx="10">
                  <c:v>0.10067328365911696</c:v>
                </c:pt>
                <c:pt idx="11">
                  <c:v>6.6362137878394761E-2</c:v>
                </c:pt>
                <c:pt idx="12">
                  <c:v>6.0602991968294301E-2</c:v>
                </c:pt>
                <c:pt idx="13">
                  <c:v>0.12612490791050454</c:v>
                </c:pt>
                <c:pt idx="14">
                  <c:v>0.10922677545030708</c:v>
                </c:pt>
                <c:pt idx="15">
                  <c:v>0.10678360399404854</c:v>
                </c:pt>
                <c:pt idx="16">
                  <c:v>8.7733152722491256E-2</c:v>
                </c:pt>
                <c:pt idx="17">
                  <c:v>0.10900210027914599</c:v>
                </c:pt>
                <c:pt idx="18">
                  <c:v>9.5330692793598834E-2</c:v>
                </c:pt>
                <c:pt idx="19">
                  <c:v>9.0868364106949109E-2</c:v>
                </c:pt>
                <c:pt idx="20">
                  <c:v>9.5755332412142097E-2</c:v>
                </c:pt>
                <c:pt idx="21">
                  <c:v>0.10335423486069231</c:v>
                </c:pt>
                <c:pt idx="22">
                  <c:v>0.11123177227022459</c:v>
                </c:pt>
                <c:pt idx="23">
                  <c:v>0.19427818513491296</c:v>
                </c:pt>
                <c:pt idx="24">
                  <c:v>0.19133851757697504</c:v>
                </c:pt>
                <c:pt idx="25">
                  <c:v>0.23805159439635118</c:v>
                </c:pt>
                <c:pt idx="26">
                  <c:v>0.193389390225819</c:v>
                </c:pt>
                <c:pt idx="27">
                  <c:v>0.12611975182653085</c:v>
                </c:pt>
                <c:pt idx="28">
                  <c:v>7.9281978984778914E-2</c:v>
                </c:pt>
                <c:pt idx="29">
                  <c:v>0.11202002156216798</c:v>
                </c:pt>
                <c:pt idx="30">
                  <c:v>7.7354325222571393E-2</c:v>
                </c:pt>
                <c:pt idx="31">
                  <c:v>0.12068571250887744</c:v>
                </c:pt>
                <c:pt idx="32">
                  <c:v>9.4818254337068975E-2</c:v>
                </c:pt>
                <c:pt idx="33">
                  <c:v>0.12722398283118366</c:v>
                </c:pt>
                <c:pt idx="34">
                  <c:v>0.14967978273583285</c:v>
                </c:pt>
                <c:pt idx="35">
                  <c:v>0.21338747184785747</c:v>
                </c:pt>
                <c:pt idx="36">
                  <c:v>0.15492657803142812</c:v>
                </c:pt>
                <c:pt idx="37">
                  <c:v>0.16166503569806159</c:v>
                </c:pt>
              </c:numCache>
            </c:numRef>
          </c:val>
          <c:smooth val="0"/>
          <c:extLst>
            <c:ext xmlns:c16="http://schemas.microsoft.com/office/drawing/2014/chart" uri="{C3380CC4-5D6E-409C-BE32-E72D297353CC}">
              <c16:uniqueId val="{00000000-AADA-4430-A294-FAB2DAAAE8AC}"/>
            </c:ext>
          </c:extLst>
        </c:ser>
        <c:dLbls>
          <c:showLegendKey val="0"/>
          <c:showVal val="0"/>
          <c:showCatName val="0"/>
          <c:showSerName val="0"/>
          <c:showPercent val="0"/>
          <c:showBubbleSize val="0"/>
        </c:dLbls>
        <c:smooth val="0"/>
        <c:axId val="2119577104"/>
        <c:axId val="401861087"/>
      </c:lineChart>
      <c:dateAx>
        <c:axId val="2119577104"/>
        <c:scaling>
          <c:orientation val="minMax"/>
        </c:scaling>
        <c:delete val="0"/>
        <c:axPos val="b"/>
        <c:numFmt formatCode="yyyy/m" sourceLinked="0"/>
        <c:majorTickMark val="out"/>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401861087"/>
        <c:crosses val="autoZero"/>
        <c:auto val="1"/>
        <c:lblOffset val="100"/>
        <c:baseTimeUnit val="months"/>
      </c:dateAx>
      <c:valAx>
        <c:axId val="4018610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vert="horz"/>
          <a:lstStyle/>
          <a:p>
            <a:pPr>
              <a:defRPr/>
            </a:pPr>
            <a:endParaRPr lang="zh-CN"/>
          </a:p>
        </c:txPr>
        <c:crossAx val="2119577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b="0"/>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zh-CN"/>
              <a:t>美国出口</a:t>
            </a:r>
            <a:r>
              <a:rPr lang="en-US"/>
              <a:t>LLDPE</a:t>
            </a:r>
            <a:r>
              <a:rPr lang="zh-CN"/>
              <a:t>至中国占比</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lldpe中美海关数据比较!$D$1</c:f>
              <c:strCache>
                <c:ptCount val="1"/>
                <c:pt idx="0">
                  <c:v>出口中国占比</c:v>
                </c:pt>
              </c:strCache>
            </c:strRef>
          </c:tx>
          <c:spPr>
            <a:ln w="28575" cap="rnd">
              <a:solidFill>
                <a:schemeClr val="accent1"/>
              </a:solidFill>
              <a:round/>
            </a:ln>
            <a:effectLst/>
          </c:spPr>
          <c:marker>
            <c:symbol val="none"/>
          </c:marker>
          <c:cat>
            <c:numRef>
              <c:f>lldpe中美海关数据比较!$A$2:$A$39</c:f>
              <c:numCache>
                <c:formatCode>yyyy\-mm;@</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lldpe中美海关数据比较!$D$2:$D$39</c:f>
              <c:numCache>
                <c:formatCode>0.00%</c:formatCode>
                <c:ptCount val="38"/>
                <c:pt idx="0">
                  <c:v>3.8310302213234469E-2</c:v>
                </c:pt>
                <c:pt idx="1">
                  <c:v>4.9723624989553863E-2</c:v>
                </c:pt>
                <c:pt idx="2">
                  <c:v>7.2249342846413822E-2</c:v>
                </c:pt>
                <c:pt idx="3">
                  <c:v>5.0511471999075304E-2</c:v>
                </c:pt>
                <c:pt idx="4">
                  <c:v>4.1941341824423495E-2</c:v>
                </c:pt>
                <c:pt idx="5">
                  <c:v>4.4155420556937254E-2</c:v>
                </c:pt>
                <c:pt idx="6">
                  <c:v>7.6389843806873789E-2</c:v>
                </c:pt>
                <c:pt idx="7">
                  <c:v>7.1789459921364998E-2</c:v>
                </c:pt>
                <c:pt idx="8">
                  <c:v>6.6233951243834244E-2</c:v>
                </c:pt>
                <c:pt idx="9">
                  <c:v>5.9619856339964035E-2</c:v>
                </c:pt>
                <c:pt idx="10">
                  <c:v>5.8809407200407171E-2</c:v>
                </c:pt>
                <c:pt idx="11">
                  <c:v>6.6204686859654999E-2</c:v>
                </c:pt>
                <c:pt idx="12">
                  <c:v>4.4008473258706465E-2</c:v>
                </c:pt>
                <c:pt idx="13">
                  <c:v>6.9638850834872035E-2</c:v>
                </c:pt>
                <c:pt idx="14">
                  <c:v>6.8493837895687359E-2</c:v>
                </c:pt>
                <c:pt idx="15">
                  <c:v>7.2332364016247111E-2</c:v>
                </c:pt>
                <c:pt idx="16">
                  <c:v>6.1299524564183833E-2</c:v>
                </c:pt>
                <c:pt idx="17">
                  <c:v>6.097572801411906E-2</c:v>
                </c:pt>
                <c:pt idx="18">
                  <c:v>5.8666571477016163E-2</c:v>
                </c:pt>
                <c:pt idx="19">
                  <c:v>5.46323990989993E-2</c:v>
                </c:pt>
                <c:pt idx="20">
                  <c:v>7.0177102799305627E-2</c:v>
                </c:pt>
                <c:pt idx="21">
                  <c:v>7.9381857980748538E-2</c:v>
                </c:pt>
                <c:pt idx="22">
                  <c:v>6.0811697819786521E-2</c:v>
                </c:pt>
                <c:pt idx="23">
                  <c:v>7.0344462213152548E-2</c:v>
                </c:pt>
                <c:pt idx="24">
                  <c:v>7.0920749982574749E-2</c:v>
                </c:pt>
                <c:pt idx="25">
                  <c:v>3.9877975045347111E-2</c:v>
                </c:pt>
                <c:pt idx="26">
                  <c:v>8.3166128209488183E-2</c:v>
                </c:pt>
                <c:pt idx="27">
                  <c:v>7.6236299525802922E-2</c:v>
                </c:pt>
                <c:pt idx="28">
                  <c:v>5.6308414579703051E-2</c:v>
                </c:pt>
                <c:pt idx="29">
                  <c:v>7.4175439687747841E-2</c:v>
                </c:pt>
                <c:pt idx="30">
                  <c:v>4.6179788017910783E-2</c:v>
                </c:pt>
                <c:pt idx="31">
                  <c:v>0.10472677595628416</c:v>
                </c:pt>
                <c:pt idx="32">
                  <c:v>9.3745345231485866E-2</c:v>
                </c:pt>
                <c:pt idx="33">
                  <c:v>9.66054921939829E-2</c:v>
                </c:pt>
                <c:pt idx="34">
                  <c:v>0.11882930527227767</c:v>
                </c:pt>
                <c:pt idx="35">
                  <c:v>0.10734560066034871</c:v>
                </c:pt>
                <c:pt idx="36">
                  <c:v>8.9080148956224792E-2</c:v>
                </c:pt>
                <c:pt idx="37">
                  <c:v>8.7807550552843908E-2</c:v>
                </c:pt>
              </c:numCache>
            </c:numRef>
          </c:val>
          <c:smooth val="0"/>
          <c:extLst>
            <c:ext xmlns:c16="http://schemas.microsoft.com/office/drawing/2014/chart" uri="{C3380CC4-5D6E-409C-BE32-E72D297353CC}">
              <c16:uniqueId val="{00000000-0B17-47A1-95F5-C4D136970A14}"/>
            </c:ext>
          </c:extLst>
        </c:ser>
        <c:dLbls>
          <c:showLegendKey val="0"/>
          <c:showVal val="0"/>
          <c:showCatName val="0"/>
          <c:showSerName val="0"/>
          <c:showPercent val="0"/>
          <c:showBubbleSize val="0"/>
        </c:dLbls>
        <c:smooth val="0"/>
        <c:axId val="64905679"/>
        <c:axId val="110530863"/>
      </c:lineChart>
      <c:dateAx>
        <c:axId val="64905679"/>
        <c:scaling>
          <c:orientation val="minMax"/>
        </c:scaling>
        <c:delete val="0"/>
        <c:axPos val="b"/>
        <c:numFmt formatCode="yyyy\-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530863"/>
        <c:crosses val="autoZero"/>
        <c:auto val="1"/>
        <c:lblOffset val="100"/>
        <c:baseTimeUnit val="months"/>
      </c:dateAx>
      <c:valAx>
        <c:axId val="110530863"/>
        <c:scaling>
          <c:orientation val="minMax"/>
          <c:min val="3.0000000000000006E-2"/>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56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44529766671889"/>
          <c:y val="4.1666614215189531E-2"/>
        </c:manualLayout>
      </c:layout>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HD中美比较!$D$1</c:f>
              <c:strCache>
                <c:ptCount val="1"/>
                <c:pt idx="0">
                  <c:v>美国数据出口中国占比</c:v>
                </c:pt>
              </c:strCache>
            </c:strRef>
          </c:tx>
          <c:spPr>
            <a:ln w="28575" cap="rnd">
              <a:solidFill>
                <a:schemeClr val="accent1"/>
              </a:solidFill>
              <a:round/>
            </a:ln>
            <a:effectLst/>
          </c:spPr>
          <c:marker>
            <c:symbol val="none"/>
          </c:marker>
          <c:cat>
            <c:numRef>
              <c:f>HD中美比较!$A$2:$A$40</c:f>
              <c:numCache>
                <c:formatCode>yyyy\-mm;@</c:formatCode>
                <c:ptCount val="39"/>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HD中美比较!$D$2:$D$40</c:f>
              <c:numCache>
                <c:formatCode>0.00%</c:formatCode>
                <c:ptCount val="39"/>
                <c:pt idx="0">
                  <c:v>3.0102746408966343E-2</c:v>
                </c:pt>
                <c:pt idx="1">
                  <c:v>9.6017249094829338E-2</c:v>
                </c:pt>
                <c:pt idx="2">
                  <c:v>6.7406547886410137E-2</c:v>
                </c:pt>
                <c:pt idx="3">
                  <c:v>8.7563190243547626E-2</c:v>
                </c:pt>
                <c:pt idx="4">
                  <c:v>8.6451641511421012E-2</c:v>
                </c:pt>
                <c:pt idx="5">
                  <c:v>5.4687281259274606E-2</c:v>
                </c:pt>
                <c:pt idx="6">
                  <c:v>4.4585667277888021E-2</c:v>
                </c:pt>
                <c:pt idx="7">
                  <c:v>0.10508022048329151</c:v>
                </c:pt>
                <c:pt idx="8">
                  <c:v>0.12669732628489441</c:v>
                </c:pt>
                <c:pt idx="9">
                  <c:v>8.6750326797385618E-2</c:v>
                </c:pt>
                <c:pt idx="10">
                  <c:v>0.13005007020425463</c:v>
                </c:pt>
                <c:pt idx="11">
                  <c:v>8.8174969234309494E-2</c:v>
                </c:pt>
                <c:pt idx="12">
                  <c:v>3.624607183402162E-2</c:v>
                </c:pt>
                <c:pt idx="13">
                  <c:v>0.13654755057640852</c:v>
                </c:pt>
                <c:pt idx="14">
                  <c:v>8.90244330856651E-2</c:v>
                </c:pt>
                <c:pt idx="15">
                  <c:v>4.3341258827792856E-2</c:v>
                </c:pt>
                <c:pt idx="16">
                  <c:v>2.7816067407004739E-2</c:v>
                </c:pt>
                <c:pt idx="17">
                  <c:v>2.9486633294280543E-2</c:v>
                </c:pt>
                <c:pt idx="18">
                  <c:v>5.9843869092424007E-2</c:v>
                </c:pt>
                <c:pt idx="19">
                  <c:v>5.8758720024077477E-2</c:v>
                </c:pt>
                <c:pt idx="20">
                  <c:v>6.1820204745858087E-2</c:v>
                </c:pt>
                <c:pt idx="21">
                  <c:v>5.9736815390081723E-2</c:v>
                </c:pt>
                <c:pt idx="22">
                  <c:v>5.3666875023918564E-2</c:v>
                </c:pt>
                <c:pt idx="23">
                  <c:v>0.23407760561515031</c:v>
                </c:pt>
                <c:pt idx="24">
                  <c:v>0.23173164711054001</c:v>
                </c:pt>
                <c:pt idx="25">
                  <c:v>0.25798733028355597</c:v>
                </c:pt>
                <c:pt idx="26">
                  <c:v>0.18555369032574456</c:v>
                </c:pt>
                <c:pt idx="27">
                  <c:v>6.3242894486533946E-2</c:v>
                </c:pt>
                <c:pt idx="28">
                  <c:v>6.589013499350449E-2</c:v>
                </c:pt>
                <c:pt idx="29">
                  <c:v>6.464087417735441E-2</c:v>
                </c:pt>
                <c:pt idx="30">
                  <c:v>7.2530647825848421E-2</c:v>
                </c:pt>
                <c:pt idx="31">
                  <c:v>7.1505340675379822E-2</c:v>
                </c:pt>
                <c:pt idx="32">
                  <c:v>7.0090696164201646E-2</c:v>
                </c:pt>
                <c:pt idx="33">
                  <c:v>6.153322518973408E-2</c:v>
                </c:pt>
                <c:pt idx="34">
                  <c:v>7.3547023018029553E-2</c:v>
                </c:pt>
                <c:pt idx="35">
                  <c:v>0.13918596300537645</c:v>
                </c:pt>
                <c:pt idx="36">
                  <c:v>0.19074520869518824</c:v>
                </c:pt>
                <c:pt idx="37">
                  <c:v>0.2627768139606082</c:v>
                </c:pt>
              </c:numCache>
            </c:numRef>
          </c:val>
          <c:smooth val="0"/>
          <c:extLst>
            <c:ext xmlns:c16="http://schemas.microsoft.com/office/drawing/2014/chart" uri="{C3380CC4-5D6E-409C-BE32-E72D297353CC}">
              <c16:uniqueId val="{00000000-2782-4654-8093-76A609D7388D}"/>
            </c:ext>
          </c:extLst>
        </c:ser>
        <c:dLbls>
          <c:showLegendKey val="0"/>
          <c:showVal val="0"/>
          <c:showCatName val="0"/>
          <c:showSerName val="0"/>
          <c:showPercent val="0"/>
          <c:showBubbleSize val="0"/>
        </c:dLbls>
        <c:smooth val="0"/>
        <c:axId val="1929063023"/>
        <c:axId val="110643679"/>
      </c:lineChart>
      <c:dateAx>
        <c:axId val="1929063023"/>
        <c:scaling>
          <c:orientation val="minMax"/>
        </c:scaling>
        <c:delete val="0"/>
        <c:axPos val="b"/>
        <c:numFmt formatCode="yyyy\-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643679"/>
        <c:crosses val="autoZero"/>
        <c:auto val="1"/>
        <c:lblOffset val="100"/>
        <c:baseTimeUnit val="months"/>
      </c:dateAx>
      <c:valAx>
        <c:axId val="11064367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90630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t>HD</a:t>
            </a:r>
            <a:r>
              <a:rPr lang="zh-CN"/>
              <a:t>中美海关数据对比</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HD中美比较!$B$1</c:f>
              <c:strCache>
                <c:ptCount val="1"/>
                <c:pt idx="0">
                  <c:v>中国进口美国</c:v>
                </c:pt>
              </c:strCache>
            </c:strRef>
          </c:tx>
          <c:spPr>
            <a:ln w="28575" cap="rnd">
              <a:solidFill>
                <a:schemeClr val="accent1"/>
              </a:solidFill>
              <a:round/>
            </a:ln>
            <a:effectLst/>
          </c:spPr>
          <c:marker>
            <c:symbol val="none"/>
          </c:marker>
          <c:cat>
            <c:numRef>
              <c:f>HD中美比较!$A$2:$A$39</c:f>
              <c:numCache>
                <c:formatCode>yyyy\-mm;@</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HD中美比较!$B$2:$B$39</c:f>
              <c:numCache>
                <c:formatCode>General</c:formatCode>
                <c:ptCount val="38"/>
                <c:pt idx="0">
                  <c:v>0.4554417</c:v>
                </c:pt>
                <c:pt idx="1">
                  <c:v>0.32633180000000001</c:v>
                </c:pt>
                <c:pt idx="2">
                  <c:v>0.91124590000000005</c:v>
                </c:pt>
                <c:pt idx="3">
                  <c:v>1.2438438999999999</c:v>
                </c:pt>
                <c:pt idx="4">
                  <c:v>1.3717674</c:v>
                </c:pt>
                <c:pt idx="5">
                  <c:v>1.7725610999999999</c:v>
                </c:pt>
                <c:pt idx="6">
                  <c:v>1.519172</c:v>
                </c:pt>
                <c:pt idx="7">
                  <c:v>0.91772609999999999</c:v>
                </c:pt>
                <c:pt idx="8">
                  <c:v>1.8291324</c:v>
                </c:pt>
                <c:pt idx="9">
                  <c:v>1.792872</c:v>
                </c:pt>
                <c:pt idx="10">
                  <c:v>2.5497182999999999</c:v>
                </c:pt>
                <c:pt idx="11">
                  <c:v>2.5530648999999999</c:v>
                </c:pt>
                <c:pt idx="12">
                  <c:v>1.8693778999999999</c:v>
                </c:pt>
                <c:pt idx="13">
                  <c:v>0.89813969999999999</c:v>
                </c:pt>
                <c:pt idx="14">
                  <c:v>1.7666852</c:v>
                </c:pt>
                <c:pt idx="15">
                  <c:v>3.1901313</c:v>
                </c:pt>
                <c:pt idx="16">
                  <c:v>1.8693778999999999</c:v>
                </c:pt>
                <c:pt idx="17">
                  <c:v>1.21</c:v>
                </c:pt>
                <c:pt idx="18">
                  <c:v>0.70477100000000004</c:v>
                </c:pt>
                <c:pt idx="19">
                  <c:v>1.0800879000000001</c:v>
                </c:pt>
                <c:pt idx="20">
                  <c:v>1.1979959</c:v>
                </c:pt>
                <c:pt idx="21">
                  <c:v>0.962283</c:v>
                </c:pt>
                <c:pt idx="22">
                  <c:v>0.95749320000000004</c:v>
                </c:pt>
                <c:pt idx="23">
                  <c:v>0.89815259999999997</c:v>
                </c:pt>
                <c:pt idx="24">
                  <c:v>1.9419025000000001</c:v>
                </c:pt>
                <c:pt idx="25">
                  <c:v>4.2523618000000001</c:v>
                </c:pt>
                <c:pt idx="26">
                  <c:v>5.2641888999999997</c:v>
                </c:pt>
                <c:pt idx="27">
                  <c:v>5.4723243000000004</c:v>
                </c:pt>
                <c:pt idx="28">
                  <c:v>2.9158095999999998</c:v>
                </c:pt>
                <c:pt idx="29">
                  <c:v>1.4938233999999999</c:v>
                </c:pt>
                <c:pt idx="30">
                  <c:v>1.1794742</c:v>
                </c:pt>
                <c:pt idx="31">
                  <c:v>1.7518853000000001</c:v>
                </c:pt>
                <c:pt idx="32">
                  <c:v>1.5114282999999999</c:v>
                </c:pt>
                <c:pt idx="33">
                  <c:v>1.2128228999999999</c:v>
                </c:pt>
                <c:pt idx="34">
                  <c:v>1.4572478</c:v>
                </c:pt>
                <c:pt idx="35">
                  <c:v>1.3918647</c:v>
                </c:pt>
                <c:pt idx="36">
                  <c:v>2.3692517</c:v>
                </c:pt>
                <c:pt idx="37">
                  <c:v>2.6874734</c:v>
                </c:pt>
              </c:numCache>
            </c:numRef>
          </c:val>
          <c:smooth val="0"/>
          <c:extLst>
            <c:ext xmlns:c16="http://schemas.microsoft.com/office/drawing/2014/chart" uri="{C3380CC4-5D6E-409C-BE32-E72D297353CC}">
              <c16:uniqueId val="{00000000-A8B7-4985-BC66-6E2780BEFE2A}"/>
            </c:ext>
          </c:extLst>
        </c:ser>
        <c:ser>
          <c:idx val="1"/>
          <c:order val="1"/>
          <c:tx>
            <c:strRef>
              <c:f>HD中美比较!$C$1</c:f>
              <c:strCache>
                <c:ptCount val="1"/>
                <c:pt idx="0">
                  <c:v>美国出口中国</c:v>
                </c:pt>
              </c:strCache>
            </c:strRef>
          </c:tx>
          <c:spPr>
            <a:ln w="28575" cap="rnd">
              <a:solidFill>
                <a:schemeClr val="accent2"/>
              </a:solidFill>
              <a:prstDash val="sysDash"/>
              <a:round/>
            </a:ln>
            <a:effectLst/>
          </c:spPr>
          <c:marker>
            <c:symbol val="none"/>
          </c:marker>
          <c:cat>
            <c:numRef>
              <c:f>HD中美比较!$A$2:$A$39</c:f>
              <c:numCache>
                <c:formatCode>yyyy\-mm;@</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HD中美比较!$C$2:$C$39</c:f>
              <c:numCache>
                <c:formatCode>General</c:formatCode>
                <c:ptCount val="38"/>
                <c:pt idx="0">
                  <c:v>0.3548</c:v>
                </c:pt>
                <c:pt idx="1">
                  <c:v>1.1800999999999999</c:v>
                </c:pt>
                <c:pt idx="2">
                  <c:v>1.0805</c:v>
                </c:pt>
                <c:pt idx="3">
                  <c:v>1.4446000000000001</c:v>
                </c:pt>
                <c:pt idx="4">
                  <c:v>1.5597000000000001</c:v>
                </c:pt>
                <c:pt idx="5">
                  <c:v>0.97660000000000002</c:v>
                </c:pt>
                <c:pt idx="6">
                  <c:v>0.71</c:v>
                </c:pt>
                <c:pt idx="7">
                  <c:v>1.7081</c:v>
                </c:pt>
                <c:pt idx="8">
                  <c:v>2.3224</c:v>
                </c:pt>
                <c:pt idx="9">
                  <c:v>1.6591</c:v>
                </c:pt>
                <c:pt idx="10">
                  <c:v>2.4544999999999999</c:v>
                </c:pt>
                <c:pt idx="11">
                  <c:v>1.7625999999999999</c:v>
                </c:pt>
                <c:pt idx="12">
                  <c:v>0.66090000000000004</c:v>
                </c:pt>
                <c:pt idx="13">
                  <c:v>2.7302</c:v>
                </c:pt>
                <c:pt idx="14">
                  <c:v>2.0272999999999999</c:v>
                </c:pt>
                <c:pt idx="15">
                  <c:v>0.98070000000000002</c:v>
                </c:pt>
                <c:pt idx="16">
                  <c:v>0.57310000000000005</c:v>
                </c:pt>
                <c:pt idx="17">
                  <c:v>0.55369999999999997</c:v>
                </c:pt>
                <c:pt idx="18">
                  <c:v>1.2641</c:v>
                </c:pt>
                <c:pt idx="19">
                  <c:v>1.0932999999999999</c:v>
                </c:pt>
                <c:pt idx="20">
                  <c:v>0.96679999999999999</c:v>
                </c:pt>
                <c:pt idx="21">
                  <c:v>0.9415</c:v>
                </c:pt>
                <c:pt idx="22">
                  <c:v>0.84140000000000004</c:v>
                </c:pt>
                <c:pt idx="23">
                  <c:v>4.4188000000000001</c:v>
                </c:pt>
                <c:pt idx="24">
                  <c:v>4.7971000000000004</c:v>
                </c:pt>
                <c:pt idx="25">
                  <c:v>5.6281999999999996</c:v>
                </c:pt>
                <c:pt idx="26">
                  <c:v>3.9350000000000001</c:v>
                </c:pt>
                <c:pt idx="27">
                  <c:v>0.95079999999999998</c:v>
                </c:pt>
                <c:pt idx="28">
                  <c:v>1.0499000000000001</c:v>
                </c:pt>
                <c:pt idx="29">
                  <c:v>1.0931999999999999</c:v>
                </c:pt>
                <c:pt idx="30">
                  <c:v>1.1898</c:v>
                </c:pt>
                <c:pt idx="31">
                  <c:v>1.0778000000000001</c:v>
                </c:pt>
                <c:pt idx="32">
                  <c:v>0.96060000000000001</c:v>
                </c:pt>
                <c:pt idx="33">
                  <c:v>0.84970000000000001</c:v>
                </c:pt>
                <c:pt idx="34">
                  <c:v>0.89049999999999996</c:v>
                </c:pt>
                <c:pt idx="35">
                  <c:v>2.1513</c:v>
                </c:pt>
                <c:pt idx="36">
                  <c:v>3.2176999999999998</c:v>
                </c:pt>
                <c:pt idx="37">
                  <c:v>5.1498999999999997</c:v>
                </c:pt>
              </c:numCache>
            </c:numRef>
          </c:val>
          <c:smooth val="0"/>
          <c:extLst>
            <c:ext xmlns:c16="http://schemas.microsoft.com/office/drawing/2014/chart" uri="{C3380CC4-5D6E-409C-BE32-E72D297353CC}">
              <c16:uniqueId val="{00000001-A8B7-4985-BC66-6E2780BEFE2A}"/>
            </c:ext>
          </c:extLst>
        </c:ser>
        <c:dLbls>
          <c:showLegendKey val="0"/>
          <c:showVal val="0"/>
          <c:showCatName val="0"/>
          <c:showSerName val="0"/>
          <c:showPercent val="0"/>
          <c:showBubbleSize val="0"/>
        </c:dLbls>
        <c:smooth val="0"/>
        <c:axId val="581165311"/>
        <c:axId val="607127791"/>
      </c:lineChart>
      <c:dateAx>
        <c:axId val="581165311"/>
        <c:scaling>
          <c:orientation val="minMax"/>
        </c:scaling>
        <c:delete val="0"/>
        <c:axPos val="b"/>
        <c:numFmt formatCode="yyyy\-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607127791"/>
        <c:crosses val="autoZero"/>
        <c:auto val="1"/>
        <c:lblOffset val="100"/>
        <c:baseTimeUnit val="months"/>
      </c:dateAx>
      <c:valAx>
        <c:axId val="607127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581165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t>LLDPE </a:t>
            </a:r>
            <a:r>
              <a:rPr lang="zh-CN"/>
              <a:t>中美海关数据对比</a:t>
            </a:r>
          </a:p>
        </c:rich>
      </c:tx>
      <c:overlay val="0"/>
      <c:spPr>
        <a:noFill/>
        <a:ln>
          <a:noFill/>
        </a:ln>
        <a:effectLst/>
      </c:spPr>
    </c:title>
    <c:autoTitleDeleted val="0"/>
    <c:plotArea>
      <c:layout/>
      <c:lineChart>
        <c:grouping val="standard"/>
        <c:varyColors val="0"/>
        <c:ser>
          <c:idx val="0"/>
          <c:order val="0"/>
          <c:tx>
            <c:strRef>
              <c:f>lldpe中美海关数据比较!$B$1</c:f>
              <c:strCache>
                <c:ptCount val="1"/>
                <c:pt idx="0">
                  <c:v>中国进口美国</c:v>
                </c:pt>
              </c:strCache>
            </c:strRef>
          </c:tx>
          <c:spPr>
            <a:ln w="28575" cap="rnd">
              <a:solidFill>
                <a:schemeClr val="accent1"/>
              </a:solidFill>
              <a:round/>
            </a:ln>
            <a:effectLst/>
          </c:spPr>
          <c:marker>
            <c:symbol val="none"/>
          </c:marker>
          <c:cat>
            <c:numRef>
              <c:f>lldpe中美海关数据比较!$A$2:$A$51</c:f>
              <c:numCache>
                <c:formatCode>yyyy\-mm;@</c:formatCode>
                <c:ptCount val="50"/>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lldpe中美海关数据比较!$B$2:$B$51</c:f>
              <c:numCache>
                <c:formatCode>###,###,###,###,##0.00</c:formatCode>
                <c:ptCount val="50"/>
                <c:pt idx="0">
                  <c:v>0.42854819999999999</c:v>
                </c:pt>
                <c:pt idx="1">
                  <c:v>0.2334194</c:v>
                </c:pt>
                <c:pt idx="2">
                  <c:v>0.65203279999999997</c:v>
                </c:pt>
                <c:pt idx="3">
                  <c:v>0.60476030000000003</c:v>
                </c:pt>
                <c:pt idx="4">
                  <c:v>1.1329539</c:v>
                </c:pt>
                <c:pt idx="5">
                  <c:v>1.0478434000000001</c:v>
                </c:pt>
                <c:pt idx="6">
                  <c:v>0.84718780000000005</c:v>
                </c:pt>
                <c:pt idx="7">
                  <c:v>0.68791530000000001</c:v>
                </c:pt>
                <c:pt idx="8">
                  <c:v>0.92111489999999996</c:v>
                </c:pt>
                <c:pt idx="9">
                  <c:v>1.2165695999999999</c:v>
                </c:pt>
                <c:pt idx="10">
                  <c:v>0.89752430000000005</c:v>
                </c:pt>
                <c:pt idx="11">
                  <c:v>0.6835021</c:v>
                </c:pt>
                <c:pt idx="12">
                  <c:v>0.98041739999999999</c:v>
                </c:pt>
                <c:pt idx="13">
                  <c:v>1.7515620000000001</c:v>
                </c:pt>
                <c:pt idx="14">
                  <c:v>1.2631523</c:v>
                </c:pt>
                <c:pt idx="15">
                  <c:v>1.4802765</c:v>
                </c:pt>
                <c:pt idx="16">
                  <c:v>0.98041739999999999</c:v>
                </c:pt>
                <c:pt idx="17">
                  <c:v>0.93</c:v>
                </c:pt>
                <c:pt idx="18">
                  <c:v>0.58905269999999998</c:v>
                </c:pt>
                <c:pt idx="19">
                  <c:v>0.84364799999999995</c:v>
                </c:pt>
                <c:pt idx="20">
                  <c:v>0.82261890000000004</c:v>
                </c:pt>
                <c:pt idx="21">
                  <c:v>0.78313889999999997</c:v>
                </c:pt>
                <c:pt idx="22">
                  <c:v>0.8341305</c:v>
                </c:pt>
                <c:pt idx="23">
                  <c:v>0.91993659999999999</c:v>
                </c:pt>
                <c:pt idx="24">
                  <c:v>0.68589650000000002</c:v>
                </c:pt>
                <c:pt idx="25">
                  <c:v>1.2998974999999999</c:v>
                </c:pt>
                <c:pt idx="26">
                  <c:v>2.0005098000000001</c:v>
                </c:pt>
                <c:pt idx="27">
                  <c:v>1.8645597</c:v>
                </c:pt>
                <c:pt idx="28">
                  <c:v>1.5443401000000001</c:v>
                </c:pt>
                <c:pt idx="29">
                  <c:v>0.61862349999999999</c:v>
                </c:pt>
                <c:pt idx="30">
                  <c:v>0.73240130000000003</c:v>
                </c:pt>
                <c:pt idx="31">
                  <c:v>0.62837290000000001</c:v>
                </c:pt>
                <c:pt idx="32">
                  <c:v>0.82240190000000002</c:v>
                </c:pt>
                <c:pt idx="33">
                  <c:v>0.48067349999999998</c:v>
                </c:pt>
                <c:pt idx="34">
                  <c:v>0.96842760000000006</c:v>
                </c:pt>
                <c:pt idx="35">
                  <c:v>1.0564351999999999</c:v>
                </c:pt>
                <c:pt idx="36">
                  <c:v>1.5119967000000001</c:v>
                </c:pt>
                <c:pt idx="37">
                  <c:v>1.2824709000000001</c:v>
                </c:pt>
              </c:numCache>
            </c:numRef>
          </c:val>
          <c:smooth val="0"/>
          <c:extLst>
            <c:ext xmlns:c16="http://schemas.microsoft.com/office/drawing/2014/chart" uri="{C3380CC4-5D6E-409C-BE32-E72D297353CC}">
              <c16:uniqueId val="{00000000-AD7F-49CE-880F-B2ADDF7E27C2}"/>
            </c:ext>
          </c:extLst>
        </c:ser>
        <c:ser>
          <c:idx val="1"/>
          <c:order val="1"/>
          <c:tx>
            <c:strRef>
              <c:f>lldpe中美海关数据比较!$C$1</c:f>
              <c:strCache>
                <c:ptCount val="1"/>
                <c:pt idx="0">
                  <c:v>美国出口中国</c:v>
                </c:pt>
              </c:strCache>
            </c:strRef>
          </c:tx>
          <c:spPr>
            <a:ln w="28575" cap="rnd">
              <a:solidFill>
                <a:schemeClr val="accent2"/>
              </a:solidFill>
              <a:prstDash val="sysDash"/>
              <a:round/>
            </a:ln>
            <a:effectLst/>
          </c:spPr>
          <c:marker>
            <c:symbol val="none"/>
          </c:marker>
          <c:cat>
            <c:numRef>
              <c:f>lldpe中美海关数据比较!$A$2:$A$51</c:f>
              <c:numCache>
                <c:formatCode>yyyy\-mm;@</c:formatCode>
                <c:ptCount val="50"/>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lldpe中美海关数据比较!$C$2:$C$51</c:f>
              <c:numCache>
                <c:formatCode>General</c:formatCode>
                <c:ptCount val="50"/>
                <c:pt idx="0">
                  <c:v>0.37509999999999999</c:v>
                </c:pt>
                <c:pt idx="1">
                  <c:v>0.41649999999999998</c:v>
                </c:pt>
                <c:pt idx="2">
                  <c:v>0.86580000000000001</c:v>
                </c:pt>
                <c:pt idx="3">
                  <c:v>0.61180000000000001</c:v>
                </c:pt>
                <c:pt idx="4">
                  <c:v>0.50580000000000003</c:v>
                </c:pt>
                <c:pt idx="5">
                  <c:v>0.54149999999999998</c:v>
                </c:pt>
                <c:pt idx="6">
                  <c:v>0.94440000000000002</c:v>
                </c:pt>
                <c:pt idx="7">
                  <c:v>0.76870000000000005</c:v>
                </c:pt>
                <c:pt idx="8">
                  <c:v>0.74390000000000001</c:v>
                </c:pt>
                <c:pt idx="9">
                  <c:v>0.63329999999999997</c:v>
                </c:pt>
                <c:pt idx="10">
                  <c:v>0.61240000000000006</c:v>
                </c:pt>
                <c:pt idx="11">
                  <c:v>0.71079999999999999</c:v>
                </c:pt>
                <c:pt idx="12">
                  <c:v>0.45290000000000002</c:v>
                </c:pt>
                <c:pt idx="13">
                  <c:v>0.70150000000000001</c:v>
                </c:pt>
                <c:pt idx="14">
                  <c:v>0.81920000000000004</c:v>
                </c:pt>
                <c:pt idx="15">
                  <c:v>0.92779999999999996</c:v>
                </c:pt>
                <c:pt idx="16">
                  <c:v>0.77359999999999995</c:v>
                </c:pt>
                <c:pt idx="17">
                  <c:v>0.62880000000000003</c:v>
                </c:pt>
                <c:pt idx="18">
                  <c:v>0.65739999999999998</c:v>
                </c:pt>
                <c:pt idx="19">
                  <c:v>0.59179999999999999</c:v>
                </c:pt>
                <c:pt idx="20">
                  <c:v>0.73980000000000001</c:v>
                </c:pt>
                <c:pt idx="21">
                  <c:v>0.84860000000000002</c:v>
                </c:pt>
                <c:pt idx="22">
                  <c:v>0.60219999999999996</c:v>
                </c:pt>
                <c:pt idx="23">
                  <c:v>0.71699999999999997</c:v>
                </c:pt>
                <c:pt idx="24">
                  <c:v>0.40699999999999997</c:v>
                </c:pt>
                <c:pt idx="25">
                  <c:v>0.14510000000000001</c:v>
                </c:pt>
                <c:pt idx="26">
                  <c:v>0.48909999999999998</c:v>
                </c:pt>
                <c:pt idx="27">
                  <c:v>0.43890000000000001</c:v>
                </c:pt>
                <c:pt idx="28">
                  <c:v>0.39100000000000001</c:v>
                </c:pt>
                <c:pt idx="29">
                  <c:v>0.47699999999999998</c:v>
                </c:pt>
                <c:pt idx="30">
                  <c:v>0.32590000000000002</c:v>
                </c:pt>
                <c:pt idx="31">
                  <c:v>0.76659999999999995</c:v>
                </c:pt>
                <c:pt idx="32">
                  <c:v>0.69230000000000003</c:v>
                </c:pt>
                <c:pt idx="33">
                  <c:v>1.0012000000000001</c:v>
                </c:pt>
                <c:pt idx="34">
                  <c:v>1.3167</c:v>
                </c:pt>
                <c:pt idx="35">
                  <c:v>1.3785000000000001</c:v>
                </c:pt>
                <c:pt idx="36">
                  <c:v>1.153</c:v>
                </c:pt>
                <c:pt idx="37">
                  <c:v>1.2341</c:v>
                </c:pt>
              </c:numCache>
            </c:numRef>
          </c:val>
          <c:smooth val="0"/>
          <c:extLst>
            <c:ext xmlns:c16="http://schemas.microsoft.com/office/drawing/2014/chart" uri="{C3380CC4-5D6E-409C-BE32-E72D297353CC}">
              <c16:uniqueId val="{00000001-AD7F-49CE-880F-B2ADDF7E27C2}"/>
            </c:ext>
          </c:extLst>
        </c:ser>
        <c:dLbls>
          <c:showLegendKey val="0"/>
          <c:showVal val="0"/>
          <c:showCatName val="0"/>
          <c:showSerName val="0"/>
          <c:showPercent val="0"/>
          <c:showBubbleSize val="0"/>
        </c:dLbls>
        <c:smooth val="0"/>
        <c:axId val="1851081311"/>
        <c:axId val="1"/>
      </c:lineChart>
      <c:dateAx>
        <c:axId val="1851081311"/>
        <c:scaling>
          <c:orientation val="minMax"/>
        </c:scaling>
        <c:delete val="0"/>
        <c:axPos val="b"/>
        <c:numFmt formatCode="yyyy\-mm;@" sourceLinked="0"/>
        <c:majorTickMark val="out"/>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1"/>
        <c:crosses val="autoZero"/>
        <c:auto val="1"/>
        <c:lblOffset val="100"/>
        <c:baseTimeUnit val="months"/>
      </c:date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vert="horz"/>
          <a:lstStyle/>
          <a:p>
            <a:pPr>
              <a:defRPr/>
            </a:pPr>
            <a:endParaRPr lang="zh-CN"/>
          </a:p>
        </c:txPr>
        <c:crossAx val="1851081311"/>
        <c:crosses val="autoZero"/>
        <c:crossBetween val="between"/>
      </c:valAx>
      <c:spPr>
        <a:noFill/>
        <a:ln w="25400">
          <a:noFill/>
        </a:ln>
      </c:spPr>
    </c:plotArea>
    <c:legend>
      <c:legendPos val="b"/>
      <c:overlay val="0"/>
      <c:spPr>
        <a:noFill/>
        <a:ln>
          <a:noFill/>
        </a:ln>
        <a:effectLst/>
      </c:spPr>
      <c:txPr>
        <a:bodyPr rot="0" vert="horz"/>
        <a:lstStyle/>
        <a:p>
          <a:pPr>
            <a:defRPr/>
          </a:pPr>
          <a:endParaRPr lang="zh-CN"/>
        </a:p>
      </c:txPr>
    </c:legend>
    <c:plotVisOnly val="1"/>
    <c:dispBlanksAs val="gap"/>
    <c:showDLblsOverMax val="0"/>
  </c:chart>
  <c:spPr>
    <a:solidFill>
      <a:schemeClr val="bg1"/>
    </a:solidFill>
    <a:ln w="9525" cap="flat" cmpd="sng" algn="ctr">
      <a:noFill/>
      <a:round/>
    </a:ln>
    <a:effectLst/>
  </c:spPr>
  <c:txPr>
    <a:bodyPr/>
    <a:lstStyle/>
    <a:p>
      <a:pPr>
        <a:defRPr sz="800" b="0"/>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t>LD</a:t>
            </a:r>
            <a:r>
              <a:rPr lang="zh-CN"/>
              <a:t>中美海关数据对比</a:t>
            </a:r>
          </a:p>
        </c:rich>
      </c:tx>
      <c:overlay val="0"/>
      <c:spPr>
        <a:noFill/>
        <a:ln w="25400">
          <a:noFill/>
        </a:ln>
      </c:spPr>
    </c:title>
    <c:autoTitleDeleted val="0"/>
    <c:plotArea>
      <c:layout/>
      <c:lineChart>
        <c:grouping val="standard"/>
        <c:varyColors val="0"/>
        <c:ser>
          <c:idx val="0"/>
          <c:order val="0"/>
          <c:tx>
            <c:strRef>
              <c:f>美国对中国数据比较!$B$1</c:f>
              <c:strCache>
                <c:ptCount val="1"/>
                <c:pt idx="0">
                  <c:v>中国进口美国</c:v>
                </c:pt>
              </c:strCache>
            </c:strRef>
          </c:tx>
          <c:spPr>
            <a:ln w="28575" cap="rnd">
              <a:solidFill>
                <a:schemeClr val="accent1"/>
              </a:solidFill>
              <a:round/>
            </a:ln>
            <a:effectLst/>
          </c:spPr>
          <c:marker>
            <c:symbol val="none"/>
          </c:marker>
          <c:cat>
            <c:numRef>
              <c:f>美国对中国数据比较!$A$2:$A$39</c:f>
              <c:numCache>
                <c:formatCode>yyyy"年"m"月";@</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美国对中国数据比较!$B$2:$B$39</c:f>
              <c:numCache>
                <c:formatCode>General</c:formatCode>
                <c:ptCount val="38"/>
                <c:pt idx="0">
                  <c:v>0.63797920000000008</c:v>
                </c:pt>
                <c:pt idx="1">
                  <c:v>0.43837399999999999</c:v>
                </c:pt>
                <c:pt idx="2">
                  <c:v>1.0401347000000001</c:v>
                </c:pt>
                <c:pt idx="3">
                  <c:v>1.1547050999999999</c:v>
                </c:pt>
                <c:pt idx="4">
                  <c:v>1.2259504000000001</c:v>
                </c:pt>
                <c:pt idx="5">
                  <c:v>1.0638551000000001</c:v>
                </c:pt>
                <c:pt idx="6">
                  <c:v>1.6348981</c:v>
                </c:pt>
                <c:pt idx="7">
                  <c:v>1.1148762000000001</c:v>
                </c:pt>
                <c:pt idx="8">
                  <c:v>1.3717077</c:v>
                </c:pt>
                <c:pt idx="9">
                  <c:v>1.2913338999999999</c:v>
                </c:pt>
                <c:pt idx="10">
                  <c:v>1.4947520000000001</c:v>
                </c:pt>
                <c:pt idx="11">
                  <c:v>1.5920082</c:v>
                </c:pt>
                <c:pt idx="12">
                  <c:v>0.8973549999999999</c:v>
                </c:pt>
                <c:pt idx="13">
                  <c:v>0.71522540000000001</c:v>
                </c:pt>
                <c:pt idx="14">
                  <c:v>0.87120759999999986</c:v>
                </c:pt>
                <c:pt idx="15">
                  <c:v>0.84812810000000005</c:v>
                </c:pt>
                <c:pt idx="16">
                  <c:v>1.0586692</c:v>
                </c:pt>
                <c:pt idx="17">
                  <c:v>1.0597728</c:v>
                </c:pt>
                <c:pt idx="18">
                  <c:v>1.0255646</c:v>
                </c:pt>
                <c:pt idx="19">
                  <c:v>1.1501852000000001</c:v>
                </c:pt>
                <c:pt idx="20">
                  <c:v>0.89955790000000002</c:v>
                </c:pt>
                <c:pt idx="21">
                  <c:v>0.87245570000000006</c:v>
                </c:pt>
                <c:pt idx="22">
                  <c:v>0.90679159999999992</c:v>
                </c:pt>
                <c:pt idx="23">
                  <c:v>0.92713129999999999</c:v>
                </c:pt>
                <c:pt idx="24">
                  <c:v>1.1982808999999999</c:v>
                </c:pt>
                <c:pt idx="25">
                  <c:v>1.8428473999999999</c:v>
                </c:pt>
                <c:pt idx="26">
                  <c:v>2.0008021999999999</c:v>
                </c:pt>
                <c:pt idx="27">
                  <c:v>1.4849528000000001</c:v>
                </c:pt>
                <c:pt idx="28">
                  <c:v>1.2351530000000002</c:v>
                </c:pt>
                <c:pt idx="29">
                  <c:v>1.0521461999999999</c:v>
                </c:pt>
                <c:pt idx="30">
                  <c:v>1.1831286999999999</c:v>
                </c:pt>
                <c:pt idx="31">
                  <c:v>0.99368210000000001</c:v>
                </c:pt>
                <c:pt idx="32">
                  <c:v>1.1050522</c:v>
                </c:pt>
                <c:pt idx="33">
                  <c:v>1.0157019</c:v>
                </c:pt>
                <c:pt idx="34">
                  <c:v>1.0532915999999999</c:v>
                </c:pt>
                <c:pt idx="35">
                  <c:v>1.3268519000000001</c:v>
                </c:pt>
                <c:pt idx="36">
                  <c:v>1.5784397999999999</c:v>
                </c:pt>
                <c:pt idx="37">
                  <c:v>1.0159423000000001</c:v>
                </c:pt>
              </c:numCache>
            </c:numRef>
          </c:val>
          <c:smooth val="0"/>
          <c:extLst>
            <c:ext xmlns:c16="http://schemas.microsoft.com/office/drawing/2014/chart" uri="{C3380CC4-5D6E-409C-BE32-E72D297353CC}">
              <c16:uniqueId val="{00000000-E162-4784-B84D-E43A251C4466}"/>
            </c:ext>
          </c:extLst>
        </c:ser>
        <c:ser>
          <c:idx val="1"/>
          <c:order val="1"/>
          <c:tx>
            <c:strRef>
              <c:f>美国对中国数据比较!$C$1</c:f>
              <c:strCache>
                <c:ptCount val="1"/>
                <c:pt idx="0">
                  <c:v>美国出口中国</c:v>
                </c:pt>
              </c:strCache>
            </c:strRef>
          </c:tx>
          <c:spPr>
            <a:ln w="28575" cap="rnd">
              <a:solidFill>
                <a:schemeClr val="accent2"/>
              </a:solidFill>
              <a:prstDash val="sysDash"/>
              <a:round/>
            </a:ln>
            <a:effectLst/>
          </c:spPr>
          <c:marker>
            <c:symbol val="none"/>
          </c:marker>
          <c:cat>
            <c:numRef>
              <c:f>美国对中国数据比较!$A$2:$A$39</c:f>
              <c:numCache>
                <c:formatCode>yyyy"年"m"月";@</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美国对中国数据比较!$C$2:$C$39</c:f>
              <c:numCache>
                <c:formatCode>General</c:formatCode>
                <c:ptCount val="38"/>
                <c:pt idx="0">
                  <c:v>0.54873830000000001</c:v>
                </c:pt>
                <c:pt idx="1">
                  <c:v>1.0645226000000001</c:v>
                </c:pt>
                <c:pt idx="2">
                  <c:v>2.1040353000000001</c:v>
                </c:pt>
                <c:pt idx="3">
                  <c:v>1.4232072</c:v>
                </c:pt>
                <c:pt idx="4">
                  <c:v>1.4943616</c:v>
                </c:pt>
                <c:pt idx="5">
                  <c:v>1.3280559999999999</c:v>
                </c:pt>
                <c:pt idx="6">
                  <c:v>1.3903970999999999</c:v>
                </c:pt>
                <c:pt idx="7">
                  <c:v>1.3401871999999999</c:v>
                </c:pt>
                <c:pt idx="8">
                  <c:v>1.5501206000000001</c:v>
                </c:pt>
                <c:pt idx="9">
                  <c:v>1.6057269000000001</c:v>
                </c:pt>
                <c:pt idx="10">
                  <c:v>1.4352788000000001</c:v>
                </c:pt>
                <c:pt idx="11">
                  <c:v>1.0131825000000001</c:v>
                </c:pt>
                <c:pt idx="12">
                  <c:v>0.74687700000000001</c:v>
                </c:pt>
                <c:pt idx="13">
                  <c:v>1.7087526000000002</c:v>
                </c:pt>
                <c:pt idx="14">
                  <c:v>1.619991</c:v>
                </c:pt>
                <c:pt idx="15">
                  <c:v>1.5551204000000001</c:v>
                </c:pt>
                <c:pt idx="16">
                  <c:v>1.2486310999999999</c:v>
                </c:pt>
                <c:pt idx="17">
                  <c:v>1.3478031000000001</c:v>
                </c:pt>
                <c:pt idx="18">
                  <c:v>1.1461654000000001</c:v>
                </c:pt>
                <c:pt idx="19">
                  <c:v>1.1631285</c:v>
                </c:pt>
                <c:pt idx="20">
                  <c:v>1.1430043999999999</c:v>
                </c:pt>
                <c:pt idx="21">
                  <c:v>1.1263239</c:v>
                </c:pt>
                <c:pt idx="22">
                  <c:v>1.2127787000000001</c:v>
                </c:pt>
                <c:pt idx="23">
                  <c:v>2.5552950999999999</c:v>
                </c:pt>
                <c:pt idx="24">
                  <c:v>2.6679051999999999</c:v>
                </c:pt>
                <c:pt idx="25">
                  <c:v>3.4393830999999997</c:v>
                </c:pt>
                <c:pt idx="26">
                  <c:v>2.9448381000000001</c:v>
                </c:pt>
                <c:pt idx="27">
                  <c:v>1.5349754</c:v>
                </c:pt>
                <c:pt idx="28">
                  <c:v>0.94827039999999996</c:v>
                </c:pt>
                <c:pt idx="29">
                  <c:v>1.3556073</c:v>
                </c:pt>
                <c:pt idx="30">
                  <c:v>0.89592150000000004</c:v>
                </c:pt>
                <c:pt idx="31">
                  <c:v>1.4050081000000001</c:v>
                </c:pt>
                <c:pt idx="32">
                  <c:v>1.0875881999999999</c:v>
                </c:pt>
                <c:pt idx="33">
                  <c:v>1.5286367000000001</c:v>
                </c:pt>
                <c:pt idx="34">
                  <c:v>1.5593459999999999</c:v>
                </c:pt>
                <c:pt idx="35">
                  <c:v>2.6357032</c:v>
                </c:pt>
                <c:pt idx="36">
                  <c:v>2.0330498000000001</c:v>
                </c:pt>
                <c:pt idx="37">
                  <c:v>1.7706181000000001</c:v>
                </c:pt>
              </c:numCache>
            </c:numRef>
          </c:val>
          <c:smooth val="0"/>
          <c:extLst>
            <c:ext xmlns:c16="http://schemas.microsoft.com/office/drawing/2014/chart" uri="{C3380CC4-5D6E-409C-BE32-E72D297353CC}">
              <c16:uniqueId val="{00000001-E162-4784-B84D-E43A251C4466}"/>
            </c:ext>
          </c:extLst>
        </c:ser>
        <c:dLbls>
          <c:showLegendKey val="0"/>
          <c:showVal val="0"/>
          <c:showCatName val="0"/>
          <c:showSerName val="0"/>
          <c:showPercent val="0"/>
          <c:showBubbleSize val="0"/>
        </c:dLbls>
        <c:smooth val="0"/>
        <c:axId val="1851072575"/>
        <c:axId val="1"/>
      </c:lineChart>
      <c:dateAx>
        <c:axId val="1851072575"/>
        <c:scaling>
          <c:orientation val="minMax"/>
        </c:scaling>
        <c:delete val="0"/>
        <c:axPos val="b"/>
        <c:numFmt formatCode="yyyy&quot;年&quot;m&quot;月&quot;;@" sourceLinked="0"/>
        <c:majorTickMark val="out"/>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1"/>
        <c:crosses val="autoZero"/>
        <c:auto val="1"/>
        <c:lblOffset val="100"/>
        <c:baseTimeUnit val="months"/>
      </c:date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vert="horz"/>
          <a:lstStyle/>
          <a:p>
            <a:pPr>
              <a:defRPr/>
            </a:pPr>
            <a:endParaRPr lang="zh-CN"/>
          </a:p>
        </c:txPr>
        <c:crossAx val="1851072575"/>
        <c:crosses val="autoZero"/>
        <c:crossBetween val="between"/>
      </c:valAx>
      <c:spPr>
        <a:noFill/>
        <a:ln w="25400">
          <a:noFill/>
        </a:ln>
      </c:spPr>
    </c:plotArea>
    <c:legend>
      <c:legendPos val="b"/>
      <c:overlay val="0"/>
      <c:spPr>
        <a:noFill/>
        <a:ln w="25400">
          <a:noFill/>
        </a:ln>
      </c:spPr>
      <c:txPr>
        <a:bodyPr rot="0" vert="horz"/>
        <a:lstStyle/>
        <a:p>
          <a:pPr>
            <a:defRPr/>
          </a:pPr>
          <a:endParaRPr lang="zh-CN"/>
        </a:p>
      </c:txPr>
    </c:legend>
    <c:plotVisOnly val="1"/>
    <c:dispBlanksAs val="gap"/>
    <c:showDLblsOverMax val="0"/>
  </c:chart>
  <c:spPr>
    <a:solidFill>
      <a:schemeClr val="bg1"/>
    </a:solidFill>
    <a:ln w="9525" cap="flat" cmpd="sng" algn="ctr">
      <a:noFill/>
      <a:round/>
    </a:ln>
    <a:effectLst/>
  </c:spPr>
  <c:txPr>
    <a:bodyPr/>
    <a:lstStyle/>
    <a:p>
      <a:pPr>
        <a:defRPr sz="800" b="0"/>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en-US"/>
              <a:t>LL+LD</a:t>
            </a:r>
            <a:r>
              <a:rPr lang="zh-CN"/>
              <a:t>中美对比</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'LL+LD数据对比'!$F$1</c:f>
              <c:strCache>
                <c:ptCount val="1"/>
                <c:pt idx="0">
                  <c:v>LL+LD中国进口美国</c:v>
                </c:pt>
              </c:strCache>
            </c:strRef>
          </c:tx>
          <c:spPr>
            <a:ln w="28575" cap="rnd">
              <a:solidFill>
                <a:schemeClr val="accent1"/>
              </a:solidFill>
              <a:round/>
            </a:ln>
            <a:effectLst/>
          </c:spPr>
          <c:marker>
            <c:symbol val="none"/>
          </c:marker>
          <c:dLbls>
            <c:dLbl>
              <c:idx val="26"/>
              <c:layout>
                <c:manualLayout>
                  <c:x val="8.2214305289120305E-3"/>
                  <c:y val="-4.7913755240566999E-2"/>
                </c:manualLayout>
              </c:layou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78-4FFB-9ADB-85FE9B9CBE2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'LL+LD数据对比'!$A$2:$A$39</c:f>
              <c:numCache>
                <c:formatCode>yyyy"年"m"月";@</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'LL+LD数据对比'!$F$2:$F$39</c:f>
              <c:numCache>
                <c:formatCode>#,##0.0000000_ </c:formatCode>
                <c:ptCount val="38"/>
                <c:pt idx="0">
                  <c:v>1.0665274</c:v>
                </c:pt>
                <c:pt idx="1">
                  <c:v>0.67179339999999999</c:v>
                </c:pt>
                <c:pt idx="2">
                  <c:v>1.6921675</c:v>
                </c:pt>
                <c:pt idx="3">
                  <c:v>1.7594653999999998</c:v>
                </c:pt>
                <c:pt idx="4">
                  <c:v>2.3589042999999998</c:v>
                </c:pt>
                <c:pt idx="5">
                  <c:v>2.1116985000000001</c:v>
                </c:pt>
                <c:pt idx="6">
                  <c:v>2.4820859</c:v>
                </c:pt>
                <c:pt idx="7">
                  <c:v>1.8027915000000001</c:v>
                </c:pt>
                <c:pt idx="8">
                  <c:v>2.2928226</c:v>
                </c:pt>
                <c:pt idx="9">
                  <c:v>2.5079034999999998</c:v>
                </c:pt>
                <c:pt idx="10">
                  <c:v>2.3922763000000002</c:v>
                </c:pt>
                <c:pt idx="11">
                  <c:v>2.2755103000000001</c:v>
                </c:pt>
                <c:pt idx="12">
                  <c:v>1.8777724</c:v>
                </c:pt>
                <c:pt idx="13">
                  <c:v>2.4667874000000003</c:v>
                </c:pt>
                <c:pt idx="14">
                  <c:v>2.1343598999999998</c:v>
                </c:pt>
                <c:pt idx="15">
                  <c:v>2.3284045999999998</c:v>
                </c:pt>
                <c:pt idx="16">
                  <c:v>2.0390866000000001</c:v>
                </c:pt>
                <c:pt idx="17">
                  <c:v>1.9897727999999999</c:v>
                </c:pt>
                <c:pt idx="18">
                  <c:v>1.6146172999999999</c:v>
                </c:pt>
                <c:pt idx="19">
                  <c:v>1.9938332000000001</c:v>
                </c:pt>
                <c:pt idx="20">
                  <c:v>1.7221768000000002</c:v>
                </c:pt>
                <c:pt idx="21">
                  <c:v>1.6555946000000001</c:v>
                </c:pt>
                <c:pt idx="22">
                  <c:v>1.7409220999999999</c:v>
                </c:pt>
                <c:pt idx="23">
                  <c:v>1.8470678999999999</c:v>
                </c:pt>
                <c:pt idx="24">
                  <c:v>1.8841774</c:v>
                </c:pt>
                <c:pt idx="25">
                  <c:v>3.1427448999999998</c:v>
                </c:pt>
                <c:pt idx="26">
                  <c:v>4.0013120000000004</c:v>
                </c:pt>
                <c:pt idx="27">
                  <c:v>3.3495125000000003</c:v>
                </c:pt>
                <c:pt idx="28">
                  <c:v>2.7794931000000003</c:v>
                </c:pt>
                <c:pt idx="29">
                  <c:v>1.6707696999999999</c:v>
                </c:pt>
                <c:pt idx="30">
                  <c:v>1.91553</c:v>
                </c:pt>
                <c:pt idx="31">
                  <c:v>1.622055</c:v>
                </c:pt>
                <c:pt idx="32">
                  <c:v>1.9274541000000001</c:v>
                </c:pt>
                <c:pt idx="33">
                  <c:v>1.4963754</c:v>
                </c:pt>
                <c:pt idx="34">
                  <c:v>2.0217191999999997</c:v>
                </c:pt>
                <c:pt idx="35">
                  <c:v>2.3832871</c:v>
                </c:pt>
                <c:pt idx="36">
                  <c:v>3.0904365</c:v>
                </c:pt>
                <c:pt idx="37">
                  <c:v>2.2984132000000002</c:v>
                </c:pt>
              </c:numCache>
            </c:numRef>
          </c:val>
          <c:smooth val="0"/>
          <c:extLst>
            <c:ext xmlns:c16="http://schemas.microsoft.com/office/drawing/2014/chart" uri="{C3380CC4-5D6E-409C-BE32-E72D297353CC}">
              <c16:uniqueId val="{00000000-B978-4FFB-9ADB-85FE9B9CBE2B}"/>
            </c:ext>
          </c:extLst>
        </c:ser>
        <c:ser>
          <c:idx val="1"/>
          <c:order val="1"/>
          <c:tx>
            <c:strRef>
              <c:f>'LL+LD数据对比'!$G$1</c:f>
              <c:strCache>
                <c:ptCount val="1"/>
                <c:pt idx="0">
                  <c:v>LL+LD美国出口中国</c:v>
                </c:pt>
              </c:strCache>
            </c:strRef>
          </c:tx>
          <c:spPr>
            <a:ln w="28575" cap="rnd">
              <a:solidFill>
                <a:schemeClr val="accent2"/>
              </a:solidFill>
              <a:prstDash val="sysDash"/>
              <a:round/>
            </a:ln>
            <a:effectLst/>
          </c:spPr>
          <c:marker>
            <c:symbol val="none"/>
          </c:marker>
          <c:dLbls>
            <c:dLbl>
              <c:idx val="25"/>
              <c:layout>
                <c:manualLayout>
                  <c:x val="-0.16168813373526994"/>
                  <c:y val="-4.7913755240566978E-2"/>
                </c:manualLayout>
              </c:layou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78-4FFB-9ADB-85FE9B9CBE2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'LL+LD数据对比'!$A$2:$A$39</c:f>
              <c:numCache>
                <c:formatCode>yyyy"年"m"月";@</c:formatCode>
                <c:ptCount val="38"/>
                <c:pt idx="0">
                  <c:v>42035</c:v>
                </c:pt>
                <c:pt idx="1">
                  <c:v>42063</c:v>
                </c:pt>
                <c:pt idx="2">
                  <c:v>42094</c:v>
                </c:pt>
                <c:pt idx="3">
                  <c:v>42124</c:v>
                </c:pt>
                <c:pt idx="4">
                  <c:v>42155</c:v>
                </c:pt>
                <c:pt idx="5">
                  <c:v>42185</c:v>
                </c:pt>
                <c:pt idx="6">
                  <c:v>42216</c:v>
                </c:pt>
                <c:pt idx="7">
                  <c:v>42247</c:v>
                </c:pt>
                <c:pt idx="8">
                  <c:v>42277</c:v>
                </c:pt>
                <c:pt idx="9">
                  <c:v>42308</c:v>
                </c:pt>
                <c:pt idx="10">
                  <c:v>42338</c:v>
                </c:pt>
                <c:pt idx="11">
                  <c:v>42369</c:v>
                </c:pt>
                <c:pt idx="12">
                  <c:v>42400</c:v>
                </c:pt>
                <c:pt idx="13">
                  <c:v>42429</c:v>
                </c:pt>
                <c:pt idx="14">
                  <c:v>42460</c:v>
                </c:pt>
                <c:pt idx="15">
                  <c:v>42490</c:v>
                </c:pt>
                <c:pt idx="16">
                  <c:v>42521</c:v>
                </c:pt>
                <c:pt idx="17">
                  <c:v>42551</c:v>
                </c:pt>
                <c:pt idx="18">
                  <c:v>42582</c:v>
                </c:pt>
                <c:pt idx="19">
                  <c:v>42613</c:v>
                </c:pt>
                <c:pt idx="20">
                  <c:v>42643</c:v>
                </c:pt>
                <c:pt idx="21">
                  <c:v>42674</c:v>
                </c:pt>
                <c:pt idx="22">
                  <c:v>42704</c:v>
                </c:pt>
                <c:pt idx="23">
                  <c:v>42735</c:v>
                </c:pt>
                <c:pt idx="24">
                  <c:v>42766</c:v>
                </c:pt>
                <c:pt idx="25">
                  <c:v>42794</c:v>
                </c:pt>
                <c:pt idx="26">
                  <c:v>42825</c:v>
                </c:pt>
                <c:pt idx="27">
                  <c:v>42855</c:v>
                </c:pt>
                <c:pt idx="28">
                  <c:v>42886</c:v>
                </c:pt>
                <c:pt idx="29">
                  <c:v>42916</c:v>
                </c:pt>
                <c:pt idx="30">
                  <c:v>42947</c:v>
                </c:pt>
                <c:pt idx="31">
                  <c:v>42978</c:v>
                </c:pt>
                <c:pt idx="32">
                  <c:v>43008</c:v>
                </c:pt>
                <c:pt idx="33">
                  <c:v>43039</c:v>
                </c:pt>
                <c:pt idx="34">
                  <c:v>43069</c:v>
                </c:pt>
                <c:pt idx="35">
                  <c:v>43100</c:v>
                </c:pt>
                <c:pt idx="36">
                  <c:v>43131</c:v>
                </c:pt>
                <c:pt idx="37">
                  <c:v>43159</c:v>
                </c:pt>
              </c:numCache>
            </c:numRef>
          </c:cat>
          <c:val>
            <c:numRef>
              <c:f>'LL+LD数据对比'!$G$2:$G$39</c:f>
              <c:numCache>
                <c:formatCode>#,##0.0000000_ </c:formatCode>
                <c:ptCount val="38"/>
                <c:pt idx="0">
                  <c:v>0.9238383</c:v>
                </c:pt>
                <c:pt idx="1">
                  <c:v>1.4810226000000002</c:v>
                </c:pt>
                <c:pt idx="2">
                  <c:v>2.9698353000000002</c:v>
                </c:pt>
                <c:pt idx="3">
                  <c:v>2.0350071999999999</c:v>
                </c:pt>
                <c:pt idx="4">
                  <c:v>2.0001616000000002</c:v>
                </c:pt>
                <c:pt idx="5">
                  <c:v>1.8695559999999998</c:v>
                </c:pt>
                <c:pt idx="6">
                  <c:v>2.3347970999999998</c:v>
                </c:pt>
                <c:pt idx="7">
                  <c:v>2.1088871999999999</c:v>
                </c:pt>
                <c:pt idx="8">
                  <c:v>2.2940206000000001</c:v>
                </c:pt>
                <c:pt idx="9">
                  <c:v>2.2390268999999998</c:v>
                </c:pt>
                <c:pt idx="10">
                  <c:v>2.0476787999999999</c:v>
                </c:pt>
                <c:pt idx="11">
                  <c:v>1.7239825</c:v>
                </c:pt>
                <c:pt idx="12">
                  <c:v>1.1997770000000001</c:v>
                </c:pt>
                <c:pt idx="13">
                  <c:v>2.4102526000000002</c:v>
                </c:pt>
                <c:pt idx="14">
                  <c:v>2.4391910000000001</c:v>
                </c:pt>
                <c:pt idx="15">
                  <c:v>2.4829204000000002</c:v>
                </c:pt>
                <c:pt idx="16">
                  <c:v>2.0222310999999999</c:v>
                </c:pt>
                <c:pt idx="17">
                  <c:v>1.9766031000000002</c:v>
                </c:pt>
                <c:pt idx="18">
                  <c:v>1.8035654000000001</c:v>
                </c:pt>
                <c:pt idx="19">
                  <c:v>1.7549285000000001</c:v>
                </c:pt>
                <c:pt idx="20">
                  <c:v>1.8828043999999999</c:v>
                </c:pt>
                <c:pt idx="21">
                  <c:v>1.9749239000000001</c:v>
                </c:pt>
                <c:pt idx="22">
                  <c:v>1.8149787000000002</c:v>
                </c:pt>
                <c:pt idx="23">
                  <c:v>3.2722951</c:v>
                </c:pt>
                <c:pt idx="24">
                  <c:v>3.0749051999999999</c:v>
                </c:pt>
                <c:pt idx="25">
                  <c:v>3.5844830999999999</c:v>
                </c:pt>
                <c:pt idx="26">
                  <c:v>3.4339381000000002</c:v>
                </c:pt>
                <c:pt idx="27">
                  <c:v>1.9738754000000001</c:v>
                </c:pt>
                <c:pt idx="28">
                  <c:v>1.3392704</c:v>
                </c:pt>
                <c:pt idx="29">
                  <c:v>1.8326072999999998</c:v>
                </c:pt>
                <c:pt idx="30">
                  <c:v>1.2218215000000001</c:v>
                </c:pt>
                <c:pt idx="31">
                  <c:v>2.1716081000000003</c:v>
                </c:pt>
                <c:pt idx="32">
                  <c:v>1.7798881999999998</c:v>
                </c:pt>
                <c:pt idx="33">
                  <c:v>2.5298367000000002</c:v>
                </c:pt>
                <c:pt idx="34">
                  <c:v>2.8760459999999997</c:v>
                </c:pt>
                <c:pt idx="35">
                  <c:v>4.0142031999999999</c:v>
                </c:pt>
                <c:pt idx="36">
                  <c:v>3.1860498000000002</c:v>
                </c:pt>
                <c:pt idx="37">
                  <c:v>3.0047180999999998</c:v>
                </c:pt>
              </c:numCache>
            </c:numRef>
          </c:val>
          <c:smooth val="0"/>
          <c:extLst>
            <c:ext xmlns:c16="http://schemas.microsoft.com/office/drawing/2014/chart" uri="{C3380CC4-5D6E-409C-BE32-E72D297353CC}">
              <c16:uniqueId val="{00000001-B978-4FFB-9ADB-85FE9B9CBE2B}"/>
            </c:ext>
          </c:extLst>
        </c:ser>
        <c:dLbls>
          <c:showLegendKey val="0"/>
          <c:showVal val="0"/>
          <c:showCatName val="0"/>
          <c:showSerName val="0"/>
          <c:showPercent val="0"/>
          <c:showBubbleSize val="0"/>
        </c:dLbls>
        <c:smooth val="0"/>
        <c:axId val="2111639215"/>
        <c:axId val="145997711"/>
      </c:lineChart>
      <c:dateAx>
        <c:axId val="2111639215"/>
        <c:scaling>
          <c:orientation val="minMax"/>
        </c:scaling>
        <c:delete val="0"/>
        <c:axPos val="b"/>
        <c:numFmt formatCode="yyyy&quot;年&quot;m&quot;月&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997711"/>
        <c:crosses val="autoZero"/>
        <c:auto val="1"/>
        <c:lblOffset val="100"/>
        <c:baseTimeUnit val="months"/>
      </c:dateAx>
      <c:valAx>
        <c:axId val="145997711"/>
        <c:scaling>
          <c:orientation val="minMax"/>
        </c:scaling>
        <c:delete val="0"/>
        <c:axPos val="l"/>
        <c:majorGridlines>
          <c:spPr>
            <a:ln w="9525" cap="flat" cmpd="sng" algn="ctr">
              <a:solidFill>
                <a:schemeClr val="tx1">
                  <a:lumMod val="15000"/>
                  <a:lumOff val="85000"/>
                </a:schemeClr>
              </a:solidFill>
              <a:round/>
            </a:ln>
            <a:effectLst/>
          </c:spPr>
        </c:majorGridlines>
        <c:numFmt formatCode="#,##0.00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639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自定义 3">
      <a:dk1>
        <a:sysClr val="windowText" lastClr="000000"/>
      </a:dk1>
      <a:lt1>
        <a:sysClr val="window" lastClr="FFFFFF"/>
      </a:lt1>
      <a:dk2>
        <a:srgbClr val="505046"/>
      </a:dk2>
      <a:lt2>
        <a:srgbClr val="EEECE1"/>
      </a:lt2>
      <a:accent1>
        <a:srgbClr val="FF8427"/>
      </a:accent1>
      <a:accent2>
        <a:srgbClr val="FF8427"/>
      </a:accent2>
      <a:accent3>
        <a:srgbClr val="FF8427"/>
      </a:accent3>
      <a:accent4>
        <a:srgbClr val="FF8427"/>
      </a:accent4>
      <a:accent5>
        <a:srgbClr val="CC9900"/>
      </a:accent5>
      <a:accent6>
        <a:srgbClr val="FF8427"/>
      </a:accent6>
      <a:hlink>
        <a:srgbClr val="CC9900"/>
      </a:hlink>
      <a:folHlink>
        <a:srgbClr val="666699"/>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自定义 3">
    <a:dk1>
      <a:sysClr val="windowText" lastClr="000000"/>
    </a:dk1>
    <a:lt1>
      <a:sysClr val="window" lastClr="FFFFFF"/>
    </a:lt1>
    <a:dk2>
      <a:srgbClr val="505046"/>
    </a:dk2>
    <a:lt2>
      <a:srgbClr val="EEECE1"/>
    </a:lt2>
    <a:accent1>
      <a:srgbClr val="FF8427"/>
    </a:accent1>
    <a:accent2>
      <a:srgbClr val="FF8427"/>
    </a:accent2>
    <a:accent3>
      <a:srgbClr val="FF8427"/>
    </a:accent3>
    <a:accent4>
      <a:srgbClr val="FF8427"/>
    </a:accent4>
    <a:accent5>
      <a:srgbClr val="CC9900"/>
    </a:accent5>
    <a:accent6>
      <a:srgbClr val="FF8427"/>
    </a:accent6>
    <a:hlink>
      <a:srgbClr val="CC9900"/>
    </a:hlink>
    <a:folHlink>
      <a:srgbClr val="666699"/>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95</TotalTime>
  <Pages>14</Pages>
  <Words>886</Words>
  <Characters>5052</Characters>
  <Application>Microsoft Office Word</Application>
  <DocSecurity>0</DocSecurity>
  <Lines>42</Lines>
  <Paragraphs>11</Paragraphs>
  <ScaleCrop>false</ScaleCrop>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SONG</dc:creator>
  <cp:keywords/>
  <dc:description/>
  <cp:lastModifiedBy>胡</cp:lastModifiedBy>
  <cp:revision>7</cp:revision>
  <cp:lastPrinted>2018-04-20T08:35:00Z</cp:lastPrinted>
  <dcterms:created xsi:type="dcterms:W3CDTF">2018-04-20T07:09:00Z</dcterms:created>
  <dcterms:modified xsi:type="dcterms:W3CDTF">2018-04-20T08:49:00Z</dcterms:modified>
</cp:coreProperties>
</file>