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微软雅黑" w:eastAsia="微软雅黑" w:hAnsi="微软雅黑"/>
          <w:b/>
          <w:bCs/>
          <w:color w:val="1E56A0"/>
          <w:sz w:val="56"/>
          <w:szCs w:val="56"/>
        </w:rPr>
        <w:t xml:space="preserve">金融贷款利息开票系统</w:t>
      </w:r>
    </w:p>
    <w:p>
      <w:pPr>
        <w:spacing w:after="200"/>
        <w:jc w:val="center"/>
      </w:pPr>
      <w:r>
        <w:rPr>
          <w:rFonts w:ascii="微软雅黑" w:eastAsia="微软雅黑" w:hAnsi="微软雅黑"/>
          <w:color w:val="1A1D2E"/>
          <w:sz w:val="32"/>
          <w:szCs w:val="32"/>
        </w:rPr>
        <w:t xml:space="preserve">业务需求文档（BRD）</w:t>
      </w:r>
    </w:p>
    <w:p>
      <w:pPr>
        <w:spacing w:after="1200"/>
        <w:jc w:val="center"/>
      </w:pPr>
      <w:r>
        <w:rPr>
          <w:rFonts w:ascii="微软雅黑" w:eastAsia="微软雅黑" w:hAnsi="微软雅黑"/>
          <w:i/>
          <w:iCs/>
          <w:color w:val="6B7280"/>
          <w:sz w:val="24"/>
          <w:szCs w:val="24"/>
        </w:rPr>
        <w:t xml:space="preserve">面向贷款业务的数智化发票管理平台  V1.0</w:t>
      </w:r>
    </w:p>
    <w:p>
      <w:pPr>
        <w:spacing w:after="120"/>
        <w:jc w:val="center"/>
      </w:pPr>
      <w:r>
        <w:rPr>
          <w:rFonts w:ascii="微软雅黑" w:eastAsia="微软雅黑" w:hAnsi="微软雅黑"/>
          <w:b/>
          <w:bCs/>
          <w:color w:val="1A1D2E"/>
          <w:sz w:val="22"/>
          <w:szCs w:val="22"/>
        </w:rPr>
        <w:t xml:space="preserve">版本：</w:t>
      </w:r>
      <w:r>
        <w:rPr>
          <w:rFonts w:ascii="微软雅黑" w:eastAsia="微软雅黑" w:hAnsi="微软雅黑"/>
          <w:color w:val="1A1D2E"/>
          <w:sz w:val="22"/>
          <w:szCs w:val="22"/>
        </w:rPr>
        <w:t xml:space="preserve">V1.0     </w:t>
      </w:r>
      <w:r>
        <w:rPr>
          <w:rFonts w:ascii="微软雅黑" w:eastAsia="微软雅黑" w:hAnsi="微软雅黑"/>
          <w:b/>
          <w:bCs/>
          <w:color w:val="1A1D2E"/>
          <w:sz w:val="22"/>
          <w:szCs w:val="22"/>
        </w:rPr>
        <w:t xml:space="preserve">日期：</w:t>
      </w:r>
      <w:r>
        <w:rPr>
          <w:rFonts w:ascii="微软雅黑" w:eastAsia="微软雅黑" w:hAnsi="微软雅黑"/>
          <w:color w:val="1A1D2E"/>
          <w:sz w:val="22"/>
          <w:szCs w:val="22"/>
        </w:rPr>
        <w:t xml:space="preserve">2026年7月19日</w:t>
      </w:r>
    </w:p>
    <w:p>
      <w:pPr>
        <w:spacing w:after="120"/>
        <w:jc w:val="center"/>
      </w:pPr>
      <w:r>
        <w:rPr>
          <w:rFonts w:ascii="微软雅黑" w:eastAsia="微软雅黑" w:hAnsi="微软雅黑"/>
          <w:b/>
          <w:bCs/>
          <w:color w:val="1A1D2E"/>
          <w:sz w:val="22"/>
          <w:szCs w:val="22"/>
        </w:rPr>
        <w:t xml:space="preserve">状态：</w:t>
      </w:r>
      <w:r>
        <w:rPr>
          <w:rFonts w:ascii="微软雅黑" w:eastAsia="微软雅黑" w:hAnsi="微软雅黑"/>
          <w:color w:val="2563EB"/>
          <w:sz w:val="22"/>
          <w:szCs w:val="22"/>
        </w:rPr>
        <w:t xml:space="preserve">评审中     </w:t>
      </w:r>
      <w:r>
        <w:rPr>
          <w:rFonts w:ascii="微软雅黑" w:eastAsia="微软雅黑" w:hAnsi="微软雅黑"/>
          <w:b/>
          <w:bCs/>
          <w:color w:val="1A1D2E"/>
          <w:sz w:val="22"/>
          <w:szCs w:val="22"/>
        </w:rPr>
        <w:t xml:space="preserve">密级：</w:t>
      </w:r>
      <w:r>
        <w:rPr>
          <w:rFonts w:ascii="微软雅黑" w:eastAsia="微软雅黑" w:hAnsi="微软雅黑"/>
          <w:color w:val="1A1D2E"/>
          <w:sz w:val="22"/>
          <w:szCs w:val="22"/>
        </w:rPr>
        <w:t xml:space="preserve">内部公开</w:t>
      </w:r>
    </w:p>
    <w:p>
      <w:pPr>
        <w:spacing w:after="120"/>
        <w:jc w:val="center"/>
      </w:pPr>
      <w:r>
        <w:rPr>
          <w:rFonts w:ascii="微软雅黑" w:eastAsia="微软雅黑" w:hAnsi="微软雅黑"/>
          <w:b/>
          <w:bCs/>
          <w:color w:val="1A1D2E"/>
          <w:sz w:val="22"/>
          <w:szCs w:val="22"/>
        </w:rPr>
        <w:t xml:space="preserve">编制：</w:t>
      </w:r>
      <w:r>
        <w:rPr>
          <w:rFonts w:ascii="微软雅黑" w:eastAsia="微软雅黑" w:hAnsi="微软雅黑"/>
          <w:color w:val="1A1D2E"/>
          <w:sz w:val="22"/>
          <w:szCs w:val="22"/>
        </w:rPr>
        <w:t xml:space="preserve">产品团队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金融贷款利息开票系统业务需求文档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2026-07-19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评审中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编制人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产品团队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密级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内部公开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贷款利息发票开具、红冲、批量管理、统计分析等业务场景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5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2026-07-19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初始版本，覆盖蓝字开票、红冲、批量开票、查询统计、系统管理、还款数据对接六大模块；新增部分红冲（1:1与1:N）和部分开票业务规则；新增借据还款记录开票明细页面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1. 需求背景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随着金融贷款业务的快速发展，贷款利息发票管理已成为金融机构日常运营中不可或缺的环节。然而，当前行业在发票管理方面面临以下核心痛点：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1.1 批量开票压力巨大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贷款利息按月或按季度批量结息，每逢结息日将产生大量并发开票需求。以某中型银行为例，单月结息开票量可达数千至上万张，传统手工操作方式已无法满足时效性要求。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1.2 红冲场景频繁且复杂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利率调整、提前还款、贷款结清等业务场景频繁导致已开发票需要红冲重开。红冲流程涉及红字确认单发起、对方确认（72小时时效限制）、红字发票开具等多个环节，流程复杂且时效敏感。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1.3 数电票时代全面到来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自2024年12月起，全面数字化电子发票（数电票）在全国范围内推广。数电票取消了纸质介质和税控设备，实现"去硬件、去介质、去版式"，传统纸质发票的开具、交付、管理流程已不再适用，金融机构亟需系统化升级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1.4 红冲流程合规风险高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红字确认单的72小时确认机制、对方确认依赖、跨月红冲额度处理等规则复杂，手工操作极易出错。一旦超时或处理不当，将直接影响企业税务合规。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1.5 手工操作效率低、出错率高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手工开票存在信息录入错误（客户名称、税号、金额等）、税目编码选择不当、税率适用错误等问题，既影响效率又带来合规风险。据统计，传统手工开票的出错率约为3%-5%，远高于系统化处理的0.1%。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56A0" w:sz="4"/>
              <w:left w:val="single" w:color="1E56A0" w:sz="24"/>
              <w:bottom w:val="single" w:color="1E56A0" w:sz="4"/>
              <w:right w:val="single" w:color="1E56A0" w:sz="4"/>
            </w:tcBorders>
            <w:shd w:fill="E8EE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微软雅黑" w:eastAsia="微软雅黑" w:hAnsi="微软雅黑"/>
                <w:b/>
                <w:bCs/>
                <w:color w:val="1E56A0"/>
                <w:sz w:val="21"/>
                <w:szCs w:val="21"/>
              </w:rPr>
              <w:t xml:space="preserve">行业趋势：</w:t>
            </w:r>
            <w:r>
              <w:rPr>
                <w:rFonts w:ascii="微软雅黑" w:eastAsia="微软雅黑" w:hAnsi="微软雅黑"/>
                <w:color w:val="1A1D2E"/>
                <w:sz w:val="21"/>
                <w:szCs w:val="21"/>
              </w:rPr>
              <w:t xml:space="preserve">金税四期全面推进"以数治税"改革，发票数据实时上传税务机关，发票管理已从"以票管税"升级为"以数治税"。金融机构必须建立数字化、自动化的发票管理体系，以满足监管要求并提升运营效率。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2. 需求目标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2.1 定性目标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建立"业务-发票-财务-税务"一体化闭环，实现贷款利息发票从业务数据到税务申报的全生命周期自动化管理。通过系统化手段消除人工操作环节，降低合规风险，提升运营效率。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56A0" w:sz="4"/>
              <w:left w:val="single" w:color="1E56A0" w:sz="24"/>
              <w:bottom w:val="single" w:color="1E56A0" w:sz="4"/>
              <w:right w:val="single" w:color="1E56A0" w:sz="4"/>
            </w:tcBorders>
            <w:shd w:fill="E8EE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微软雅黑" w:eastAsia="微软雅黑" w:hAnsi="微软雅黑"/>
                <w:b/>
                <w:bCs/>
                <w:color w:val="1E56A0"/>
                <w:sz w:val="21"/>
                <w:szCs w:val="21"/>
              </w:rPr>
              <w:t xml:space="preserve">核心闭环：</w:t>
            </w:r>
            <w:r>
              <w:rPr>
                <w:rFonts w:ascii="微软雅黑" w:eastAsia="微软雅黑" w:hAnsi="微软雅黑"/>
                <w:color w:val="1A1D2E"/>
                <w:sz w:val="21"/>
                <w:szCs w:val="21"/>
              </w:rPr>
              <w:t xml:space="preserve">贷款台账（业务系统）-&gt; 利息结算 -&gt; 发票开具 -&gt; 发票交付 -&gt; 税务申报 -&gt; 数据回传，形成完整的数据链路。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2.2 定量目标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当前水平（行业平均）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提升幅度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批量开票效率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单张开票约3-5分钟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单张开票 &lt; 5秒（系统自动）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效率提升 80%+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红冲处理时效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平均 3 个工作日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24 小时内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缩短 80%+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开票准确率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95%-97%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≥ 99.9%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提升至近乎零差错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红字确认单超时率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15%-20%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&lt; 1%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大幅降低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单次批量开票上限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50-100张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5000+张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50-100倍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3. 市场与竞品分析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3.1 竞品对比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22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百望云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航天信息(诺税通)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用友畅捷通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本系统规划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金税三期/四期核心承建商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航天系，20年+税控经验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用友系ERP生态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深耕贷款利息场景，红蓝票一体化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AI能力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大模型驱动，智能赋码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AI智能识别+规则风控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OCR识别+合规规则库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智能税目匹配+红冲原因自动识别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批量开票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接口直开，多系统对接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全场景批量开票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自动化录入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按结息批次自动开票+异步队列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红冲管理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红字确认单发起/确认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红冲流程管理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异常发票处理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红冲原因智能匹配+72h倒计时+批量红冲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金融行业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服务民生/招商银行等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纸电一体化金融方案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金融合规规则库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贷款利息+手续费+罚息全场景覆盖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SaaS/私有化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SaaS/私有化/全自建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SaaS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SaaS+私有化，支持内网部署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业票财税一体化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部分支持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全流程一体化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部分支持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贷款台账-&gt;发票-&gt;税务申报全链路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3.2 差异化优势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本系统通过吸收行业领先产品的优点，结合贷款利息场景的深度需求，形成以下六大差异化优势：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优势一：智能税目自动匹配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学习百望云AI赋码思路，根据费用类型（贷款利息、手续费、罚息、承诺费等）自动匹配税收分类编码，消除人工选择错误风险。系统内置金融行业税收分类编码规则库，支持自定义扩展。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优势二：批量异步开票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采用异步队列处理机制。单次批量任务支持5000+张发票，后台逐张处理、实时更新状态，避免大批量开票阻塞系统。支持任务暂停、恢复、失败重试。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优势三：红冲全流程自动化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直击72小时确认时效痛点，系统自动判断红冲流程类型、启动倒计时提醒、智能推荐红冲原因、自动管理红字确认单生命周期。支持批量红冲和二次红冲场景。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优势四：业票财税一体化闭环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借鉴诺税通一体化思路，打通贷款台账、利息结算、发票开具、发票交付、税务申报全链路数据流，消除信息孤岛，实现一处录入、全程复用。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优势五：数电票/纸质票双模式兼容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同时支持全面数字化电子发票和传统纸质发票，满足过渡期内不同客户和场景的需求，一套系统平滑切换。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优势六：多部署模式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提供SaaS和私有化两种部署模式，支持金融机构内网部署需求，满足等保三级等安全合规要求。</w:t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4. 核心概念与术语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数电票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全面数字化电子发票（Fully Digitalized Electronic Invoice），2024年12月起全国推广。无需税控设备，无需纸质介质，通过电子税务局平台开具和交付。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蓝字发票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正常开具的发票（正数发票），表示一笔销售或服务行为的正向记录。本文档中指正常开具的贷款利息发票。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红字发票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用于冲销或折让的发票（负数发票），又称"红冲"。当原蓝字发票存在错误、服务中止或销售折让时，需开具红字发票进行冲销。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红字确认单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红冲时需填写的确认文书。数电票模式下，开具红字发票前需先发起红字确认单。受票方已入账或勾选抵扣时，需对方在72小时内确认。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贷款服务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将资金贷与他人使用取得利息收入的业务活动，属于增值税应税服务，适用税率6%（一般纳税人）。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销项开票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本方作为销售方（贷款方）对外开具发票，将贷款利息收入向借款方开具发票。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进项发票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本方作为购买方收到的发票。在贷款利息开票系统中，主要指系统运营过程中产生的进项税额凭证。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借据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客户在贷款合同项下发生的借款凭据，是计息和还款的基础单位。本系统以借据下的还款记录为最小开票单位。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还款记录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客户每笔还款的明细记录，包含本金、利息、手续费、罚息等费用类型。系统开票对象以客户借据的还款记录为单位。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部分开票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对一笔还款记录的部分金额进行开票处理，而非全额开票。开票后还款记录状态为"部分开票"，剩余金额仍可后续开票。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部分红冲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对原蓝字发票中的部分金额进行冲销。本系统不存在发票层面的"部分红冲"状态，其实质是"全额红冲原发票+按需重开蓝字发票"。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5. 功能需求详述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章为本文档核心章节，按功能模块详细描述各模块的业务逻辑、字段规则与状态转换。系统共包含六大功能模块：蓝字发票开具、红字发票（红冲）、批量开票管理、发票查询与统计分析、系统管理与合规、客户还款数据对接。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5.1 蓝字发票开具模块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本模块提供贷款利息蓝字发票的开具功能，支持单张开票和批量开票两种模式，集成智能税目匹配、自动税额计算、客户信息自动带出等能力。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5.1.1 业务逻辑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用户选择发票类型和客户后，系统自动带出客户开票信息（名称、税号、地址电话、开户行）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选择贷款合同号后，系统自动从核心业务系统拉取该合同的利息结算数据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用户可手动输入或从业务数据自动填充利息明细（本金、利率、天数、利息金额）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系统自动计算税额（贷款服务税率6%或用户配置税率）和价税合计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税目自动匹配：</w:t>
      </w:r>
      <w:r>
        <w:rPr>
          <w:rFonts w:ascii="微软雅黑" w:eastAsia="微软雅黑" w:hAnsi="微软雅黑"/>
          <w:sz w:val="21"/>
          <w:szCs w:val="21"/>
        </w:rPr>
        <w:t xml:space="preserve">根据费用类型（贷款利息、手续费、罚息）自动匹配对应的税收分类编码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支持单张开具和批量开具两种模式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批量模式：</w:t>
      </w:r>
      <w:r>
        <w:rPr>
          <w:rFonts w:ascii="微软雅黑" w:eastAsia="微软雅黑" w:hAnsi="微软雅黑"/>
          <w:sz w:val="21"/>
          <w:szCs w:val="21"/>
        </w:rPr>
        <w:t xml:space="preserve">用户上传Excel或勾选多个贷款合同，系统生成批量开票任务，后台异步处理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开票成功后系统自动推送通知（站内信、邮件、短信）给客户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5.1.2 字段规则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数电票/纸质专用发票/纸质普通发票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购买方名称，最长50字符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纳税人识别号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购买方税号，18/15/20位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贷款合同号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关联核心业务系统的合同编号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贷款利息/手续费/罚息/承诺费/其他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税收分类编码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系统根据费用类型自动匹配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利息起止日期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日期区间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结息周期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本金金额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计息本金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年利率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百分比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利息金额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系统计算 = 本金 × 年利率 × 天数 / 365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一般纳税人6%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利息金额 × 税率 / (1 + 税率)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价税合计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利息金额 + 税额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否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可自动生成合同号+结息周期信息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5.1.3 状态转换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草稿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提交审核 / 删除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待审核 / 已删除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用户操作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待审核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审核通过 / 审核驳回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待开具 / 草稿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审核员操作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待开具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立即开具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开票中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用户或系统触发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已开具 / 开票失败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税务端返回结果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已开具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交付 / 红冲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已交付 / 红冲中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用户操作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5.2 红字发票（红冲）模块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本模块负责已开具蓝字发票的红冲处理，涵盖红字确认单发起、对方确认（72小时倒计时）、红字发票开具、额度恢复等完整流程。系统支持全额红冲与部分红冲两大场景。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5.2.1 业务逻辑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5.2.1.1 红冲入口与流程类型判断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红冲入口：</w:t>
      </w:r>
      <w:r>
        <w:rPr>
          <w:rFonts w:ascii="微软雅黑" w:eastAsia="微软雅黑" w:hAnsi="微软雅黑"/>
          <w:sz w:val="21"/>
          <w:szCs w:val="21"/>
        </w:rPr>
        <w:t xml:space="preserve">用户选择需要红冲的蓝字发票，支持按发票号搜索、按合同号筛选、按时间范围过滤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流程类型自动判断：</w:t>
      </w:r>
      <w:r>
        <w:rPr>
          <w:rFonts w:ascii="微软雅黑" w:eastAsia="微软雅黑" w:hAnsi="微软雅黑"/>
          <w:sz w:val="21"/>
          <w:szCs w:val="21"/>
        </w:rPr>
        <w:t xml:space="preserve">受票方未做用途确认、未入账时，开票方单方发起红字确认单，无需对方确认；受票方已勾选抵扣或已入账时，需对方确认红字确认单，系统启动72小时倒计时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5.2.1.2 红冲金额管控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全额红冲：</w:t>
      </w:r>
      <w:r>
        <w:rPr>
          <w:rFonts w:ascii="微软雅黑" w:eastAsia="微软雅黑" w:hAnsi="微软雅黑"/>
          <w:sz w:val="21"/>
          <w:szCs w:val="21"/>
        </w:rPr>
        <w:t xml:space="preserve">冲销金额等于原蓝字发票金额，发票状态变为"已红冲"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部分红冲：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因业务需要对发票中的部分金额进行冲销。本系统不存在发票层面的"部分红冲"状态，所有红冲操作均对原蓝字发票进行</w:t>
      </w: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全额红冲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，部分红冲的实质是"全额红冲原发票 + 按需重开蓝字发票"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5.2.1.3 部分红冲两大场景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系统开票对象以客户借据的还款记录为单位，因此部分红冲的本质是操作还款记录而非发票金额，具体分两种场景：</w:t>
      </w:r>
    </w:p>
    <w:p>
      <w:pPr>
        <w:spacing w:after="4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DC2626"/>
          <w:sz w:val="21"/>
          <w:szCs w:val="21"/>
        </w:rPr>
        <w:t xml:space="preserve">场景一：一发票对一还款（1:1）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 —— 原蓝字发票仅关联一笔还款记录，需对其中部分金额进行红冲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处理逻辑：</w:t>
      </w:r>
      <w:r>
        <w:rPr>
          <w:rFonts w:ascii="微软雅黑" w:eastAsia="微软雅黑" w:hAnsi="微软雅黑"/>
          <w:sz w:val="21"/>
          <w:szCs w:val="21"/>
        </w:rPr>
        <w:t xml:space="preserve">对原蓝字发票进行全额红冲 -&gt; 对该笔还款记录的差额（原发票金额 - 实际冲销金额）自动重新开具一张蓝字发票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示例：</w:t>
      </w:r>
      <w:r>
        <w:rPr>
          <w:rFonts w:ascii="微软雅黑" w:eastAsia="微软雅黑" w:hAnsi="微软雅黑"/>
          <w:sz w:val="21"/>
          <w:szCs w:val="21"/>
        </w:rPr>
        <w:t xml:space="preserve">原发票42,615.34元（对应还款RP001），需冲销18,500.00元。系统操作：全额红冲42,615.34元 -&gt; 为差额24,115.34元重开新蓝票（关联RP001）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还款记录状态：</w:t>
      </w:r>
      <w:r>
        <w:rPr>
          <w:rFonts w:ascii="微软雅黑" w:eastAsia="微软雅黑" w:hAnsi="微软雅黑"/>
          <w:sz w:val="21"/>
          <w:szCs w:val="21"/>
        </w:rPr>
        <w:t xml:space="preserve">原发票红冲后状态先回退为"未开票"，新蓝票开具后自动更新为"已开票"并关联新发票号</w:t>
      </w:r>
    </w:p>
    <w:p>
      <w:pPr>
        <w:spacing w:after="4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DC2626"/>
          <w:sz w:val="21"/>
          <w:szCs w:val="21"/>
        </w:rPr>
        <w:t xml:space="preserve">场景二：一发票对多还款（1:N）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 —— 原蓝字发票关联多笔还款记录，需红冲其中一笔或几笔还款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处理逻辑：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对原蓝字发票进行全额红冲 -&gt; 对</w:t>
      </w: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未被红冲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的其余还款记录分别重新开具蓝字发票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示例：</w:t>
      </w:r>
      <w:r>
        <w:rPr>
          <w:rFonts w:ascii="微软雅黑" w:eastAsia="微软雅黑" w:hAnsi="微软雅黑"/>
          <w:sz w:val="21"/>
          <w:szCs w:val="21"/>
        </w:rPr>
        <w:t xml:space="preserve">原发票85,230.68元（对应RP001=28,410.23、RP002=31,800.00、RP003=25,020.45），需红冲RP001。系统操作：全额红冲85,230.68元 -&gt; 为RP002重开蓝票31,800.00元，为RP003重开蓝票25,020.45元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还款记录状态：</w:t>
      </w:r>
      <w:r>
        <w:rPr>
          <w:rFonts w:ascii="微软雅黑" w:eastAsia="微软雅黑" w:hAnsi="微软雅黑"/>
          <w:sz w:val="21"/>
          <w:szCs w:val="21"/>
        </w:rPr>
        <w:t xml:space="preserve">被红冲的还款记录状态回退为"未开票"；未被红冲的还款记录关联新蓝票，状态保持"已开票"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多笔重开策略：</w:t>
      </w:r>
      <w:r>
        <w:rPr>
          <w:rFonts w:ascii="微软雅黑" w:eastAsia="微软雅黑" w:hAnsi="微软雅黑"/>
          <w:sz w:val="21"/>
          <w:szCs w:val="21"/>
        </w:rPr>
        <w:t xml:space="preserve">若剩余还款记录属于同一合同同一税目，可合并为一张新蓝票；否则分别开具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5.2.1.4 部分红冲系统自动化规则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场景自动识别：</w:t>
      </w:r>
      <w:r>
        <w:rPr>
          <w:rFonts w:ascii="微软雅黑" w:eastAsia="微软雅黑" w:hAnsi="微软雅黑"/>
          <w:sz w:val="21"/>
          <w:szCs w:val="21"/>
        </w:rPr>
        <w:t xml:space="preserve">用户选择红冲的还款记录后，系统自动判断该发票关联的还款记录数量，判定为1:1或1:N场景，并生成对应的红冲+重开方案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红冲金额自动计算：</w:t>
      </w:r>
      <w:r>
        <w:rPr>
          <w:rFonts w:ascii="微软雅黑" w:eastAsia="微软雅黑" w:hAnsi="微软雅黑"/>
          <w:sz w:val="21"/>
          <w:szCs w:val="21"/>
        </w:rPr>
        <w:t xml:space="preserve">1:1场景中，红冲金额 = 用户输入的冲销金额；1:N场景中，红冲金额 = 被红冲还款记录对应的金额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重开蓝票自动创建：</w:t>
      </w:r>
      <w:r>
        <w:rPr>
          <w:rFonts w:ascii="微软雅黑" w:eastAsia="微软雅黑" w:hAnsi="微软雅黑"/>
          <w:sz w:val="21"/>
          <w:szCs w:val="21"/>
        </w:rPr>
        <w:t xml:space="preserve">红字确认单确认通过后，系统自动按方案为需保留的还款记录创建蓝字发票，无需用户手动操作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额度恢复规则：</w:t>
      </w:r>
      <w:r>
        <w:rPr>
          <w:rFonts w:ascii="微软雅黑" w:eastAsia="微软雅黑" w:hAnsi="微软雅黑"/>
          <w:sz w:val="21"/>
          <w:szCs w:val="21"/>
        </w:rPr>
        <w:t xml:space="preserve">红冲时恢复原发票全额额度，重开蓝票时重新占用对应额度。1:1场景净恢复额 = 实际冲销金额；1:N场景净恢复额 = 被红冲还款记录的金额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确认单管理：</w:t>
      </w:r>
      <w:r>
        <w:rPr>
          <w:rFonts w:ascii="微软雅黑" w:eastAsia="微软雅黑" w:hAnsi="微软雅黑"/>
          <w:sz w:val="21"/>
          <w:szCs w:val="21"/>
        </w:rPr>
        <w:t xml:space="preserve">无论哪种场景，对原蓝字发票仅发起一张全额红字确认单，确认单的冲销金额 = 原发票全额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红冲原因选择：</w:t>
      </w:r>
      <w:r>
        <w:rPr>
          <w:rFonts w:ascii="微软雅黑" w:eastAsia="微软雅黑" w:hAnsi="微软雅黑"/>
          <w:sz w:val="21"/>
          <w:szCs w:val="21"/>
        </w:rPr>
        <w:t xml:space="preserve">系统根据业务数据智能推荐（利率调整推荐"销售折让"，提前还款推荐"应税服务中止"），用户可手动调整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冲销明细展示：</w:t>
      </w:r>
      <w:r>
        <w:rPr>
          <w:rFonts w:ascii="微软雅黑" w:eastAsia="微软雅黑" w:hAnsi="微软雅黑"/>
          <w:sz w:val="21"/>
          <w:szCs w:val="21"/>
        </w:rPr>
        <w:t xml:space="preserve">红冲工作台需清晰展示：原发票关联的所有还款记录、哪些被红冲、哪些将重开蓝票、各步骤的金额和关联关系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5.2.1.5 部分开票（蓝票层面）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业务含义：</w:t>
      </w:r>
      <w:r>
        <w:rPr>
          <w:rFonts w:ascii="微软雅黑" w:eastAsia="微软雅黑" w:hAnsi="微软雅黑"/>
          <w:sz w:val="21"/>
          <w:szCs w:val="21"/>
        </w:rPr>
        <w:t xml:space="preserve">对一笔还款记录的部分金额进行开票，而非全额开票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操作方式：</w:t>
      </w:r>
      <w:r>
        <w:rPr>
          <w:rFonts w:ascii="微软雅黑" w:eastAsia="微软雅黑" w:hAnsi="微软雅黑"/>
          <w:sz w:val="21"/>
          <w:szCs w:val="21"/>
        </w:rPr>
        <w:t xml:space="preserve">开票时用户可选择对单笔还款记录输入部分金额进行开票，剩余未开票金额仍可后续开票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状态管理：</w:t>
      </w:r>
      <w:r>
        <w:rPr>
          <w:rFonts w:ascii="微软雅黑" w:eastAsia="微软雅黑" w:hAnsi="微软雅黑"/>
          <w:sz w:val="21"/>
          <w:szCs w:val="21"/>
        </w:rPr>
        <w:t xml:space="preserve">部分开票后，该笔还款记录状态为"部分开票"，已开票金额计入实际开票金额，剩余部分仍可再次开票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开票上限校验：</w:t>
      </w:r>
      <w:r>
        <w:rPr>
          <w:rFonts w:ascii="微软雅黑" w:eastAsia="微软雅黑" w:hAnsi="微软雅黑"/>
          <w:sz w:val="21"/>
          <w:szCs w:val="21"/>
        </w:rPr>
        <w:t xml:space="preserve">累计开票金额不超过该笔还款记录的可开票金额（还款总额 - 不可开票金额如本金）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多选开票支持：</w:t>
      </w:r>
      <w:r>
        <w:rPr>
          <w:rFonts w:ascii="微软雅黑" w:eastAsia="微软雅黑" w:hAnsi="微软雅黑"/>
          <w:sz w:val="21"/>
          <w:szCs w:val="21"/>
        </w:rPr>
        <w:t xml:space="preserve">开票时可单选或多选还款记录进行统一开票，系统自动汇总选中记录的开票金额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5.2.1.6 红冲原因智能识别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开票有误（抬头、税号、金额错误等）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应税服务中止（提前还款、贷款结清）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销售折让（利率调整后减免）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用户手动选择 + 系统根据业务数据推荐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5.2.1.7 红字确认单管理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已方发起的确认单：可查看状态（待确认/已确认/已超时/已拒绝）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待确认的确认单：显示72小时倒计时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对方发来的确认单：需在72小时内确认或拒绝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超时自动作废的确认单：自动通知并支持重新发起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5.2.1.8 额度恢复规则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当月蓝字当月红冲：实时恢复开票授信额度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跨月红冲：不恢复额度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部分红冲（含自动重开蓝票）：红冲原发票时全额恢复额度，重开蓝票时重新占用对应额度，净效果 = 实际冲销金额对应的额度恢复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自动更新原蓝字发票关联的还款记录状态</w:t>
      </w:r>
    </w:p>
    <w:p>
      <w:pPr>
        <w:pStyle w:val="Heading4"/>
        <w:spacing w:after="100" w:before="180"/>
      </w:pPr>
      <w:r>
        <w:rPr>
          <w:rFonts w:ascii="微软雅黑" w:eastAsia="微软雅黑" w:hAnsi="微软雅黑"/>
          <w:b/>
          <w:bCs/>
          <w:color w:val="1E56A0"/>
          <w:sz w:val="23"/>
          <w:szCs w:val="23"/>
        </w:rPr>
        <w:t xml:space="preserve">5.2.1.9 其他红冲能力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批量红冲：</w:t>
      </w:r>
      <w:r>
        <w:rPr>
          <w:rFonts w:ascii="微软雅黑" w:eastAsia="微软雅黑" w:hAnsi="微软雅黑"/>
          <w:sz w:val="21"/>
          <w:szCs w:val="21"/>
        </w:rPr>
        <w:t xml:space="preserve">适用于利率批量调整、批量提前还款等场景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二次红冲：</w:t>
      </w:r>
      <w:r>
        <w:rPr>
          <w:rFonts w:ascii="微软雅黑" w:eastAsia="微软雅黑" w:hAnsi="微软雅黑"/>
          <w:sz w:val="21"/>
          <w:szCs w:val="21"/>
        </w:rPr>
        <w:t xml:space="preserve">红字发票开具错误需要二次红冲，系统自动关联原发票链条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5.2.2 状态转换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待红冲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发起红字确认单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确认单待确认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用户操作（系统自动判断1:1或1:N场景）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确认单待确认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等待确认 / 取消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确认单已确认 / 已取消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对方操作 / 超时 / 用户取消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确认单已确认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开具红字发票 + 自动重开蓝票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红冲中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系统触发（部分红冲场景自动创建蓝票任务）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已红冲 / 红冲失败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税务端返回结果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已红冲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查看详情 / 二次红冲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--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原发票已全额冲销（部分红冲场景下，相关还款记录已关联新蓝票）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5.3 借据还款记录开票明细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系统以客户借据的还款记录为最小开票单位，展示每个借据下所有还款记录的开票状态、可开票金额、实际开票金额，支持单选/多选还款记录进行统一开票。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5.3.1 页面功能说明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页面顶部展示借据基本信息：借据编号、客户名称、合同编号、可开票总额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中部展示该借据下所有还款记录的明细列表，支持勾选单条或多条记录进行统一开票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操作栏包含：开票（已选N笔，合计X元）、导出Excel、筛选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每条还款记录支持的操作：部分开票（针对未开票或部分开票记录）、红冲（针对已开票记录）、继续开票（针对部分开票记录）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5.3.2 还款记录开票明细表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该表记录所有借据的还款记录的开票状态，是部分开票业务的核心数据载体：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借据编号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客户借据唯一标识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借据对应的客户/受票方名称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关联的贷款合同编号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可开票总额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该借据下所有还款记录的可开票金额合计（排除本金）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还款记录号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每笔还款的唯一标识，为开票最小单位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还款日期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该笔还款的发生日期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利息/手续费/罚息等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该笔还款的总金额（含本金+利息+手续费+罚息）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可开票总金额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该笔还款记录的可开票金额（还款金额 - 本金部分），为该笔还款的开票上限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实际开票金额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该笔还款记录已开具蓝字发票的金额累计。部分开票时，实际开票金额 &lt; 可开票总金额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剩余可开票金额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可开票总金额 - 实际开票金额。部分开票场景下该值 &gt; 0，可继续对该笔还款开票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开票状态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未开票 / 已开票 / 部分开票。当实际开票金额 &lt; 可开票总金额时标记为"部分开票"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关联发票号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该笔还款记录当前关联的蓝字发票号码；部分开票时关联最近一张发票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5.3.3 开票状态说明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开票状态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可执行操作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6B7280"/>
                <w:sz w:val="20"/>
                <w:szCs w:val="20"/>
              </w:rPr>
              <w:t xml:space="preserve">未开票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实际开票金额 = 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 / 部分开票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2563EB"/>
                <w:sz w:val="20"/>
                <w:szCs w:val="20"/>
              </w:rPr>
              <w:t xml:space="preserve">部分开票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0 &lt; 实际开票金额 &lt; 可开票总金额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继续开票 / 红冲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059669"/>
                <w:sz w:val="20"/>
                <w:szCs w:val="20"/>
              </w:rPr>
              <w:t xml:space="preserve">已开票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实际开票金额 = 可开票总金额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5.4 批量开票管理模块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本模块提供批量开票任务的创建、执行、监控和统计能力，采用异步队列处理机制支持大规模开票场景。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5.4.1 业务逻辑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批量任务创建方式：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按结息批次自动生成：</w:t>
      </w:r>
      <w:r>
        <w:rPr>
          <w:rFonts w:ascii="微软雅黑" w:eastAsia="微软雅黑" w:hAnsi="微软雅黑"/>
          <w:sz w:val="21"/>
          <w:szCs w:val="21"/>
        </w:rPr>
        <w:t xml:space="preserve">从核心业务系统拉取指定结息日的所有贷款合同利息数据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Excel批量导入：</w:t>
      </w:r>
      <w:r>
        <w:rPr>
          <w:rFonts w:ascii="微软雅黑" w:eastAsia="微软雅黑" w:hAnsi="微软雅黑"/>
          <w:sz w:val="21"/>
          <w:szCs w:val="21"/>
        </w:rPr>
        <w:t xml:space="preserve">用户上传标准模板Excel，系统解析后批量生成发票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手动勾选：</w:t>
      </w:r>
      <w:r>
        <w:rPr>
          <w:rFonts w:ascii="微软雅黑" w:eastAsia="微软雅黑" w:hAnsi="微软雅黑"/>
          <w:sz w:val="21"/>
          <w:szCs w:val="21"/>
        </w:rPr>
        <w:t xml:space="preserve">用户在贷款合同列表中勾选多个合同，一键生成批量任务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异步队列处理：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任务进入队列后后台逐张处理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实时更新每张发票的开票状态（排队中/开票中/成功/失败）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失败的发票支持单张重试或批量重试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支持任务暂停和恢复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完成后汇总统计：</w:t>
      </w:r>
      <w:r>
        <w:rPr>
          <w:rFonts w:ascii="微软雅黑" w:eastAsia="微软雅黑" w:hAnsi="微软雅黑"/>
          <w:sz w:val="21"/>
          <w:szCs w:val="21"/>
        </w:rPr>
        <w:t xml:space="preserve">批量任务完成后自动汇总（总金额、总税额、成功/失败数），支持导出汇总报告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5.4.2 任务状态说明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任务状态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可执行操作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排队中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任务已创建，等待处理资源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取消 / 详情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处理中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任务正在逐张开票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暂停 / 详情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已暂停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任务被用户手动暂停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恢复 / 详情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已完成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所有发票处理结束（含成功和失败）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详情 / 导出汇总报告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已取消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任务被用户取消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详情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5.5 发票查询与统计分析模块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本模块提供发票的多维度查询和统计分析能力，支持按发票号、合同号、客户名称、开票日期、发票类型、状态等条件组合筛选。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5.5.1 业务逻辑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多维度组合查询：</w:t>
      </w:r>
      <w:r>
        <w:rPr>
          <w:rFonts w:ascii="微软雅黑" w:eastAsia="微软雅黑" w:hAnsi="微软雅黑"/>
          <w:sz w:val="21"/>
          <w:szCs w:val="21"/>
        </w:rPr>
        <w:t xml:space="preserve">支持按发票号、合同号、客户名称、开票日期、发票类型、状态等条件组合筛选，结果以列表形式展示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统计分析能力：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开票量趋势（按月/周/日）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各费用类型占比（利息、手续费、罚息）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红冲率统计（红冲数 / 总开票数）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客户维度开票汇总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税额统计与税负分析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导出功能：</w:t>
      </w:r>
      <w:r>
        <w:rPr>
          <w:rFonts w:ascii="微软雅黑" w:eastAsia="微软雅黑" w:hAnsi="微软雅黑"/>
          <w:sz w:val="21"/>
          <w:szCs w:val="21"/>
        </w:rPr>
        <w:t xml:space="preserve">支持导出Excel和PDF格式的查询结果与统计报告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5.6 系统管理与合规模块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本模块负责系统的配置管理、权限控制、操作审计和税局对接。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5.6.1 税率配置管理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760"/>
        <w:gridCol w:w="12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默认税率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税收分类编码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编码名称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贷款利息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6%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3050201010000000000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贷款服务-其他贷款服务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手续费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6%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3050201990000000000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贷款服务-其他金融服务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罚息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6%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3050201010000000000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贷款服务-其他贷款服务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承诺费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6%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3050201990000000000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贷款服务-其他金融服务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启用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5.6.2 开票规则配置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配置内容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审核流程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单张金额 &gt; 10万需审核 / 批量任务必审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可按金额阈值配置是否需要审核环节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开票限额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单张最大金额：999,999,999.99元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符合税局单张发票金额上限要求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开票时间窗口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工作日 08:00 - 20:00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非工作时间批量任务暂停，次日自动恢复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自动重试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失败后自动重试3次，间隔30秒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税务接口超时或网络异常时自动重试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5.6.3 权限管理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典型操作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2563EB"/>
                <w:sz w:val="20"/>
                <w:szCs w:val="20"/>
              </w:rPr>
              <w:t xml:space="preserve">开票员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发票开具、草稿管理、查询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创建发票、保存草稿、提交审核、查看已开发票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D97706"/>
                <w:sz w:val="20"/>
                <w:szCs w:val="20"/>
              </w:rPr>
              <w:t xml:space="preserve">审核员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审核、查询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审核通过/驳回、查看所有待审核发票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059669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全部功能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系统配置、权限管理、操作日志查看、税局接口管理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5.6.4 操作日志审计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系统记录所有开票、红冲、审核操作的完整日志，包括：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操作人、操作时间、操作类型、操作内容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操作前后数据对比（关键字段变更记录）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客户端IP、设备信息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日志不可篡改，保留期限不少于5年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5.6.5 税局对接管理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管理税局接口配置（API地址、证书、密钥等）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监控接口状态（连通性、响应时间、成功率）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接口异常自动告警（邮件、短信、站内信）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支持多税局节点配置，实现负载均衡和故障切换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5.7 客户还款数据对接模块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本模块负责从核心业务数据库同步客户还款记录，计算可开票金额，维护还款记录与发票的关联关系，是开票业务的数据源头。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5.7.1 业务逻辑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客户还款数据自动同步：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系统通过定时任务或事件触发机制，从本地核心业务数据库查询客户的还款记录，自动同步到开票系统的还款数据表。支持两种同步策略：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定时全量同步：</w:t>
      </w:r>
      <w:r>
        <w:rPr>
          <w:rFonts w:ascii="微软雅黑" w:eastAsia="微软雅黑" w:hAnsi="微软雅黑"/>
          <w:sz w:val="21"/>
          <w:szCs w:val="21"/>
        </w:rPr>
        <w:t xml:space="preserve">每日凌晨自动拉取前一日所有还款记录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实时增量同步：</w:t>
      </w:r>
      <w:r>
        <w:rPr>
          <w:rFonts w:ascii="微软雅黑" w:eastAsia="微软雅黑" w:hAnsi="微软雅黑"/>
          <w:sz w:val="21"/>
          <w:szCs w:val="21"/>
        </w:rPr>
        <w:t xml:space="preserve">通过监听核心业务数据库的binlog或消息队列，实时获取还款事件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/>
          <w:bCs/>
          <w:i w:val="false"/>
          <w:iCs w:val="false"/>
          <w:color w:val="1A1D2E"/>
          <w:sz w:val="21"/>
          <w:szCs w:val="21"/>
        </w:rPr>
        <w:t xml:space="preserve">可开票金额自动计算：</w:t>
      </w: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系统根据还款记录自动计算每个客户的可开票金额。计算公式为：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E56A0" w:sz="4"/>
              <w:left w:val="single" w:color="1E56A0" w:sz="24"/>
              <w:bottom w:val="single" w:color="1E56A0" w:sz="4"/>
              <w:right w:val="single" w:color="1E56A0" w:sz="4"/>
            </w:tcBorders>
            <w:shd w:fill="E8EE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微软雅黑" w:eastAsia="微软雅黑" w:hAnsi="微软雅黑"/>
                <w:b/>
                <w:bCs/>
                <w:color w:val="1E56A0"/>
                <w:sz w:val="21"/>
                <w:szCs w:val="21"/>
              </w:rPr>
              <w:t xml:space="preserve">计算公式：</w:t>
            </w:r>
            <w:r>
              <w:rPr>
                <w:rFonts w:ascii="微软雅黑" w:eastAsia="微软雅黑" w:hAnsi="微软雅黑"/>
                <w:color w:val="1A1D2E"/>
                <w:sz w:val="21"/>
                <w:szCs w:val="21"/>
              </w:rPr>
              <w:t xml:space="preserve">可开票金额 = 累计还款总额 - 已开票金额 - 不可开票金额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贷款本金还款部分不可开票（本金属于借贷资金归还，非应税收入），仅利息、手续费、罚息等费用部分可开票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已开票金额从发票系统的开票记录表中累加获取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已红冲发票的红冲金额从已开票金额中扣减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还款明细与开票关联：</w:t>
      </w:r>
      <w:r>
        <w:rPr>
          <w:rFonts w:ascii="微软雅黑" w:eastAsia="微软雅黑" w:hAnsi="微软雅黑"/>
          <w:sz w:val="21"/>
          <w:szCs w:val="21"/>
        </w:rPr>
        <w:t xml:space="preserve">每笔还款记录按费用类型（利息、手续费、罚息等）拆分为独立的开票明细行。用户在可开票金额明细中勾选需要开票的明细行，系统自动生成开票数据并填充到蓝字发票开具表单中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开票状态反向标记：</w:t>
      </w:r>
      <w:r>
        <w:rPr>
          <w:rFonts w:ascii="微软雅黑" w:eastAsia="微软雅黑" w:hAnsi="微软雅黑"/>
          <w:sz w:val="21"/>
          <w:szCs w:val="21"/>
        </w:rPr>
        <w:t xml:space="preserve">开具发票成功后，系统自动将对应的还款记录标记为"已开票"状态，并记录关联的发票号码。红冲成功后，将开票状态回退为"未开票"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多合同聚合开票：</w:t>
      </w:r>
      <w:r>
        <w:rPr>
          <w:rFonts w:ascii="微软雅黑" w:eastAsia="微软雅黑" w:hAnsi="微软雅黑"/>
          <w:sz w:val="21"/>
          <w:szCs w:val="21"/>
        </w:rPr>
        <w:t xml:space="preserve">同一客户名下多个贷款合同的还款记录，支持聚合为一张发票开具（按费用类型合并明细行），也支持按合同分别开票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数据查询与筛选：</w:t>
      </w:r>
      <w:r>
        <w:rPr>
          <w:rFonts w:ascii="微软雅黑" w:eastAsia="微软雅黑" w:hAnsi="微软雅黑"/>
          <w:sz w:val="21"/>
          <w:szCs w:val="21"/>
        </w:rPr>
        <w:t xml:space="preserve">支持按客户名称、贷款合同号、还款日期范围、费用类型、开票状态等多维度条件组合查询还款记录和开票记录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数据一致性保障：</w:t>
      </w:r>
      <w:r>
        <w:rPr>
          <w:rFonts w:ascii="微软雅黑" w:eastAsia="微软雅黑" w:hAnsi="微软雅黑"/>
          <w:sz w:val="21"/>
          <w:szCs w:val="21"/>
        </w:rPr>
        <w:t xml:space="preserve">系统在同步还款数据时进行对账校验，确保开票系统中的还款数据与核心业务数据库保持一致。发现差异时自动告警并生成差异报告，由操作人员手动确认后修正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b/>
          <w:bCs/>
          <w:sz w:val="21"/>
          <w:szCs w:val="21"/>
        </w:rPr>
        <w:t xml:space="preserve">一键开票流转：</w:t>
      </w:r>
      <w:r>
        <w:rPr>
          <w:rFonts w:ascii="微软雅黑" w:eastAsia="微软雅黑" w:hAnsi="微软雅黑"/>
          <w:sz w:val="21"/>
          <w:szCs w:val="21"/>
        </w:rPr>
        <w:t xml:space="preserve">用户在还款概览或可开票明细中点击"去开票"或"一键批量开票"，系统自动将选中的未开票还款明细填充到蓝字发票开具表单，跳转到开票工作台，用户确认后即可提交开票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5.7.2 核心数据表结构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repayment_record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存储客户每笔还款的明细数据（核心业务库）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还款ID、合同号、客户ID、还款日期、还款类型、本金金额、利息金额、手续费金额、罚息金额、还款状态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loan_contract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存储贷款合同基础信息（核心业务库）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合同号、客户ID、合同金额、年利率、贷款起始日、到期日、合同状态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customer_info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存储客户开票相关信息（核心业务库）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客户ID、客户名称、纳税人识别号、地址电话、开户行、银行账号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inv_repayment_sync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从核心库同步的还款记录（只读镜像，开票系统库）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同步ID、源还款ID、合同号、客户ID、还款日期、费用类型、费用金额、开票状态、关联发票号、同步时间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inv_invoice_record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已开具的发票记录（开票系统库）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发票ID、发票号、发票类型、客户ID、合同号、开票日期、合计金额、合计税额、发票状态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/>
                <w:bCs/>
                <w:color w:val="1A1D2E"/>
                <w:sz w:val="20"/>
                <w:szCs w:val="20"/>
              </w:rPr>
              <w:t xml:space="preserve">inv_invoice_detail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发票明细行，关联还款记录（开票系统库）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明细ID、发票ID、源还款ID、费用类型、金额、税率、税额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5.7.3 可开票金额字段规则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从核心业务数据库客户信息表拉取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贷款合同号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是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从核心业务数据库贷款合同表拉取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累计还款总额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还款记录表中所有还款金额求和（含本金、利息、手续费、罚息）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已开票金额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从发票记录表按合同号+费用类型汇总已开具金额，减去已红冲金额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不可开票金额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还款本金部分，本金归还不构成应税收入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可开票金额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累计还款总额 - 已开票金额 - 不可开票金额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还款日期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从还款记录表获取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根据还款记录中的利息/手续费/罚息自动拆分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费用金额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各费用类型对应的金额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开票状态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枚举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未开票 / 已开票 / 部分开票 / 已红冲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5.7.4 数据同步异常处理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核心库连接超时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无法同步还款数据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自动重试3次（间隔30s/60s/120s），全部失败后发送告警通知运维人员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还款记录数据不一致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可开票金额计算错误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标记差异记录，暂停该客户开票，生成差异报告由人工核对后修正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重复同步同一笔还款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可开票金额虚增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以源还款ID为主键做幂等去重，重复数据自动忽略并记录日志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客户信息变更（税号等）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开票信息与最新信息不符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同步时检测客户信息变更，如有变更则在下次开票时自动使用最新信息并提示用户确认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同步任务积压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开票数据滞后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队列深度超过阈值时自动扩容处理线程，并发通知运维人员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6. 合规与安全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6.1 法规合规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法规/标准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合规要求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系统实现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《中华人民共和国发票管理办法》（2023年修订）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发票开具、取得、保管等全流程管理规范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系统流程严格遵循发票管理办法要求，包括红冲流程、发票保管期限等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国家税务总局2024年第11号公告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全面数字化电子发票（数电票）开具规范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支持数电票全流程：开具、交付、查验、红冲，对接电子税务局平台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金税四期"以数治税"要求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发票数据实时上传税务机关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发票数据通过税局接口实时上传，支持数据校验和异常处理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《数据安全法》《个人信息保护法》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敏感数据保护要求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客户信息脱敏展示，敏感数据加密存储</w:t>
            </w:r>
          </w:p>
        </w:tc>
      </w:tr>
    </w:tbl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6.2 数据安全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6.2.1 敏感数据加密存储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客户纳税人识别号、银行账号等敏感信息采用AES-256加密算法存储，传输层使用TLS 1.3加密。前端展示时对敏感字段进行脱敏处理（如税号显示为 91440300****KXQ3R）。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6.2.2 操作日志审计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所有用户操作均记录完整的审计日志，包括操作人、时间、类型、内容、IP地址等。日志采用追加写入模式，不可篡改，保留期限不少于5年，满足税务稽查要求。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6.2.3 接口鉴权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对外接口采用OAuth 2.0 + JWT双重鉴权机制，接口调用需携带有效Token。税局接口采用双向TLS认证和数字签名，确保通信安全。所有接口调用记录日志并支持异常行为检测。</w:t>
      </w:r>
    </w:p>
    <w:p>
      <w:pPr>
        <w:pStyle w:val="Heading3"/>
        <w:spacing w:after="120" w:before="220"/>
      </w:pPr>
      <w:r>
        <w:rPr>
          <w:rFonts w:ascii="微软雅黑" w:eastAsia="微软雅黑" w:hAnsi="微软雅黑"/>
          <w:b/>
          <w:bCs/>
          <w:color w:val="1A1D2E"/>
          <w:sz w:val="26"/>
          <w:szCs w:val="26"/>
        </w:rPr>
        <w:t xml:space="preserve">6.2.4 部署安全</w:t>
      </w:r>
    </w:p>
    <w:p>
      <w:pPr>
        <w:spacing w:after="100" w:line="320"/>
        <w:jc w:val="left"/>
      </w:pPr>
      <w:r>
        <w:rPr>
          <w:rFonts w:ascii="微软雅黑" w:eastAsia="微软雅黑" w:hAnsi="微软雅黑"/>
          <w:b w:val="false"/>
          <w:bCs w:val="false"/>
          <w:i w:val="false"/>
          <w:iCs w:val="false"/>
          <w:color w:val="1A1D2E"/>
          <w:sz w:val="21"/>
          <w:szCs w:val="21"/>
        </w:rPr>
        <w:t xml:space="preserve">私有化部署支持金融机构内网环境，满足等保三级要求。支持数据库加密、防火墙策略配置、入侵检测等安全能力。SaaS部署采用多租户隔离架构，确保各租户数据严格隔离。</w:t>
      </w:r>
    </w:p>
    <w:p>
      <w:pPr>
        <w:pStyle w:val="Heading1"/>
        <w:spacing w:after="200" w:before="360"/>
      </w:pPr>
      <w:r>
        <w:rPr>
          <w:rFonts w:ascii="微软雅黑" w:eastAsia="微软雅黑" w:hAnsi="微软雅黑"/>
          <w:b/>
          <w:bCs/>
          <w:color w:val="1A1D2E"/>
          <w:sz w:val="36"/>
          <w:szCs w:val="36"/>
        </w:rPr>
        <w:t xml:space="preserve">7. 附录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7.1 参考法规与资料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国家税务总局. 关于推广应用全面数字化电子发票的公告（2024年第11号）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国务院. 中华人民共和国发票管理办法（2023年修订）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国家税务总局. 财政部 国家税务总局关于全面推开营业税改征增值税试点的通知（财税〔2016〕36号）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百望云. 企业级税务数字化解决方案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航天信息. 诺税通 — 业票财税档一体化数智解决方案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用友畅捷通. 金融行业智能发票管理方案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国家税务总局. 增值税法实施条例（国务院令第826号）— 贷款服务进项税额不得抵扣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微软雅黑" w:eastAsia="微软雅黑" w:hAnsi="微软雅黑"/>
          <w:sz w:val="21"/>
          <w:szCs w:val="21"/>
        </w:rPr>
        <w:t xml:space="preserve">广西税务局. 贷款服务增值税税率及发票类型答复</w:t>
      </w:r>
    </w:p>
    <w:p>
      <w:pPr>
        <w:pStyle w:val="Heading2"/>
        <w:spacing w:after="160" w:before="280"/>
      </w:pPr>
      <w:r>
        <w:rPr>
          <w:rFonts w:ascii="微软雅黑" w:eastAsia="微软雅黑" w:hAnsi="微软雅黑"/>
          <w:b/>
          <w:bCs/>
          <w:color w:val="1E56A0"/>
          <w:sz w:val="30"/>
          <w:szCs w:val="30"/>
        </w:rPr>
        <w:t xml:space="preserve">7.2 术语缩写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缩写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56A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PRD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Product Requirements Document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产品需求文档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BRD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Business Requirements Document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业务需求文档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数电票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全面数字化电子发票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2024年12月起全国推广的电子发票形式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红冲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红字发票冲销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通过开具红字发票冲销原蓝字发票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1:1 / 1:N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一对一 / 一对多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指发票与还款记录的关联关系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AES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Advanced Encryption Standard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高级加密标准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JWT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用于接口鉴权的令牌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TLS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Transport Layer Security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color w:val="1A1D2E"/>
                <w:sz w:val="20"/>
                <w:szCs w:val="20"/>
              </w:rPr>
              <w:t xml:space="preserve">传输层安全协议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6B7280"/>
        <w:sz w:val="18"/>
        <w:szCs w:val="18"/>
      </w:rPr>
      <w:t xml:space="preserve">第 </w:t>
    </w:r>
    <w:r>
      <w:rPr>
        <w:rFonts w:ascii="微软雅黑" w:eastAsia="微软雅黑" w:hAnsi="微软雅黑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eastAsia="微软雅黑" w:hAnsi="微软雅黑"/>
        <w:color w:val="6B7280"/>
        <w:sz w:val="18"/>
        <w:szCs w:val="18"/>
      </w:rPr>
      <w:t xml:space="preserve"> 页 / 共 </w:t>
    </w:r>
    <w:r>
      <w:rPr>
        <w:rFonts w:ascii="微软雅黑" w:eastAsia="微软雅黑" w:hAnsi="微软雅黑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eastAsia="微软雅黑" w:hAnsi="微软雅黑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6B7280"/>
        <w:sz w:val="18"/>
        <w:szCs w:val="18"/>
      </w:rPr>
      <w:t xml:space="preserve">金融贷款利息开票系统业务需求文档 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color w:val="1A1D2E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微软雅黑" w:eastAsia="微软雅黑" w:hAnsi="微软雅黑"/>
      <w:b/>
      <w:bCs/>
      <w:color w:val="1A1D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微软雅黑" w:eastAsia="微软雅黑" w:hAnsi="微软雅黑"/>
      <w:b/>
      <w:bCs/>
      <w:color w:val="1E56A0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微软雅黑" w:eastAsia="微软雅黑" w:hAnsi="微软雅黑"/>
      <w:b/>
      <w:bCs/>
      <w:color w:val="1A1D2E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80"/>
      <w:outlineLvl w:val="3"/>
    </w:pPr>
    <w:rPr>
      <w:rFonts w:ascii="微软雅黑" w:eastAsia="微软雅黑" w:hAnsi="微软雅黑"/>
      <w:b/>
      <w:bCs/>
      <w:color w:val="1E56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金融贷款利息开票系统业务需求文档</dc:title>
  <dc:creator>产品团队</dc:creator>
  <dc:description>金融贷款利息开票系统 BRD V1.0</dc:description>
  <cp:lastModifiedBy>Un-named</cp:lastModifiedBy>
  <cp:revision>1</cp:revision>
  <dcterms:created xsi:type="dcterms:W3CDTF">2026-07-19T05:55:06.034Z</dcterms:created>
  <dcterms:modified xsi:type="dcterms:W3CDTF">2026-07-19T05:55:06.035Z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