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2195" w14:textId="1E9248F1" w:rsidR="00C103C3" w:rsidRDefault="00A217D8">
      <w:pPr>
        <w:rPr>
          <w:rFonts w:ascii="Calibri Light" w:hAnsi="Calibri Light" w:cs="Calibri Light"/>
          <w:b/>
          <w:bCs/>
          <w:sz w:val="32"/>
          <w:szCs w:val="32"/>
        </w:rPr>
      </w:pPr>
      <w:r w:rsidRPr="00A217D8">
        <w:rPr>
          <w:rFonts w:cstheme="minorHAnsi"/>
          <w:b/>
          <w:bCs/>
          <w:sz w:val="24"/>
          <w:szCs w:val="24"/>
        </w:rPr>
        <w:t xml:space="preserve">                                      </w:t>
      </w:r>
      <w:r w:rsidR="00C103C3">
        <w:rPr>
          <w:rFonts w:cstheme="minorHAnsi"/>
          <w:b/>
          <w:bCs/>
          <w:sz w:val="24"/>
          <w:szCs w:val="24"/>
        </w:rPr>
        <w:t xml:space="preserve">            </w:t>
      </w:r>
      <w:r w:rsidR="006D26EB" w:rsidRPr="00C103C3">
        <w:rPr>
          <w:rFonts w:ascii="Calibri Light" w:hAnsi="Calibri Light" w:cs="Calibri Light"/>
          <w:b/>
          <w:bCs/>
          <w:sz w:val="32"/>
          <w:szCs w:val="32"/>
        </w:rPr>
        <w:t>Final Analysis Project Brief</w:t>
      </w:r>
    </w:p>
    <w:p w14:paraId="7A6B5206" w14:textId="6D050A1C" w:rsidR="00A217D8" w:rsidRPr="00C103C3" w:rsidRDefault="00C103C3">
      <w:pPr>
        <w:rPr>
          <w:rFonts w:ascii="Calibri Light" w:hAnsi="Calibri Light" w:cs="Calibri Light"/>
          <w:b/>
          <w:bCs/>
          <w:sz w:val="32"/>
          <w:szCs w:val="32"/>
        </w:rPr>
      </w:pPr>
      <w:r w:rsidRPr="00C103C3">
        <w:rPr>
          <w:rFonts w:ascii="Calibri Light" w:hAnsi="Calibri Light" w:cs="Calibri Light"/>
          <w:b/>
          <w:bCs/>
          <w:sz w:val="32"/>
          <w:szCs w:val="32"/>
        </w:rPr>
        <w:t>Advanced Customer Analytics: Segmentation, Customer Churn and Predictive Marketing Model</w:t>
      </w:r>
    </w:p>
    <w:p w14:paraId="06223C79" w14:textId="6C7E549D" w:rsidR="00A217D8" w:rsidRDefault="00A217D8">
      <w:pPr>
        <w:rPr>
          <w:rFonts w:cstheme="minorHAnsi"/>
          <w:b/>
          <w:bCs/>
          <w:sz w:val="24"/>
          <w:szCs w:val="24"/>
        </w:rPr>
      </w:pPr>
      <w:r>
        <w:rPr>
          <w:rFonts w:cstheme="minorHAnsi"/>
          <w:b/>
          <w:bCs/>
          <w:sz w:val="24"/>
          <w:szCs w:val="24"/>
        </w:rPr>
        <w:t xml:space="preserve">Business problems: </w:t>
      </w:r>
    </w:p>
    <w:p w14:paraId="00099266" w14:textId="6942794C" w:rsidR="00A217D8" w:rsidRDefault="00A217D8">
      <w:pPr>
        <w:rPr>
          <w:rFonts w:cstheme="minorHAnsi"/>
          <w:sz w:val="24"/>
          <w:szCs w:val="24"/>
        </w:rPr>
      </w:pPr>
      <w:r w:rsidRPr="00A217D8">
        <w:rPr>
          <w:rFonts w:cstheme="minorHAnsi"/>
          <w:sz w:val="24"/>
          <w:szCs w:val="24"/>
        </w:rPr>
        <w:t xml:space="preserve">A </w:t>
      </w:r>
      <w:r>
        <w:rPr>
          <w:rFonts w:cstheme="minorHAnsi"/>
          <w:sz w:val="24"/>
          <w:szCs w:val="24"/>
        </w:rPr>
        <w:t xml:space="preserve">company </w:t>
      </w:r>
      <w:r w:rsidRPr="00A217D8">
        <w:rPr>
          <w:rFonts w:cstheme="minorHAnsi"/>
          <w:sz w:val="24"/>
          <w:szCs w:val="24"/>
        </w:rPr>
        <w:t>aims to enhance its approach to customer engagement and retention to maximize revenue and loyalty. To achieve this, the organization intends to utilize data analysis to segment customers, forecast their probability of leaving, and formulate customized retention tactics to cater to the unique needs and preferences of high-risk customers.</w:t>
      </w:r>
    </w:p>
    <w:p w14:paraId="116DF32B" w14:textId="4E604958" w:rsidR="00A217D8" w:rsidRDefault="00774AE4">
      <w:pPr>
        <w:rPr>
          <w:rFonts w:cstheme="minorHAnsi"/>
          <w:b/>
          <w:bCs/>
          <w:sz w:val="24"/>
          <w:szCs w:val="24"/>
        </w:rPr>
      </w:pPr>
      <w:r w:rsidRPr="00774AE4">
        <w:rPr>
          <w:rFonts w:cstheme="minorHAnsi"/>
          <w:b/>
          <w:bCs/>
          <w:sz w:val="24"/>
          <w:szCs w:val="24"/>
        </w:rPr>
        <w:t xml:space="preserve">Approach: </w:t>
      </w:r>
    </w:p>
    <w:p w14:paraId="695E16E2" w14:textId="6615C4B7" w:rsidR="00774AE4" w:rsidRDefault="00774AE4">
      <w:pPr>
        <w:rPr>
          <w:rFonts w:cstheme="minorHAnsi"/>
          <w:sz w:val="24"/>
          <w:szCs w:val="24"/>
        </w:rPr>
      </w:pPr>
      <w:r w:rsidRPr="00774AE4">
        <w:rPr>
          <w:rFonts w:cstheme="minorHAnsi"/>
          <w:sz w:val="24"/>
          <w:szCs w:val="24"/>
        </w:rPr>
        <w:t>To enhance customer segmentation and optimize marketing efforts, clustering techniques will be utilized to group customers based on relevant attributes, and previous campaign response rates will be analyzed. Additionally, machine learning algorithms will be employed to predict future campaign responses. To improve customer retention, a predictive model will be developed to identify high-risk customers by analyzing relevant attributes, and machine learning algorithms will be employed to classify customers as either high or low churn risk. Targeted retention strategies will be designed based on the results of the model and the unique requirements of high-risk customers.</w:t>
      </w:r>
    </w:p>
    <w:p w14:paraId="6CB4D63D" w14:textId="47E1C43B" w:rsidR="00774AE4" w:rsidRDefault="00774AE4">
      <w:pPr>
        <w:rPr>
          <w:rFonts w:cstheme="minorHAnsi"/>
          <w:b/>
          <w:bCs/>
          <w:sz w:val="24"/>
          <w:szCs w:val="24"/>
        </w:rPr>
      </w:pPr>
      <w:r w:rsidRPr="00774AE4">
        <w:rPr>
          <w:rFonts w:cstheme="minorHAnsi"/>
          <w:b/>
          <w:bCs/>
          <w:sz w:val="24"/>
          <w:szCs w:val="24"/>
        </w:rPr>
        <w:t>Results</w:t>
      </w:r>
      <w:r>
        <w:rPr>
          <w:rFonts w:cstheme="minorHAnsi"/>
          <w:b/>
          <w:bCs/>
          <w:sz w:val="24"/>
          <w:szCs w:val="24"/>
        </w:rPr>
        <w:t xml:space="preserve"> Of Our Work:</w:t>
      </w:r>
    </w:p>
    <w:p w14:paraId="7C449E39" w14:textId="77777777" w:rsidR="004B49CD" w:rsidRPr="004B49CD" w:rsidRDefault="004B49CD" w:rsidP="004B49CD">
      <w:pPr>
        <w:pStyle w:val="paragraph"/>
        <w:numPr>
          <w:ilvl w:val="0"/>
          <w:numId w:val="2"/>
        </w:numPr>
        <w:spacing w:before="0" w:beforeAutospacing="0" w:after="0" w:afterAutospacing="0"/>
        <w:textAlignment w:val="baseline"/>
        <w:rPr>
          <w:rFonts w:asciiTheme="minorHAnsi" w:hAnsiTheme="minorHAnsi" w:cstheme="minorHAnsi"/>
        </w:rPr>
      </w:pPr>
      <w:r w:rsidRPr="004B49CD">
        <w:rPr>
          <w:rStyle w:val="normaltextrun"/>
          <w:rFonts w:asciiTheme="minorHAnsi" w:hAnsiTheme="minorHAnsi" w:cstheme="minorHAnsi"/>
          <w:b/>
          <w:bCs/>
          <w:color w:val="000000"/>
          <w:position w:val="2"/>
        </w:rPr>
        <w:t>Income</w:t>
      </w:r>
      <w:r w:rsidRPr="004B49CD">
        <w:rPr>
          <w:rStyle w:val="normaltextrun"/>
          <w:rFonts w:asciiTheme="minorHAnsi" w:hAnsiTheme="minorHAnsi" w:cstheme="minorHAnsi"/>
          <w:color w:val="000000"/>
          <w:position w:val="2"/>
        </w:rPr>
        <w:t xml:space="preserve"> is one of the key </w:t>
      </w:r>
      <w:proofErr w:type="gramStart"/>
      <w:r w:rsidRPr="004B49CD">
        <w:rPr>
          <w:rStyle w:val="normaltextrun"/>
          <w:rFonts w:asciiTheme="minorHAnsi" w:hAnsiTheme="minorHAnsi" w:cstheme="minorHAnsi"/>
          <w:color w:val="000000"/>
          <w:position w:val="2"/>
        </w:rPr>
        <w:t>indicator</w:t>
      </w:r>
      <w:proofErr w:type="gramEnd"/>
      <w:r w:rsidRPr="004B49CD">
        <w:rPr>
          <w:rStyle w:val="normaltextrun"/>
          <w:rFonts w:asciiTheme="minorHAnsi" w:hAnsiTheme="minorHAnsi" w:cstheme="minorHAnsi"/>
          <w:color w:val="000000"/>
          <w:position w:val="2"/>
        </w:rPr>
        <w:t> used to determine the amount a customer would spend.</w:t>
      </w:r>
      <w:r w:rsidRPr="004B49CD">
        <w:rPr>
          <w:rStyle w:val="eop"/>
          <w:rFonts w:asciiTheme="minorHAnsi" w:hAnsiTheme="minorHAnsi" w:cstheme="minorHAnsi"/>
          <w:color w:val="000000"/>
        </w:rPr>
        <w:t>​</w:t>
      </w:r>
    </w:p>
    <w:p w14:paraId="6F76DC27" w14:textId="77777777" w:rsidR="004B49CD" w:rsidRPr="004B49CD" w:rsidRDefault="004B49CD" w:rsidP="004B49CD">
      <w:pPr>
        <w:pStyle w:val="paragraph"/>
        <w:numPr>
          <w:ilvl w:val="0"/>
          <w:numId w:val="2"/>
        </w:numPr>
        <w:spacing w:before="0" w:beforeAutospacing="0" w:after="0" w:afterAutospacing="0"/>
        <w:textAlignment w:val="baseline"/>
        <w:rPr>
          <w:rStyle w:val="normaltextrun"/>
          <w:rFonts w:asciiTheme="minorHAnsi" w:hAnsiTheme="minorHAnsi" w:cstheme="minorHAnsi"/>
        </w:rPr>
      </w:pPr>
      <w:r w:rsidRPr="004B49CD">
        <w:rPr>
          <w:rStyle w:val="normaltextrun"/>
          <w:rFonts w:asciiTheme="minorHAnsi" w:hAnsiTheme="minorHAnsi" w:cstheme="minorHAnsi"/>
          <w:color w:val="000000"/>
          <w:position w:val="2"/>
        </w:rPr>
        <w:t>Customers with graduate education and above tends to spend 12 times higher than other customers.</w:t>
      </w:r>
    </w:p>
    <w:p w14:paraId="2202095D" w14:textId="78AE6406" w:rsidR="004B49CD" w:rsidRPr="004B49CD" w:rsidRDefault="004B49CD" w:rsidP="004B49CD">
      <w:pPr>
        <w:pStyle w:val="paragraph"/>
        <w:numPr>
          <w:ilvl w:val="0"/>
          <w:numId w:val="2"/>
        </w:numPr>
        <w:spacing w:before="0" w:beforeAutospacing="0" w:after="0" w:afterAutospacing="0"/>
        <w:textAlignment w:val="baseline"/>
        <w:rPr>
          <w:rFonts w:asciiTheme="minorHAnsi" w:hAnsiTheme="minorHAnsi" w:cstheme="minorHAnsi"/>
        </w:rPr>
      </w:pPr>
      <w:r w:rsidRPr="004B49CD">
        <w:rPr>
          <w:rFonts w:asciiTheme="minorHAnsi" w:hAnsiTheme="minorHAnsi" w:cstheme="minorHAnsi"/>
        </w:rPr>
        <w:t>Average spending range for each product is about $0-200.</w:t>
      </w:r>
    </w:p>
    <w:p w14:paraId="48F8D9E0" w14:textId="77777777" w:rsidR="004B49CD" w:rsidRPr="004B49CD" w:rsidRDefault="007612B8" w:rsidP="004B49CD">
      <w:pPr>
        <w:pStyle w:val="ListParagraph"/>
        <w:numPr>
          <w:ilvl w:val="0"/>
          <w:numId w:val="2"/>
        </w:numPr>
        <w:rPr>
          <w:rFonts w:cstheme="minorHAnsi"/>
          <w:sz w:val="24"/>
          <w:szCs w:val="24"/>
        </w:rPr>
      </w:pPr>
      <w:r w:rsidRPr="004B49CD">
        <w:rPr>
          <w:rFonts w:cstheme="minorHAnsi"/>
          <w:sz w:val="24"/>
          <w:szCs w:val="24"/>
        </w:rPr>
        <w:t xml:space="preserve">RFM analysis </w:t>
      </w:r>
      <w:r w:rsidR="004B49CD" w:rsidRPr="004B49CD">
        <w:rPr>
          <w:rFonts w:cstheme="minorHAnsi"/>
          <w:sz w:val="24"/>
          <w:szCs w:val="24"/>
        </w:rPr>
        <w:t xml:space="preserve">done </w:t>
      </w:r>
      <w:r w:rsidRPr="004B49CD">
        <w:rPr>
          <w:rFonts w:cstheme="minorHAnsi"/>
          <w:sz w:val="24"/>
          <w:szCs w:val="24"/>
        </w:rPr>
        <w:t>using existing customer data based on Recency, Frequency, and Monetary values. Each factor is scored from 1-5, and a weighted average is calculated to derive a final RFM score by ID. This score is used to segment customers.</w:t>
      </w:r>
    </w:p>
    <w:p w14:paraId="30504D8F" w14:textId="77777777" w:rsidR="004B49CD" w:rsidRPr="004B49CD" w:rsidRDefault="004B49CD" w:rsidP="004B49CD">
      <w:pPr>
        <w:pStyle w:val="ListParagraph"/>
        <w:numPr>
          <w:ilvl w:val="0"/>
          <w:numId w:val="2"/>
        </w:numPr>
        <w:rPr>
          <w:rStyle w:val="eop"/>
          <w:rFonts w:cstheme="minorHAnsi"/>
          <w:sz w:val="24"/>
          <w:szCs w:val="24"/>
        </w:rPr>
      </w:pPr>
      <w:r w:rsidRPr="004B49CD">
        <w:rPr>
          <w:rStyle w:val="normaltextrun"/>
          <w:rFonts w:cstheme="minorHAnsi"/>
          <w:color w:val="000000"/>
          <w:position w:val="3"/>
          <w:sz w:val="24"/>
          <w:szCs w:val="24"/>
        </w:rPr>
        <w:t>The "</w:t>
      </w:r>
      <w:proofErr w:type="spellStart"/>
      <w:r w:rsidRPr="004B49CD">
        <w:rPr>
          <w:rStyle w:val="spellingerror"/>
          <w:rFonts w:cstheme="minorHAnsi"/>
          <w:color w:val="000000"/>
          <w:position w:val="3"/>
          <w:sz w:val="24"/>
          <w:szCs w:val="24"/>
        </w:rPr>
        <w:t>at_Risk</w:t>
      </w:r>
      <w:proofErr w:type="spellEnd"/>
      <w:r w:rsidRPr="004B49CD">
        <w:rPr>
          <w:rStyle w:val="normaltextrun"/>
          <w:rFonts w:cstheme="minorHAnsi"/>
          <w:color w:val="000000"/>
          <w:position w:val="3"/>
          <w:sz w:val="24"/>
          <w:szCs w:val="24"/>
        </w:rPr>
        <w:t>" segment has a high risk of churn, with a predicted churn rate of 47%.</w:t>
      </w:r>
      <w:r w:rsidRPr="004B49CD">
        <w:rPr>
          <w:rStyle w:val="eop"/>
          <w:rFonts w:cstheme="minorHAnsi"/>
          <w:color w:val="000000"/>
          <w:sz w:val="24"/>
          <w:szCs w:val="24"/>
        </w:rPr>
        <w:t>​</w:t>
      </w:r>
    </w:p>
    <w:p w14:paraId="2C61916E" w14:textId="77777777" w:rsidR="004B49CD" w:rsidRPr="004B49CD" w:rsidRDefault="004B49CD" w:rsidP="004B49CD">
      <w:pPr>
        <w:pStyle w:val="ListParagraph"/>
        <w:numPr>
          <w:ilvl w:val="0"/>
          <w:numId w:val="2"/>
        </w:numPr>
        <w:rPr>
          <w:rStyle w:val="eop"/>
          <w:rFonts w:cstheme="minorHAnsi"/>
          <w:sz w:val="24"/>
          <w:szCs w:val="24"/>
        </w:rPr>
      </w:pPr>
      <w:r w:rsidRPr="004B49CD">
        <w:rPr>
          <w:rStyle w:val="normaltextrun"/>
          <w:rFonts w:cstheme="minorHAnsi"/>
          <w:color w:val="000000"/>
          <w:position w:val="3"/>
          <w:sz w:val="24"/>
          <w:szCs w:val="24"/>
        </w:rPr>
        <w:t>The "hibernating" segment has a medium risk of churn, with a predicted churn rate of 24%.</w:t>
      </w:r>
      <w:r w:rsidRPr="004B49CD">
        <w:rPr>
          <w:rStyle w:val="eop"/>
          <w:rFonts w:cstheme="minorHAnsi"/>
          <w:color w:val="000000"/>
          <w:sz w:val="24"/>
          <w:szCs w:val="24"/>
        </w:rPr>
        <w:t>​</w:t>
      </w:r>
    </w:p>
    <w:p w14:paraId="4109DACC" w14:textId="320CB3FC" w:rsidR="004B49CD" w:rsidRPr="004B49CD" w:rsidRDefault="004B49CD" w:rsidP="004B49CD">
      <w:pPr>
        <w:pStyle w:val="ListParagraph"/>
        <w:numPr>
          <w:ilvl w:val="0"/>
          <w:numId w:val="2"/>
        </w:numPr>
        <w:rPr>
          <w:rStyle w:val="normaltextrun"/>
          <w:rFonts w:cstheme="minorHAnsi"/>
          <w:sz w:val="24"/>
          <w:szCs w:val="24"/>
        </w:rPr>
      </w:pPr>
      <w:r w:rsidRPr="004B49CD">
        <w:rPr>
          <w:rStyle w:val="normaltextrun"/>
          <w:rFonts w:cstheme="minorHAnsi"/>
          <w:color w:val="000000"/>
          <w:position w:val="3"/>
          <w:sz w:val="24"/>
          <w:szCs w:val="24"/>
        </w:rPr>
        <w:t>The "</w:t>
      </w:r>
      <w:proofErr w:type="spellStart"/>
      <w:r w:rsidRPr="004B49CD">
        <w:rPr>
          <w:rStyle w:val="spellingerror"/>
          <w:rFonts w:cstheme="minorHAnsi"/>
          <w:color w:val="000000"/>
          <w:position w:val="3"/>
          <w:sz w:val="24"/>
          <w:szCs w:val="24"/>
        </w:rPr>
        <w:t>need_attention</w:t>
      </w:r>
      <w:proofErr w:type="spellEnd"/>
      <w:r w:rsidRPr="004B49CD">
        <w:rPr>
          <w:rStyle w:val="normaltextrun"/>
          <w:rFonts w:cstheme="minorHAnsi"/>
          <w:color w:val="000000"/>
          <w:position w:val="3"/>
          <w:sz w:val="24"/>
          <w:szCs w:val="24"/>
        </w:rPr>
        <w:t>" segment also has a medium risk of churn, with a predicted churn rate of 27%.</w:t>
      </w:r>
    </w:p>
    <w:p w14:paraId="4A70E785" w14:textId="77777777" w:rsidR="004B49CD" w:rsidRDefault="004B49CD" w:rsidP="004B49CD">
      <w:pPr>
        <w:pStyle w:val="ListParagraph"/>
        <w:numPr>
          <w:ilvl w:val="0"/>
          <w:numId w:val="2"/>
        </w:numPr>
        <w:rPr>
          <w:rFonts w:cstheme="minorHAnsi"/>
          <w:sz w:val="24"/>
          <w:szCs w:val="24"/>
        </w:rPr>
      </w:pPr>
      <w:r w:rsidRPr="004B49CD">
        <w:rPr>
          <w:rFonts w:cstheme="minorHAnsi"/>
          <w:sz w:val="24"/>
          <w:szCs w:val="24"/>
        </w:rPr>
        <w:t>The logistic regression model has the highest accuracy (0.85) and weighted F1 score (0.81) among all the models.</w:t>
      </w:r>
    </w:p>
    <w:p w14:paraId="6BCE78D8" w14:textId="32A04B2E" w:rsidR="004B49CD" w:rsidRDefault="004B49CD" w:rsidP="004B49CD">
      <w:pPr>
        <w:pStyle w:val="ListParagraph"/>
        <w:numPr>
          <w:ilvl w:val="0"/>
          <w:numId w:val="2"/>
        </w:numPr>
        <w:rPr>
          <w:rFonts w:cstheme="minorHAnsi"/>
          <w:sz w:val="24"/>
          <w:szCs w:val="24"/>
        </w:rPr>
      </w:pPr>
      <w:r w:rsidRPr="004B49CD">
        <w:rPr>
          <w:rFonts w:cstheme="minorHAnsi"/>
          <w:sz w:val="24"/>
          <w:szCs w:val="24"/>
        </w:rPr>
        <w:lastRenderedPageBreak/>
        <w:t>If the focus is on identifying positive responses (i.e., customers who are likely to accept the offer), the random forest model has the highest precision for the positive class (0.34) among all the models.</w:t>
      </w:r>
    </w:p>
    <w:p w14:paraId="537C5115" w14:textId="77777777" w:rsidR="004B49CD" w:rsidRPr="004B49CD" w:rsidRDefault="004B49CD" w:rsidP="004B49CD">
      <w:pPr>
        <w:pStyle w:val="ListParagraph"/>
        <w:ind w:left="360"/>
        <w:rPr>
          <w:rFonts w:cstheme="minorHAnsi"/>
          <w:sz w:val="24"/>
          <w:szCs w:val="24"/>
        </w:rPr>
      </w:pPr>
    </w:p>
    <w:p w14:paraId="077158A5" w14:textId="39DA5399" w:rsidR="00774AE4" w:rsidRDefault="00774AE4">
      <w:pPr>
        <w:rPr>
          <w:rFonts w:cstheme="minorHAnsi"/>
          <w:b/>
          <w:bCs/>
          <w:sz w:val="24"/>
          <w:szCs w:val="24"/>
        </w:rPr>
      </w:pPr>
      <w:r w:rsidRPr="00774AE4">
        <w:rPr>
          <w:rFonts w:cstheme="minorHAnsi"/>
          <w:b/>
          <w:bCs/>
          <w:sz w:val="24"/>
          <w:szCs w:val="24"/>
        </w:rPr>
        <w:t xml:space="preserve">Business Impact: </w:t>
      </w:r>
    </w:p>
    <w:p w14:paraId="5EC36383" w14:textId="77777777" w:rsidR="004B49CD" w:rsidRDefault="004B49CD" w:rsidP="004B49CD">
      <w:pPr>
        <w:rPr>
          <w:rFonts w:cstheme="minorHAnsi"/>
          <w:sz w:val="24"/>
          <w:szCs w:val="24"/>
        </w:rPr>
      </w:pPr>
      <w:r w:rsidRPr="004B49CD">
        <w:rPr>
          <w:rFonts w:cstheme="minorHAnsi"/>
          <w:sz w:val="24"/>
          <w:szCs w:val="24"/>
        </w:rPr>
        <w:t xml:space="preserve">The advanced customer analytics techniques used in this project have the potential to significantly impact the business outcomes of the retail company. By segmenting customers based on their demographics, income, and spending habits using K-means clustering, the company can better understand its customer base and target its marketing efforts more effectively. Additionally, RFM analysis allows the company to identify its most valuable customers and those at risk of churning, enabling the company to design targeted retention strategies to keep high-risk customers engaged and loyal. Furthermore, the predictive models developed using logistic regression, SMOTE, XGBoost, and Random Forest techniques can help the company predict future campaign responses and optimize its marketing efforts, leading to increased customer satisfaction and improved bottom line. </w:t>
      </w:r>
    </w:p>
    <w:p w14:paraId="501BEE1D" w14:textId="68B40F7F" w:rsidR="00774AE4" w:rsidRPr="00774AE4" w:rsidRDefault="004B49CD" w:rsidP="004B49CD">
      <w:pPr>
        <w:rPr>
          <w:rFonts w:cstheme="minorHAnsi"/>
          <w:sz w:val="24"/>
          <w:szCs w:val="24"/>
        </w:rPr>
      </w:pPr>
      <w:r w:rsidRPr="004B49CD">
        <w:rPr>
          <w:rFonts w:cstheme="minorHAnsi"/>
          <w:sz w:val="24"/>
          <w:szCs w:val="24"/>
        </w:rPr>
        <w:t>Overall, the business impact of this project is significant, as it can help the retail company improve customer engagement, increase revenue, and build long-term customer loyalty.</w:t>
      </w:r>
    </w:p>
    <w:sectPr w:rsidR="00774AE4" w:rsidRPr="00774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813"/>
    <w:multiLevelType w:val="hybridMultilevel"/>
    <w:tmpl w:val="E714B1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602822"/>
    <w:multiLevelType w:val="hybridMultilevel"/>
    <w:tmpl w:val="D994843C"/>
    <w:lvl w:ilvl="0" w:tplc="80C8D9E0">
      <w:start w:val="1"/>
      <w:numFmt w:val="bullet"/>
      <w:lvlText w:val="•"/>
      <w:lvlJc w:val="left"/>
      <w:pPr>
        <w:tabs>
          <w:tab w:val="num" w:pos="720"/>
        </w:tabs>
        <w:ind w:left="720" w:hanging="360"/>
      </w:pPr>
      <w:rPr>
        <w:rFonts w:ascii="Arial" w:hAnsi="Arial" w:hint="default"/>
      </w:rPr>
    </w:lvl>
    <w:lvl w:ilvl="1" w:tplc="0F1AAC8C" w:tentative="1">
      <w:start w:val="1"/>
      <w:numFmt w:val="bullet"/>
      <w:lvlText w:val="•"/>
      <w:lvlJc w:val="left"/>
      <w:pPr>
        <w:tabs>
          <w:tab w:val="num" w:pos="1440"/>
        </w:tabs>
        <w:ind w:left="1440" w:hanging="360"/>
      </w:pPr>
      <w:rPr>
        <w:rFonts w:ascii="Arial" w:hAnsi="Arial" w:hint="default"/>
      </w:rPr>
    </w:lvl>
    <w:lvl w:ilvl="2" w:tplc="1736B446" w:tentative="1">
      <w:start w:val="1"/>
      <w:numFmt w:val="bullet"/>
      <w:lvlText w:val="•"/>
      <w:lvlJc w:val="left"/>
      <w:pPr>
        <w:tabs>
          <w:tab w:val="num" w:pos="2160"/>
        </w:tabs>
        <w:ind w:left="2160" w:hanging="360"/>
      </w:pPr>
      <w:rPr>
        <w:rFonts w:ascii="Arial" w:hAnsi="Arial" w:hint="default"/>
      </w:rPr>
    </w:lvl>
    <w:lvl w:ilvl="3" w:tplc="72F0FBBE" w:tentative="1">
      <w:start w:val="1"/>
      <w:numFmt w:val="bullet"/>
      <w:lvlText w:val="•"/>
      <w:lvlJc w:val="left"/>
      <w:pPr>
        <w:tabs>
          <w:tab w:val="num" w:pos="2880"/>
        </w:tabs>
        <w:ind w:left="2880" w:hanging="360"/>
      </w:pPr>
      <w:rPr>
        <w:rFonts w:ascii="Arial" w:hAnsi="Arial" w:hint="default"/>
      </w:rPr>
    </w:lvl>
    <w:lvl w:ilvl="4" w:tplc="446083D0" w:tentative="1">
      <w:start w:val="1"/>
      <w:numFmt w:val="bullet"/>
      <w:lvlText w:val="•"/>
      <w:lvlJc w:val="left"/>
      <w:pPr>
        <w:tabs>
          <w:tab w:val="num" w:pos="3600"/>
        </w:tabs>
        <w:ind w:left="3600" w:hanging="360"/>
      </w:pPr>
      <w:rPr>
        <w:rFonts w:ascii="Arial" w:hAnsi="Arial" w:hint="default"/>
      </w:rPr>
    </w:lvl>
    <w:lvl w:ilvl="5" w:tplc="662C4696" w:tentative="1">
      <w:start w:val="1"/>
      <w:numFmt w:val="bullet"/>
      <w:lvlText w:val="•"/>
      <w:lvlJc w:val="left"/>
      <w:pPr>
        <w:tabs>
          <w:tab w:val="num" w:pos="4320"/>
        </w:tabs>
        <w:ind w:left="4320" w:hanging="360"/>
      </w:pPr>
      <w:rPr>
        <w:rFonts w:ascii="Arial" w:hAnsi="Arial" w:hint="default"/>
      </w:rPr>
    </w:lvl>
    <w:lvl w:ilvl="6" w:tplc="49FEFAD0" w:tentative="1">
      <w:start w:val="1"/>
      <w:numFmt w:val="bullet"/>
      <w:lvlText w:val="•"/>
      <w:lvlJc w:val="left"/>
      <w:pPr>
        <w:tabs>
          <w:tab w:val="num" w:pos="5040"/>
        </w:tabs>
        <w:ind w:left="5040" w:hanging="360"/>
      </w:pPr>
      <w:rPr>
        <w:rFonts w:ascii="Arial" w:hAnsi="Arial" w:hint="default"/>
      </w:rPr>
    </w:lvl>
    <w:lvl w:ilvl="7" w:tplc="81A895A6" w:tentative="1">
      <w:start w:val="1"/>
      <w:numFmt w:val="bullet"/>
      <w:lvlText w:val="•"/>
      <w:lvlJc w:val="left"/>
      <w:pPr>
        <w:tabs>
          <w:tab w:val="num" w:pos="5760"/>
        </w:tabs>
        <w:ind w:left="5760" w:hanging="360"/>
      </w:pPr>
      <w:rPr>
        <w:rFonts w:ascii="Arial" w:hAnsi="Arial" w:hint="default"/>
      </w:rPr>
    </w:lvl>
    <w:lvl w:ilvl="8" w:tplc="93BAB9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031F18"/>
    <w:multiLevelType w:val="multilevel"/>
    <w:tmpl w:val="0F8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751241">
    <w:abstractNumId w:val="1"/>
  </w:num>
  <w:num w:numId="2" w16cid:durableId="1409159108">
    <w:abstractNumId w:val="0"/>
  </w:num>
  <w:num w:numId="3" w16cid:durableId="1387948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D8"/>
    <w:rsid w:val="001F1612"/>
    <w:rsid w:val="004B49CD"/>
    <w:rsid w:val="006D26EB"/>
    <w:rsid w:val="00725F21"/>
    <w:rsid w:val="007612B8"/>
    <w:rsid w:val="00774AE4"/>
    <w:rsid w:val="007A12E3"/>
    <w:rsid w:val="008C5A79"/>
    <w:rsid w:val="00A217D8"/>
    <w:rsid w:val="00C1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4F5F"/>
  <w15:chartTrackingRefBased/>
  <w15:docId w15:val="{E46ECE75-25AE-4524-BB9C-68070DE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F21"/>
    <w:pPr>
      <w:ind w:left="720"/>
      <w:contextualSpacing/>
    </w:pPr>
  </w:style>
  <w:style w:type="paragraph" w:customStyle="1" w:styleId="paragraph">
    <w:name w:val="paragraph"/>
    <w:basedOn w:val="Normal"/>
    <w:rsid w:val="004B4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B49CD"/>
  </w:style>
  <w:style w:type="character" w:customStyle="1" w:styleId="eop">
    <w:name w:val="eop"/>
    <w:basedOn w:val="DefaultParagraphFont"/>
    <w:rsid w:val="004B49CD"/>
  </w:style>
  <w:style w:type="character" w:customStyle="1" w:styleId="spellingerror">
    <w:name w:val="spellingerror"/>
    <w:basedOn w:val="DefaultParagraphFont"/>
    <w:rsid w:val="004B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180406">
      <w:bodyDiv w:val="1"/>
      <w:marLeft w:val="0"/>
      <w:marRight w:val="0"/>
      <w:marTop w:val="0"/>
      <w:marBottom w:val="0"/>
      <w:divBdr>
        <w:top w:val="none" w:sz="0" w:space="0" w:color="auto"/>
        <w:left w:val="none" w:sz="0" w:space="0" w:color="auto"/>
        <w:bottom w:val="none" w:sz="0" w:space="0" w:color="auto"/>
        <w:right w:val="none" w:sz="0" w:space="0" w:color="auto"/>
      </w:divBdr>
      <w:divsChild>
        <w:div w:id="2139492531">
          <w:marLeft w:val="0"/>
          <w:marRight w:val="0"/>
          <w:marTop w:val="0"/>
          <w:marBottom w:val="0"/>
          <w:divBdr>
            <w:top w:val="none" w:sz="0" w:space="0" w:color="auto"/>
            <w:left w:val="none" w:sz="0" w:space="0" w:color="auto"/>
            <w:bottom w:val="none" w:sz="0" w:space="0" w:color="auto"/>
            <w:right w:val="none" w:sz="0" w:space="0" w:color="auto"/>
          </w:divBdr>
        </w:div>
        <w:div w:id="652443500">
          <w:marLeft w:val="0"/>
          <w:marRight w:val="0"/>
          <w:marTop w:val="0"/>
          <w:marBottom w:val="0"/>
          <w:divBdr>
            <w:top w:val="none" w:sz="0" w:space="0" w:color="auto"/>
            <w:left w:val="none" w:sz="0" w:space="0" w:color="auto"/>
            <w:bottom w:val="none" w:sz="0" w:space="0" w:color="auto"/>
            <w:right w:val="none" w:sz="0" w:space="0" w:color="auto"/>
          </w:divBdr>
        </w:div>
        <w:div w:id="34433033">
          <w:marLeft w:val="0"/>
          <w:marRight w:val="0"/>
          <w:marTop w:val="0"/>
          <w:marBottom w:val="0"/>
          <w:divBdr>
            <w:top w:val="none" w:sz="0" w:space="0" w:color="auto"/>
            <w:left w:val="none" w:sz="0" w:space="0" w:color="auto"/>
            <w:bottom w:val="none" w:sz="0" w:space="0" w:color="auto"/>
            <w:right w:val="none" w:sz="0" w:space="0" w:color="auto"/>
          </w:divBdr>
        </w:div>
      </w:divsChild>
    </w:div>
    <w:div w:id="1453279321">
      <w:bodyDiv w:val="1"/>
      <w:marLeft w:val="0"/>
      <w:marRight w:val="0"/>
      <w:marTop w:val="0"/>
      <w:marBottom w:val="0"/>
      <w:divBdr>
        <w:top w:val="none" w:sz="0" w:space="0" w:color="auto"/>
        <w:left w:val="none" w:sz="0" w:space="0" w:color="auto"/>
        <w:bottom w:val="none" w:sz="0" w:space="0" w:color="auto"/>
        <w:right w:val="none" w:sz="0" w:space="0" w:color="auto"/>
      </w:divBdr>
      <w:divsChild>
        <w:div w:id="1759327666">
          <w:marLeft w:val="360"/>
          <w:marRight w:val="0"/>
          <w:marTop w:val="200"/>
          <w:marBottom w:val="0"/>
          <w:divBdr>
            <w:top w:val="none" w:sz="0" w:space="0" w:color="auto"/>
            <w:left w:val="none" w:sz="0" w:space="0" w:color="auto"/>
            <w:bottom w:val="none" w:sz="0" w:space="0" w:color="auto"/>
            <w:right w:val="none" w:sz="0" w:space="0" w:color="auto"/>
          </w:divBdr>
        </w:div>
        <w:div w:id="508566332">
          <w:marLeft w:val="360"/>
          <w:marRight w:val="0"/>
          <w:marTop w:val="200"/>
          <w:marBottom w:val="0"/>
          <w:divBdr>
            <w:top w:val="none" w:sz="0" w:space="0" w:color="auto"/>
            <w:left w:val="none" w:sz="0" w:space="0" w:color="auto"/>
            <w:bottom w:val="none" w:sz="0" w:space="0" w:color="auto"/>
            <w:right w:val="none" w:sz="0" w:space="0" w:color="auto"/>
          </w:divBdr>
        </w:div>
      </w:divsChild>
    </w:div>
    <w:div w:id="1631208936">
      <w:bodyDiv w:val="1"/>
      <w:marLeft w:val="0"/>
      <w:marRight w:val="0"/>
      <w:marTop w:val="0"/>
      <w:marBottom w:val="0"/>
      <w:divBdr>
        <w:top w:val="none" w:sz="0" w:space="0" w:color="auto"/>
        <w:left w:val="none" w:sz="0" w:space="0" w:color="auto"/>
        <w:bottom w:val="none" w:sz="0" w:space="0" w:color="auto"/>
        <w:right w:val="none" w:sz="0" w:space="0" w:color="auto"/>
      </w:divBdr>
    </w:div>
    <w:div w:id="1646929320">
      <w:bodyDiv w:val="1"/>
      <w:marLeft w:val="0"/>
      <w:marRight w:val="0"/>
      <w:marTop w:val="0"/>
      <w:marBottom w:val="0"/>
      <w:divBdr>
        <w:top w:val="none" w:sz="0" w:space="0" w:color="auto"/>
        <w:left w:val="none" w:sz="0" w:space="0" w:color="auto"/>
        <w:bottom w:val="none" w:sz="0" w:space="0" w:color="auto"/>
        <w:right w:val="none" w:sz="0" w:space="0" w:color="auto"/>
      </w:divBdr>
    </w:div>
    <w:div w:id="21246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 Sagar Mandhadi</dc:creator>
  <cp:keywords/>
  <dc:description/>
  <cp:lastModifiedBy>Revanth Vemula</cp:lastModifiedBy>
  <cp:revision>2</cp:revision>
  <dcterms:created xsi:type="dcterms:W3CDTF">2023-05-02T02:36:00Z</dcterms:created>
  <dcterms:modified xsi:type="dcterms:W3CDTF">2023-05-02T02:36:00Z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60dc9ad9-78ab-4bee-aeeb-88f25a9d1c45</vt:lpwstr>
  </property>
</Properties>
</file>