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Harness Engineering又是啥</w:t>
      </w:r>
      <w:r>
        <w:rPr>
          <w:rFonts w:eastAsia="等线" w:ascii="Arial" w:cs="Arial" w:hAnsi="Arial"/>
          <w:b w:val="true"/>
          <w:sz w:val="52"/>
        </w:rPr>
        <w:t>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Harness工程化实践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星辰技术专项组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| 2026年3月 | 转载</w:t>
        <w:br/>
        <w:t>原文标题：Harness Engineering又他妈是啥？</w:t>
        <w:br/>
      </w:r>
      <w:r>
        <w:rPr>
          <w:rFonts w:eastAsia="等线" w:ascii="Arial" w:cs="Arial" w:hAnsi="Arial"/>
          <w:i w:val="true"/>
          <w:color w:val="646a73"/>
          <w:sz w:val="22"/>
        </w:rPr>
        <w:t>原文链接：https://mp.weixin.qq.com/s/mRxWLuqlLsleUmwW78_Qxg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⭐ </w:t>
      </w:r>
      <w:r>
        <w:rPr>
          <w:rFonts w:eastAsia="等线" w:ascii="Arial" w:cs="Arial" w:hAnsi="Arial"/>
          <w:b w:val="true"/>
          <w:sz w:val="22"/>
        </w:rPr>
        <w:t>AI说</w:t>
      </w:r>
      <w:r>
        <w:rPr>
          <w:rFonts w:eastAsia="等线" w:ascii="Arial" w:cs="Arial" w:hAnsi="Arial"/>
          <w:sz w:val="22"/>
        </w:rPr>
        <w:t>：这篇文章将 Harness Engineering 定义为围绕 AI agent 搭建约束、反馈、质量检查的完整运行环境——模型可能已不是瓶颈，</w:t>
      </w:r>
      <w:r>
        <w:rPr>
          <w:rFonts w:eastAsia="等线" w:ascii="Arial" w:cs="Arial" w:hAnsi="Arial"/>
          <w:b w:val="true"/>
          <w:sz w:val="22"/>
        </w:rPr>
        <w:t>你给它搭的环境才是</w:t>
      </w:r>
      <w:r>
        <w:rPr>
          <w:rFonts w:eastAsia="等线" w:ascii="Arial" w:cs="Arial" w:hAnsi="Arial"/>
          <w:sz w:val="22"/>
        </w:rPr>
        <w:t>。最值得关注的洞察是：harness 不是越大越好，上下文过多反而导致模型表现下降，反直觉却至关重要。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核心观点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一、Harness Engineering 是什么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三层递进关系</w:t>
      </w:r>
      <w:r>
        <w:rPr>
          <w:rFonts w:eastAsia="等线" w:ascii="Arial" w:cs="Arial" w:hAnsi="Arial"/>
          <w:sz w:val="22"/>
        </w:rPr>
        <w:t>：Prompt Engineering 是"对马说的话"，Context Engineering 是"帮马看路的一切"，Harness Engineering 是"缰绳、马鞍、围栏和道路本身"——让多 agent 安全协作的整套系统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Context 是 Harness 的子集</w:t>
      </w:r>
      <w:r>
        <w:rPr>
          <w:rFonts w:eastAsia="等线" w:ascii="Arial" w:cs="Arial" w:hAnsi="Arial"/>
          <w:sz w:val="22"/>
        </w:rPr>
        <w:t>：Harness 在上下文之外还管理约束、反馈循环和质量检查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命名价值</w:t>
      </w:r>
      <w:r>
        <w:rPr>
          <w:rFonts w:eastAsia="等线" w:ascii="Arial" w:cs="Arial" w:hAnsi="Arial"/>
          <w:sz w:val="22"/>
        </w:rPr>
        <w:t>：AI 圈没有发明新东西，而是让一群各自摸索的人终于有了共同语言，意识到工作重心已经从模型能力转向环境搭建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二、Harness 的实际效果</w:t>
      </w:r>
      <w:bookmarkEnd w:id="2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LangChain 的实验</w:t>
      </w:r>
      <w:r>
        <w:rPr>
          <w:rFonts w:eastAsia="等线" w:ascii="Arial" w:cs="Arial" w:hAnsi="Arial"/>
          <w:sz w:val="22"/>
        </w:rPr>
        <w:t>：coding agent 在 Terminal Bench 2.0 上从 52.8% 涨到 66.5%，模型完全没换，只改了系统提示词、工具配置和中间件钩子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OpenAI Codex 团队</w:t>
      </w:r>
      <w:r>
        <w:rPr>
          <w:rFonts w:eastAsia="等线" w:ascii="Arial" w:cs="Arial" w:hAnsi="Arial"/>
          <w:sz w:val="22"/>
        </w:rPr>
        <w:t>：3 个工程师（后扩到 7 人）5 个月用 Codex 产出 100 万行代码的 beta 产品，零行人工手写，估算速度是传统方式 10 倍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长期质量是问号</w:t>
      </w:r>
      <w:r>
        <w:rPr>
          <w:rFonts w:eastAsia="等线" w:ascii="Arial" w:cs="Arial" w:hAnsi="Arial"/>
          <w:sz w:val="22"/>
        </w:rPr>
        <w:t>：速度快不代表产出好，AI 不像人类会无意识留下结构线索，六个月后的可维护性仍未知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三、两大主流 Harness 架构</w:t>
      </w:r>
      <w:bookmarkEnd w:id="3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Martin Fowler 三块拆分</w:t>
      </w:r>
      <w:r>
        <w:rPr>
          <w:rFonts w:eastAsia="等线" w:ascii="Arial" w:cs="Arial" w:hAnsi="Arial"/>
          <w:sz w:val="22"/>
        </w:rPr>
        <w:t>：上下文工程（给地图不给说明书）、架构约束（代码检查器和结构测试硬拦截）、垃圾回收（专职 agent 周期性找文档矛盾和架构违规）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Anthropic 三 agent 架构</w:t>
      </w:r>
      <w:r>
        <w:rPr>
          <w:rFonts w:eastAsia="等线" w:ascii="Arial" w:cs="Arial" w:hAnsi="Arial"/>
          <w:sz w:val="22"/>
        </w:rPr>
        <w:t>：规划者将指令扩展为产品规格，生成者逐功能迭代，评估者跑端到端测试——灵感来自</w:t>
      </w:r>
      <w:r>
        <w:rPr>
          <w:rFonts w:eastAsia="等线" w:ascii="Arial" w:cs="Arial" w:hAnsi="Arial"/>
          <w:b w:val="true"/>
          <w:sz w:val="22"/>
        </w:rPr>
        <w:t>生成对抗网络</w:t>
      </w:r>
      <w:r>
        <w:rPr>
          <w:rFonts w:eastAsia="等线" w:ascii="Arial" w:cs="Arial" w:hAnsi="Arial"/>
          <w:sz w:val="22"/>
        </w:rPr>
        <w:t>，专门训练一个评估者挑刺比自我检查有效得多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四、实践方法与关键洞察</w:t>
      </w:r>
      <w:bookmarkEnd w:id="4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Mitchell Hashimoto 的朴素方法</w:t>
      </w:r>
      <w:r>
        <w:rPr>
          <w:rFonts w:eastAsia="等线" w:ascii="Arial" w:cs="Arial" w:hAnsi="Arial"/>
          <w:sz w:val="22"/>
        </w:rPr>
        <w:t>：每次 agent 犯错就工程化一个方案让它再也犯不了同样的错，配置文件是活的、一直在长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三条入门建议</w:t>
      </w:r>
      <w:r>
        <w:rPr>
          <w:rFonts w:eastAsia="等线" w:ascii="Arial" w:cs="Arial" w:hAnsi="Arial"/>
          <w:sz w:val="22"/>
        </w:rPr>
        <w:t>：给地图不给说明书；每次犯错加一条规则；让 AI 查 AI（开新对话审查结果）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上下文焦虑</w:t>
      </w:r>
      <w:r>
        <w:rPr>
          <w:rFonts w:eastAsia="等线" w:ascii="Arial" w:cs="Arial" w:hAnsi="Arial"/>
          <w:sz w:val="22"/>
        </w:rPr>
        <w:t>：Claude Sonnet 4.5 在上下文过多时表现反而变差，harness 不是越大越好，必须定期清空重来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经验不可替代</w:t>
      </w:r>
      <w:r>
        <w:rPr>
          <w:rFonts w:eastAsia="等线" w:ascii="Arial" w:cs="Arial" w:hAnsi="Arial"/>
          <w:sz w:val="22"/>
        </w:rPr>
        <w:t>：设计好的 harness 的前提是足够多的实战经验，无论来自写代码还是与 AI 反复较劲，没有捷径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读后启发</w:t>
      </w:r>
      <w:bookmarkEnd w:id="5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"环境"比"引擎"更值得投入</w:t>
      </w:r>
      <w:r>
        <w:rPr>
          <w:rFonts w:eastAsia="等线" w:ascii="Arial" w:cs="Arial" w:hAnsi="Arial"/>
          <w:sz w:val="22"/>
        </w:rPr>
        <w:t>：当模型能力趋同，真正的差异化来自你围绕模型搭建的 harness 质量，这改变了技术团队资源分配的优先级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建议与约束是完全两回事</w:t>
      </w:r>
      <w:r>
        <w:rPr>
          <w:rFonts w:eastAsia="等线" w:ascii="Arial" w:cs="Arial" w:hAnsi="Arial"/>
          <w:sz w:val="22"/>
        </w:rPr>
        <w:t>：prompt 里写"请注意代码规范"是建议，hooks 里做物理拦截是约束——前者可以忽略，后者不行，系统设计要区分这两层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Martin Fowler 的警告值得深思</w:t>
      </w:r>
      <w:r>
        <w:rPr>
          <w:rFonts w:eastAsia="等线" w:ascii="Arial" w:cs="Arial" w:hAnsi="Arial"/>
          <w:sz w:val="22"/>
        </w:rPr>
        <w:t>：如果太早把人从"in the loop"移到"on the loop"，下一代可能没人真正理解系统，也就没人能设计好的 harness——经验的传承方式需要重新思考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命名本身就是生产力</w:t>
      </w:r>
      <w:r>
        <w:rPr>
          <w:rFonts w:eastAsia="等线" w:ascii="Arial" w:cs="Arial" w:hAnsi="Arial"/>
          <w:sz w:val="22"/>
        </w:rPr>
        <w:t>：一个准确的命名能让分散的实践经验凝聚成可讨论、可传播的知识体系，Vibe Coding 如此，Harness Engineering 也如此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71623">
    <w:lvl>
      <w:numFmt w:val="bullet"/>
      <w:suff w:val="tab"/>
      <w:lvlText w:val="•"/>
      <w:rPr>
        <w:color w:val="3370ff"/>
      </w:rPr>
    </w:lvl>
  </w:abstractNum>
  <w:abstractNum w:abstractNumId="771624">
    <w:lvl>
      <w:numFmt w:val="bullet"/>
      <w:suff w:val="tab"/>
      <w:lvlText w:val="•"/>
      <w:rPr>
        <w:color w:val="3370ff"/>
      </w:rPr>
    </w:lvl>
  </w:abstractNum>
  <w:abstractNum w:abstractNumId="771625">
    <w:lvl>
      <w:numFmt w:val="bullet"/>
      <w:suff w:val="tab"/>
      <w:lvlText w:val="•"/>
      <w:rPr>
        <w:color w:val="3370ff"/>
      </w:rPr>
    </w:lvl>
  </w:abstractNum>
  <w:abstractNum w:abstractNumId="771626">
    <w:lvl>
      <w:numFmt w:val="bullet"/>
      <w:suff w:val="tab"/>
      <w:lvlText w:val="•"/>
      <w:rPr>
        <w:color w:val="3370ff"/>
      </w:rPr>
    </w:lvl>
  </w:abstractNum>
  <w:abstractNum w:abstractNumId="771627">
    <w:lvl>
      <w:numFmt w:val="bullet"/>
      <w:suff w:val="tab"/>
      <w:lvlText w:val="•"/>
      <w:rPr>
        <w:color w:val="3370ff"/>
      </w:rPr>
    </w:lvl>
  </w:abstractNum>
  <w:abstractNum w:abstractNumId="771628">
    <w:lvl>
      <w:numFmt w:val="bullet"/>
      <w:suff w:val="tab"/>
      <w:lvlText w:val="•"/>
      <w:rPr>
        <w:color w:val="3370ff"/>
      </w:rPr>
    </w:lvl>
  </w:abstractNum>
  <w:abstractNum w:abstractNumId="771629">
    <w:lvl>
      <w:numFmt w:val="bullet"/>
      <w:suff w:val="tab"/>
      <w:lvlText w:val="•"/>
      <w:rPr>
        <w:color w:val="3370ff"/>
      </w:rPr>
    </w:lvl>
  </w:abstractNum>
  <w:abstractNum w:abstractNumId="771630">
    <w:lvl>
      <w:numFmt w:val="bullet"/>
      <w:suff w:val="tab"/>
      <w:lvlText w:val="•"/>
      <w:rPr>
        <w:color w:val="3370ff"/>
      </w:rPr>
    </w:lvl>
  </w:abstractNum>
  <w:abstractNum w:abstractNumId="771631">
    <w:lvl>
      <w:numFmt w:val="bullet"/>
      <w:suff w:val="tab"/>
      <w:lvlText w:val="•"/>
      <w:rPr>
        <w:color w:val="3370ff"/>
      </w:rPr>
    </w:lvl>
  </w:abstractNum>
  <w:abstractNum w:abstractNumId="771632">
    <w:lvl>
      <w:numFmt w:val="bullet"/>
      <w:suff w:val="tab"/>
      <w:lvlText w:val="•"/>
      <w:rPr>
        <w:color w:val="3370ff"/>
      </w:rPr>
    </w:lvl>
  </w:abstractNum>
  <w:abstractNum w:abstractNumId="771633">
    <w:lvl>
      <w:numFmt w:val="bullet"/>
      <w:suff w:val="tab"/>
      <w:lvlText w:val="•"/>
      <w:rPr>
        <w:color w:val="3370ff"/>
      </w:rPr>
    </w:lvl>
  </w:abstractNum>
  <w:abstractNum w:abstractNumId="771634">
    <w:lvl>
      <w:numFmt w:val="bullet"/>
      <w:suff w:val="tab"/>
      <w:lvlText w:val="•"/>
      <w:rPr>
        <w:color w:val="3370ff"/>
      </w:rPr>
    </w:lvl>
  </w:abstractNum>
  <w:abstractNum w:abstractNumId="771635">
    <w:lvl>
      <w:numFmt w:val="bullet"/>
      <w:suff w:val="tab"/>
      <w:lvlText w:val="•"/>
      <w:rPr>
        <w:color w:val="3370ff"/>
      </w:rPr>
    </w:lvl>
  </w:abstractNum>
  <w:abstractNum w:abstractNumId="771636">
    <w:lvl>
      <w:numFmt w:val="bullet"/>
      <w:suff w:val="tab"/>
      <w:lvlText w:val="•"/>
      <w:rPr>
        <w:color w:val="3370ff"/>
      </w:rPr>
    </w:lvl>
  </w:abstractNum>
  <w:abstractNum w:abstractNumId="771637">
    <w:lvl>
      <w:numFmt w:val="bullet"/>
      <w:suff w:val="tab"/>
      <w:lvlText w:val="•"/>
      <w:rPr>
        <w:color w:val="3370ff"/>
      </w:rPr>
    </w:lvl>
  </w:abstractNum>
  <w:abstractNum w:abstractNumId="771638">
    <w:lvl>
      <w:numFmt w:val="bullet"/>
      <w:suff w:val="tab"/>
      <w:lvlText w:val="•"/>
      <w:rPr>
        <w:color w:val="3370ff"/>
      </w:rPr>
    </w:lvl>
  </w:abstractNum>
  <w:num w:numId="1">
    <w:abstractNumId w:val="771623"/>
  </w:num>
  <w:num w:numId="2">
    <w:abstractNumId w:val="771624"/>
  </w:num>
  <w:num w:numId="3">
    <w:abstractNumId w:val="771625"/>
  </w:num>
  <w:num w:numId="4">
    <w:abstractNumId w:val="771626"/>
  </w:num>
  <w:num w:numId="5">
    <w:abstractNumId w:val="771627"/>
  </w:num>
  <w:num w:numId="6">
    <w:abstractNumId w:val="771628"/>
  </w:num>
  <w:num w:numId="7">
    <w:abstractNumId w:val="771629"/>
  </w:num>
  <w:num w:numId="8">
    <w:abstractNumId w:val="771630"/>
  </w:num>
  <w:num w:numId="9">
    <w:abstractNumId w:val="771631"/>
  </w:num>
  <w:num w:numId="10">
    <w:abstractNumId w:val="771632"/>
  </w:num>
  <w:num w:numId="11">
    <w:abstractNumId w:val="771633"/>
  </w:num>
  <w:num w:numId="12">
    <w:abstractNumId w:val="771634"/>
  </w:num>
  <w:num w:numId="13">
    <w:abstractNumId w:val="771635"/>
  </w:num>
  <w:num w:numId="14">
    <w:abstractNumId w:val="771636"/>
  </w:num>
  <w:num w:numId="15">
    <w:abstractNumId w:val="771637"/>
  </w:num>
  <w:num w:numId="16">
    <w:abstractNumId w:val="77163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2026-04-20T01:08:01Z</dcterms:created>
  <dc:creator>Apache POI</dc:creator>
</cp:coreProperties>
</file>