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Harness Engineering</w:t>
      </w:r>
      <w:r>
        <w:rPr>
          <w:rFonts w:eastAsia="等线" w:ascii="Arial" w:cs="Arial" w:hAnsi="Arial"/>
          <w:b w:val="true"/>
          <w:sz w:val="52"/>
        </w:rPr>
        <w:t>解析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星辰技术专项组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| 2026年3月 | 转载</w:t>
        <w:br/>
        <w:t>原文标题：Anthropic说：不要在等下一代模型了，立刻马上做Harness！</w:t>
        <w:br/>
      </w:r>
      <w:r>
        <w:rPr>
          <w:rFonts w:eastAsia="等线" w:ascii="Arial" w:cs="Arial" w:hAnsi="Arial"/>
          <w:i w:val="true"/>
          <w:color w:val="646a73"/>
          <w:sz w:val="22"/>
        </w:rPr>
        <w:t>原文链接：https://mp.weixin.qq.com/s/iTLZQHw9Dkt6AsDumZZJNQ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⭐ </w:t>
      </w:r>
      <w:r>
        <w:rPr>
          <w:rFonts w:eastAsia="等线" w:ascii="Arial" w:cs="Arial" w:hAnsi="Arial"/>
          <w:b w:val="true"/>
          <w:sz w:val="22"/>
        </w:rPr>
        <w:t>AI说</w:t>
      </w:r>
      <w:r>
        <w:rPr>
          <w:rFonts w:eastAsia="等线" w:ascii="Arial" w:cs="Arial" w:hAnsi="Arial"/>
          <w:sz w:val="22"/>
        </w:rPr>
        <w:t xml:space="preserve">：这篇文章系统梳理了 </w:t>
      </w:r>
      <w:r>
        <w:rPr>
          <w:rFonts w:eastAsia="等线" w:ascii="Arial" w:cs="Arial" w:hAnsi="Arial"/>
          <w:b w:val="true"/>
          <w:sz w:val="22"/>
        </w:rPr>
        <w:t>Harness Engineering</w:t>
      </w:r>
      <w:r>
        <w:rPr>
          <w:rFonts w:eastAsia="等线" w:ascii="Arial" w:cs="Arial" w:hAnsi="Arial"/>
          <w:sz w:val="22"/>
        </w:rPr>
        <w:t xml:space="preserve"> 的概念起源、行业实践和核心价值——同一模型只换"外壳"，成功率可从 42% 跳到 78%，说明当前阶段优化模型外层环境的回报率可能高于等下一代模型。Anthropic、OpenAI、Stripe、Cursor 等团队几乎同时走向同一方向，用 GAN 式的 generator-evaluator 分离架构解决"模型不会自我评价"的根本问题。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核心观点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一、从 Prompt 到 Context 到 Harness：三代工程进化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Prompt Engineering（2022-2024）</w:t>
      </w:r>
      <w:r>
        <w:rPr>
          <w:rFonts w:eastAsia="等线" w:ascii="Arial" w:cs="Arial" w:hAnsi="Arial"/>
          <w:sz w:val="22"/>
        </w:rPr>
        <w:t>：打磨单次输入指令，few-shot、CoT、角色扮演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Context Engineering（2025）</w:t>
      </w:r>
      <w:r>
        <w:rPr>
          <w:rFonts w:eastAsia="等线" w:ascii="Arial" w:cs="Arial" w:hAnsi="Arial"/>
          <w:sz w:val="22"/>
        </w:rPr>
        <w:t>：为模型动态构建完整上下文——相关文件、历史对话、工具定义、检索结果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Harness Engineering（2026）</w:t>
      </w:r>
      <w:r>
        <w:rPr>
          <w:rFonts w:eastAsia="等线" w:ascii="Arial" w:cs="Arial" w:hAnsi="Arial"/>
          <w:sz w:val="22"/>
        </w:rPr>
        <w:t>：搭建 Agent 的整个工作环境，包含约束、反馈循环、架构规则、工具链、生命周期管理；定义来自 Mitchell Hashimoto："每当 Agent 犯错，就工程化一个让它不再犯同样错的方案"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二、行业实证：换壳等于换一代模型</w:t>
      </w:r>
      <w:bookmarkEnd w:id="2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Nate B Jones</w:t>
      </w:r>
      <w:r>
        <w:rPr>
          <w:rFonts w:eastAsia="等线" w:ascii="Arial" w:cs="Arial" w:hAnsi="Arial"/>
          <w:sz w:val="22"/>
        </w:rPr>
        <w:t>：同一模型，只换 Harness，成功率 42% → 78%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LangChain</w:t>
      </w:r>
      <w:r>
        <w:rPr>
          <w:rFonts w:eastAsia="等线" w:ascii="Arial" w:cs="Arial" w:hAnsi="Arial"/>
          <w:sz w:val="22"/>
        </w:rPr>
        <w:t>：同一模型（gpt-5.2-codex），Terminal Bench 2.0 从 52.8% → 66.5%，排名从 30+ 进前 5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Anthropic 实验</w:t>
      </w:r>
      <w:r>
        <w:rPr>
          <w:rFonts w:eastAsia="等线" w:ascii="Arial" w:cs="Arial" w:hAnsi="Arial"/>
          <w:sz w:val="22"/>
        </w:rPr>
        <w:t>：solo 模式 20 分钟/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9</m:t>
          </m:r>
          <m:r>
            <m:rPr>
              <m:sty m:val="p"/>
            </m:rPr>
            <w:rPr>
              <w:rFonts w:ascii="Cambria Math" w:hAnsi="Cambria Math"/>
            </w:rPr>
            <m:t>核心功能坏</m:t>
          </m:r>
          <m:r>
            <w:rPr>
              <w:rFonts w:ascii="Cambria Math" w:hAnsi="Cambria Math"/>
            </w:rPr>
            <m:t>；harness</m:t>
          </m:r>
          <m:r>
            <m:rPr>
              <m:sty m:val="p"/>
            </m:rPr>
            <w:rPr>
              <w:rFonts w:ascii="Cambria Math" w:hAnsi="Cambria Math"/>
            </w:rPr>
            <m:t>模式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小时</m:t>
          </m:r>
          <m:r>
            <w:rPr>
              <w:rFonts w:ascii="Cambria Math" w:hAnsi="Cambria Math"/>
            </w:rPr>
            <m:t>/</m:t>
          </m:r>
        </m:oMath>
      </m:oMathPara>
      <w:r>
        <w:rPr>
          <w:rFonts w:eastAsia="等线" w:ascii="Arial" w:cs="Arial" w:hAnsi="Arial"/>
          <w:sz w:val="22"/>
        </w:rPr>
        <w:t>200 功能可用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Pi Research</w:t>
      </w:r>
      <w:r>
        <w:rPr>
          <w:rFonts w:eastAsia="等线" w:ascii="Arial" w:cs="Arial" w:hAnsi="Arial"/>
          <w:sz w:val="22"/>
        </w:rPr>
        <w:t>：一个下午仅改 Harness，提升了 15 个不同 LLM 的编程能力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核心结论</w:t>
      </w:r>
      <w:r>
        <w:rPr>
          <w:rFonts w:eastAsia="等线" w:ascii="Arial" w:cs="Arial" w:hAnsi="Arial"/>
          <w:sz w:val="22"/>
        </w:rPr>
        <w:t>：优化模型外面的壳，当前回报率可能比等下一代模型更高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三、Anthropic 的 GAN 式解法：生成与评估分离</w:t>
      </w:r>
      <w:bookmarkEnd w:id="3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根本问题</w:t>
      </w:r>
      <w:r>
        <w:rPr>
          <w:rFonts w:eastAsia="等线" w:ascii="Arial" w:cs="Arial" w:hAnsi="Arial"/>
          <w:sz w:val="22"/>
        </w:rPr>
        <w:t>：模型不会评价自己的工作，自信地认为产出很好，即使人类看来明显不行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解法</w:t>
      </w:r>
      <w:r>
        <w:rPr>
          <w:rFonts w:eastAsia="等线" w:ascii="Arial" w:cs="Arial" w:hAnsi="Arial"/>
          <w:sz w:val="22"/>
        </w:rPr>
        <w:t>：把 generator（写代码）和 evaluator（验收）拆成独立 Agent，evaluator 用 Playwright 真机操作验收，不是看截图打分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关键洞察</w:t>
      </w:r>
      <w:r>
        <w:rPr>
          <w:rFonts w:eastAsia="等线" w:ascii="Arial" w:cs="Arial" w:hAnsi="Arial"/>
          <w:sz w:val="22"/>
        </w:rPr>
        <w:t>：让独立 evaluator 变严格，远比让 generator 学会自我批评容易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实战架构</w:t>
      </w:r>
      <w:r>
        <w:rPr>
          <w:rFonts w:eastAsia="等线" w:ascii="Arial" w:cs="Arial" w:hAnsi="Arial"/>
          <w:sz w:val="22"/>
        </w:rPr>
        <w:t>：planner → generator → evaluator 三 Agent 协作，evaluator 的 bug 报告精确到行级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四、行业多团队的 Harness 设计智慧</w:t>
      </w:r>
      <w:bookmarkEnd w:id="4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OpenAI Codex</w:t>
      </w:r>
      <w:r>
        <w:rPr>
          <w:rFonts w:eastAsia="等线" w:ascii="Arial" w:cs="Arial" w:hAnsi="Arial"/>
          <w:sz w:val="22"/>
        </w:rPr>
        <w:t>：5 个月 100 万行代码、1500 个 PR 全由 Agent 生成；核心规则——仓库是唯一知识源、架构约束靠 linter 不靠 prompt、自主性一步步给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Stripe</w:t>
      </w:r>
      <w:r>
        <w:rPr>
          <w:rFonts w:eastAsia="等线" w:ascii="Arial" w:cs="Arial" w:hAnsi="Arial"/>
          <w:sz w:val="22"/>
        </w:rPr>
        <w:t>：每周 1300+ PR 无人值守；Blueprint 编排拆成确定性节点和 Agentic 节点；CI 最多跑两轮，失败就转交人类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Cursor</w:t>
      </w:r>
      <w:r>
        <w:rPr>
          <w:rFonts w:eastAsia="等线" w:ascii="Arial" w:cs="Arial" w:hAnsi="Arial"/>
          <w:sz w:val="22"/>
        </w:rPr>
        <w:t>：从单 Agent 到递归 Planner-Worker 模型，走过 4 次架构迭代；发现约束解空间反而让 Agent 更有生产力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五、反方观点与 Harness 的未来</w:t>
      </w:r>
      <w:bookmarkEnd w:id="5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Noam Brown（OpenAI）</w:t>
      </w:r>
      <w:r>
        <w:rPr>
          <w:rFonts w:eastAsia="等线" w:ascii="Arial" w:cs="Arial" w:hAnsi="Arial"/>
          <w:sz w:val="22"/>
        </w:rPr>
        <w:t>：Harness 像拐杖，统一模型未来终将超越它；类比推理模型出现后，之前搭的复杂 Agentic 编排一夜作废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METR 数据</w:t>
      </w:r>
      <w:r>
        <w:rPr>
          <w:rFonts w:eastAsia="等线" w:ascii="Arial" w:cs="Arial" w:hAnsi="Arial"/>
          <w:sz w:val="22"/>
        </w:rPr>
        <w:t>：维护者实际合并率约为自动评分通过率的一半，7 倍能力高估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Anthropic 回应</w:t>
      </w:r>
      <w:r>
        <w:rPr>
          <w:rFonts w:eastAsia="等线" w:ascii="Arial" w:cs="Arial" w:hAnsi="Arial"/>
          <w:sz w:val="22"/>
        </w:rPr>
        <w:t>：模型变强后旧约束可拆，但新的高阶约束空间打开；Sprint 机制被 Opus 4.6 淘汰，但 evaluator 仍然不可少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核心判断</w:t>
      </w:r>
      <w:r>
        <w:rPr>
          <w:rFonts w:eastAsia="等线" w:ascii="Arial" w:cs="Arial" w:hAnsi="Arial"/>
          <w:sz w:val="22"/>
        </w:rPr>
        <w:t>：Harness 的可能性空间不会随模型进步缩小，只会平移；它是持续演化的系统，不是一次性工程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读后启发</w:t>
      </w:r>
      <w:bookmarkEnd w:id="6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"写代码"正在变便宜，"设计让 Agent 写代码的系统"才是贵的部分</w:t>
      </w:r>
      <w:r>
        <w:rPr>
          <w:rFonts w:eastAsia="等线" w:ascii="Arial" w:cs="Arial" w:hAnsi="Arial"/>
          <w:sz w:val="22"/>
        </w:rPr>
        <w:t>：工程师角色从实现者转向规则设计者和环境架构师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约束即生产力</w:t>
      </w:r>
      <w:r>
        <w:rPr>
          <w:rFonts w:eastAsia="等线" w:ascii="Arial" w:cs="Arial" w:hAnsi="Arial"/>
          <w:sz w:val="22"/>
        </w:rPr>
        <w:t>：Cursor 发现限制 Agent 的自由度反而提升产出质量，这颠覆了"给 AI 更多自由"的直觉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自我评价是 AI 的根本盲区</w:t>
      </w:r>
      <w:r>
        <w:rPr>
          <w:rFonts w:eastAsia="等线" w:ascii="Arial" w:cs="Arial" w:hAnsi="Arial"/>
          <w:sz w:val="22"/>
        </w:rPr>
        <w:t>：不管模型多强，generator-evaluator 分离架构可能是长期必要的，因为它解决的不是能力问题而是认知偏差问题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Harness 需要随模型持续迭代</w:t>
      </w:r>
      <w:r>
        <w:rPr>
          <w:rFonts w:eastAsia="等线" w:ascii="Arial" w:cs="Arial" w:hAnsi="Arial"/>
          <w:sz w:val="22"/>
        </w:rPr>
        <w:t>：每一代新模型出来都要重新审视哪些约束还管用，这不是一次性投入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现在就能做的</w:t>
      </w:r>
      <w:bookmarkEnd w:id="7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写一份 AGENTS.md</w:t>
      </w:r>
      <w:r>
        <w:rPr>
          <w:rFonts w:eastAsia="等线" w:ascii="Arial" w:cs="Arial" w:hAnsi="Arial"/>
          <w:sz w:val="22"/>
        </w:rPr>
        <w:t>：把 Agent 常犯的错误逐条记录为规则，每条规则对应一个曾犯过的错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建立自动验收流程</w:t>
      </w:r>
      <w:r>
        <w:rPr>
          <w:rFonts w:eastAsia="等线" w:ascii="Arial" w:cs="Arial" w:hAnsi="Arial"/>
          <w:sz w:val="22"/>
        </w:rPr>
        <w:t>：用 Playwright 或类似工具做真机测试，不让 Agent 自己判断产出质量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给 CI 设上限</w:t>
      </w:r>
      <w:r>
        <w:rPr>
          <w:rFonts w:eastAsia="等线" w:ascii="Arial" w:cs="Arial" w:hAnsi="Arial"/>
          <w:sz w:val="22"/>
        </w:rPr>
        <w:t>：Agent 修复 CI 失败最多允许 2 轮，超出直接转人类处理，避免无限重试浪费资源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74645">
    <w:lvl>
      <w:numFmt w:val="bullet"/>
      <w:suff w:val="tab"/>
      <w:lvlText w:val="•"/>
      <w:rPr>
        <w:color w:val="3370ff"/>
      </w:rPr>
    </w:lvl>
  </w:abstractNum>
  <w:abstractNum w:abstractNumId="1074646">
    <w:lvl>
      <w:numFmt w:val="bullet"/>
      <w:suff w:val="tab"/>
      <w:lvlText w:val="•"/>
      <w:rPr>
        <w:color w:val="3370ff"/>
      </w:rPr>
    </w:lvl>
  </w:abstractNum>
  <w:abstractNum w:abstractNumId="1074647">
    <w:lvl>
      <w:numFmt w:val="bullet"/>
      <w:suff w:val="tab"/>
      <w:lvlText w:val="•"/>
      <w:rPr>
        <w:color w:val="3370ff"/>
      </w:rPr>
    </w:lvl>
  </w:abstractNum>
  <w:abstractNum w:abstractNumId="1074648">
    <w:lvl>
      <w:numFmt w:val="bullet"/>
      <w:suff w:val="tab"/>
      <w:lvlText w:val="•"/>
      <w:rPr>
        <w:color w:val="3370ff"/>
      </w:rPr>
    </w:lvl>
  </w:abstractNum>
  <w:abstractNum w:abstractNumId="1074649">
    <w:lvl>
      <w:numFmt w:val="bullet"/>
      <w:suff w:val="tab"/>
      <w:lvlText w:val="•"/>
      <w:rPr>
        <w:color w:val="3370ff"/>
      </w:rPr>
    </w:lvl>
  </w:abstractNum>
  <w:abstractNum w:abstractNumId="1074650">
    <w:lvl>
      <w:numFmt w:val="bullet"/>
      <w:suff w:val="tab"/>
      <w:lvlText w:val="•"/>
      <w:rPr>
        <w:color w:val="3370ff"/>
      </w:rPr>
    </w:lvl>
  </w:abstractNum>
  <w:abstractNum w:abstractNumId="1074651">
    <w:lvl>
      <w:numFmt w:val="bullet"/>
      <w:suff w:val="tab"/>
      <w:lvlText w:val="•"/>
      <w:rPr>
        <w:color w:val="3370ff"/>
      </w:rPr>
    </w:lvl>
  </w:abstractNum>
  <w:abstractNum w:abstractNumId="1074652">
    <w:lvl>
      <w:numFmt w:val="bullet"/>
      <w:suff w:val="tab"/>
      <w:lvlText w:val="•"/>
      <w:rPr>
        <w:color w:val="3370ff"/>
      </w:rPr>
    </w:lvl>
  </w:abstractNum>
  <w:abstractNum w:abstractNumId="1074653">
    <w:lvl>
      <w:numFmt w:val="bullet"/>
      <w:suff w:val="tab"/>
      <w:lvlText w:val="•"/>
      <w:rPr>
        <w:color w:val="3370ff"/>
      </w:rPr>
    </w:lvl>
  </w:abstractNum>
  <w:abstractNum w:abstractNumId="1074654">
    <w:lvl>
      <w:numFmt w:val="bullet"/>
      <w:suff w:val="tab"/>
      <w:lvlText w:val="•"/>
      <w:rPr>
        <w:color w:val="3370ff"/>
      </w:rPr>
    </w:lvl>
  </w:abstractNum>
  <w:abstractNum w:abstractNumId="1074655">
    <w:lvl>
      <w:numFmt w:val="bullet"/>
      <w:suff w:val="tab"/>
      <w:lvlText w:val="•"/>
      <w:rPr>
        <w:color w:val="3370ff"/>
      </w:rPr>
    </w:lvl>
  </w:abstractNum>
  <w:abstractNum w:abstractNumId="1074656">
    <w:lvl>
      <w:numFmt w:val="bullet"/>
      <w:suff w:val="tab"/>
      <w:lvlText w:val="•"/>
      <w:rPr>
        <w:color w:val="3370ff"/>
      </w:rPr>
    </w:lvl>
  </w:abstractNum>
  <w:abstractNum w:abstractNumId="1074657">
    <w:lvl>
      <w:numFmt w:val="bullet"/>
      <w:suff w:val="tab"/>
      <w:lvlText w:val="•"/>
      <w:rPr>
        <w:color w:val="3370ff"/>
      </w:rPr>
    </w:lvl>
  </w:abstractNum>
  <w:abstractNum w:abstractNumId="1074658">
    <w:lvl>
      <w:numFmt w:val="bullet"/>
      <w:suff w:val="tab"/>
      <w:lvlText w:val="•"/>
      <w:rPr>
        <w:color w:val="3370ff"/>
      </w:rPr>
    </w:lvl>
  </w:abstractNum>
  <w:abstractNum w:abstractNumId="1074659">
    <w:lvl>
      <w:numFmt w:val="bullet"/>
      <w:suff w:val="tab"/>
      <w:lvlText w:val="•"/>
      <w:rPr>
        <w:color w:val="3370ff"/>
      </w:rPr>
    </w:lvl>
  </w:abstractNum>
  <w:abstractNum w:abstractNumId="1074660">
    <w:lvl>
      <w:numFmt w:val="bullet"/>
      <w:suff w:val="tab"/>
      <w:lvlText w:val="•"/>
      <w:rPr>
        <w:color w:val="3370ff"/>
      </w:rPr>
    </w:lvl>
  </w:abstractNum>
  <w:abstractNum w:abstractNumId="1074661">
    <w:lvl>
      <w:numFmt w:val="bullet"/>
      <w:suff w:val="tab"/>
      <w:lvlText w:val="•"/>
      <w:rPr>
        <w:color w:val="3370ff"/>
      </w:rPr>
    </w:lvl>
  </w:abstractNum>
  <w:abstractNum w:abstractNumId="1074662">
    <w:lvl>
      <w:numFmt w:val="bullet"/>
      <w:suff w:val="tab"/>
      <w:lvlText w:val="•"/>
      <w:rPr>
        <w:color w:val="3370ff"/>
      </w:rPr>
    </w:lvl>
  </w:abstractNum>
  <w:abstractNum w:abstractNumId="1074663">
    <w:lvl>
      <w:numFmt w:val="bullet"/>
      <w:suff w:val="tab"/>
      <w:lvlText w:val="•"/>
      <w:rPr>
        <w:color w:val="3370ff"/>
      </w:rPr>
    </w:lvl>
  </w:abstractNum>
  <w:abstractNum w:abstractNumId="1074664">
    <w:lvl>
      <w:numFmt w:val="bullet"/>
      <w:suff w:val="tab"/>
      <w:lvlText w:val="•"/>
      <w:rPr>
        <w:color w:val="3370ff"/>
      </w:rPr>
    </w:lvl>
  </w:abstractNum>
  <w:abstractNum w:abstractNumId="1074665">
    <w:lvl>
      <w:numFmt w:val="bullet"/>
      <w:suff w:val="tab"/>
      <w:lvlText w:val="•"/>
      <w:rPr>
        <w:color w:val="3370ff"/>
      </w:rPr>
    </w:lvl>
  </w:abstractNum>
  <w:abstractNum w:abstractNumId="1074666">
    <w:lvl>
      <w:numFmt w:val="bullet"/>
      <w:suff w:val="tab"/>
      <w:lvlText w:val="•"/>
      <w:rPr>
        <w:color w:val="3370ff"/>
      </w:rPr>
    </w:lvl>
  </w:abstractNum>
  <w:abstractNum w:abstractNumId="1074667">
    <w:lvl>
      <w:numFmt w:val="bullet"/>
      <w:suff w:val="tab"/>
      <w:lvlText w:val="•"/>
      <w:rPr>
        <w:color w:val="3370ff"/>
      </w:rPr>
    </w:lvl>
  </w:abstractNum>
  <w:abstractNum w:abstractNumId="1074668">
    <w:lvl>
      <w:numFmt w:val="bullet"/>
      <w:suff w:val="tab"/>
      <w:lvlText w:val="•"/>
      <w:rPr>
        <w:color w:val="3370ff"/>
      </w:rPr>
    </w:lvl>
  </w:abstractNum>
  <w:abstractNum w:abstractNumId="1074669">
    <w:lvl>
      <w:numFmt w:val="bullet"/>
      <w:suff w:val="tab"/>
      <w:lvlText w:val="•"/>
      <w:rPr>
        <w:color w:val="3370ff"/>
      </w:rPr>
    </w:lvl>
  </w:abstractNum>
  <w:abstractNum w:abstractNumId="1074670">
    <w:lvl>
      <w:numFmt w:val="bullet"/>
      <w:suff w:val="tab"/>
      <w:lvlText w:val="•"/>
      <w:rPr>
        <w:color w:val="3370ff"/>
      </w:rPr>
    </w:lvl>
  </w:abstractNum>
  <w:num w:numId="1">
    <w:abstractNumId w:val="1074645"/>
  </w:num>
  <w:num w:numId="2">
    <w:abstractNumId w:val="1074646"/>
  </w:num>
  <w:num w:numId="3">
    <w:abstractNumId w:val="1074647"/>
  </w:num>
  <w:num w:numId="4">
    <w:abstractNumId w:val="1074648"/>
  </w:num>
  <w:num w:numId="5">
    <w:abstractNumId w:val="1074649"/>
  </w:num>
  <w:num w:numId="6">
    <w:abstractNumId w:val="1074650"/>
  </w:num>
  <w:num w:numId="7">
    <w:abstractNumId w:val="1074651"/>
  </w:num>
  <w:num w:numId="8">
    <w:abstractNumId w:val="1074652"/>
  </w:num>
  <w:num w:numId="9">
    <w:abstractNumId w:val="1074653"/>
  </w:num>
  <w:num w:numId="10">
    <w:abstractNumId w:val="1074654"/>
  </w:num>
  <w:num w:numId="11">
    <w:abstractNumId w:val="1074655"/>
  </w:num>
  <w:num w:numId="12">
    <w:abstractNumId w:val="1074656"/>
  </w:num>
  <w:num w:numId="13">
    <w:abstractNumId w:val="1074657"/>
  </w:num>
  <w:num w:numId="14">
    <w:abstractNumId w:val="1074658"/>
  </w:num>
  <w:num w:numId="15">
    <w:abstractNumId w:val="1074659"/>
  </w:num>
  <w:num w:numId="16">
    <w:abstractNumId w:val="1074660"/>
  </w:num>
  <w:num w:numId="17">
    <w:abstractNumId w:val="1074661"/>
  </w:num>
  <w:num w:numId="18">
    <w:abstractNumId w:val="1074662"/>
  </w:num>
  <w:num w:numId="19">
    <w:abstractNumId w:val="1074663"/>
  </w:num>
  <w:num w:numId="20">
    <w:abstractNumId w:val="1074664"/>
  </w:num>
  <w:num w:numId="21">
    <w:abstractNumId w:val="1074665"/>
  </w:num>
  <w:num w:numId="22">
    <w:abstractNumId w:val="1074666"/>
  </w:num>
  <w:num w:numId="23">
    <w:abstractNumId w:val="1074667"/>
  </w:num>
  <w:num w:numId="24">
    <w:abstractNumId w:val="1074668"/>
  </w:num>
  <w:num w:numId="25">
    <w:abstractNumId w:val="1074669"/>
  </w:num>
  <w:num w:numId="26">
    <w:abstractNumId w:val="107467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2026-04-20T01:08:08Z</dcterms:created>
  <dc:creator>Apache POI</dc:creator>
</cp:coreProperties>
</file>