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22"/>
          <w:szCs w:val="22"/>
        </w:rPr>
      </w:pPr>
      <w:r w:rsidDel="00000000" w:rsidR="00000000" w:rsidRPr="00000000">
        <w:rPr>
          <w:rtl w:val="0"/>
        </w:rPr>
      </w:r>
    </w:p>
    <w:p w:rsidR="00000000" w:rsidDel="00000000" w:rsidP="00000000" w:rsidRDefault="00000000" w:rsidRPr="00000000" w14:paraId="00000002">
      <w:pPr>
        <w:jc w:val="center"/>
        <w:rPr>
          <w:sz w:val="22"/>
          <w:szCs w:val="22"/>
        </w:rPr>
      </w:pPr>
      <w:r w:rsidDel="00000000" w:rsidR="00000000" w:rsidRPr="00000000">
        <w:rPr>
          <w:rtl w:val="0"/>
        </w:rPr>
      </w:r>
    </w:p>
    <w:p w:rsidR="00000000" w:rsidDel="00000000" w:rsidP="00000000" w:rsidRDefault="00000000" w:rsidRPr="00000000" w14:paraId="00000003">
      <w:pPr>
        <w:jc w:val="center"/>
        <w:rPr>
          <w:sz w:val="22"/>
          <w:szCs w:val="22"/>
        </w:rPr>
      </w:pPr>
      <w:r w:rsidDel="00000000" w:rsidR="00000000" w:rsidRPr="00000000">
        <w:rPr>
          <w:rtl w:val="0"/>
        </w:rPr>
      </w:r>
    </w:p>
    <w:p w:rsidR="00000000" w:rsidDel="00000000" w:rsidP="00000000" w:rsidRDefault="00000000" w:rsidRPr="00000000" w14:paraId="00000004">
      <w:pPr>
        <w:jc w:val="center"/>
        <w:rPr>
          <w:sz w:val="22"/>
          <w:szCs w:val="22"/>
        </w:rPr>
      </w:pPr>
      <w:r w:rsidDel="00000000" w:rsidR="00000000" w:rsidRPr="00000000">
        <w:rPr>
          <w:rtl w:val="0"/>
        </w:rPr>
      </w:r>
    </w:p>
    <w:p w:rsidR="00000000" w:rsidDel="00000000" w:rsidP="00000000" w:rsidRDefault="00000000" w:rsidRPr="00000000" w14:paraId="00000005">
      <w:pPr>
        <w:jc w:val="center"/>
        <w:rPr>
          <w:sz w:val="22"/>
          <w:szCs w:val="22"/>
        </w:rPr>
      </w:pPr>
      <w:r w:rsidDel="00000000" w:rsidR="00000000" w:rsidRPr="00000000">
        <w:rPr>
          <w:rtl w:val="0"/>
        </w:rPr>
      </w:r>
    </w:p>
    <w:p w:rsidR="00000000" w:rsidDel="00000000" w:rsidP="00000000" w:rsidRDefault="00000000" w:rsidRPr="00000000" w14:paraId="00000006">
      <w:pPr>
        <w:jc w:val="center"/>
        <w:rPr>
          <w:sz w:val="22"/>
          <w:szCs w:val="22"/>
        </w:rPr>
      </w:pPr>
      <w:r w:rsidDel="00000000" w:rsidR="00000000" w:rsidRPr="00000000">
        <w:rPr>
          <w:rtl w:val="0"/>
        </w:rPr>
      </w:r>
    </w:p>
    <w:p w:rsidR="00000000" w:rsidDel="00000000" w:rsidP="00000000" w:rsidRDefault="00000000" w:rsidRPr="00000000" w14:paraId="00000007">
      <w:pPr>
        <w:jc w:val="center"/>
        <w:rPr>
          <w:sz w:val="22"/>
          <w:szCs w:val="22"/>
        </w:rPr>
      </w:pPr>
      <w:r w:rsidDel="00000000" w:rsidR="00000000" w:rsidRPr="00000000">
        <w:rPr>
          <w:rtl w:val="0"/>
        </w:rPr>
      </w:r>
    </w:p>
    <w:p w:rsidR="00000000" w:rsidDel="00000000" w:rsidP="00000000" w:rsidRDefault="00000000" w:rsidRPr="00000000" w14:paraId="00000008">
      <w:pPr>
        <w:jc w:val="center"/>
        <w:rPr>
          <w:sz w:val="22"/>
          <w:szCs w:val="22"/>
        </w:rPr>
      </w:pPr>
      <w:r w:rsidDel="00000000" w:rsidR="00000000" w:rsidRPr="00000000">
        <w:rPr>
          <w:rtl w:val="0"/>
        </w:rPr>
      </w:r>
    </w:p>
    <w:p w:rsidR="00000000" w:rsidDel="00000000" w:rsidP="00000000" w:rsidRDefault="00000000" w:rsidRPr="00000000" w14:paraId="00000009">
      <w:pPr>
        <w:jc w:val="center"/>
        <w:rPr>
          <w:sz w:val="22"/>
          <w:szCs w:val="22"/>
        </w:rPr>
      </w:pPr>
      <w:r w:rsidDel="00000000" w:rsidR="00000000" w:rsidRPr="00000000">
        <w:rPr>
          <w:b w:val="1"/>
          <w:sz w:val="22"/>
          <w:szCs w:val="22"/>
        </w:rPr>
        <w:drawing>
          <wp:inline distB="0" distT="0" distL="0" distR="0">
            <wp:extent cx="2529963" cy="2742599"/>
            <wp:effectExtent b="0" l="0" r="0" t="0"/>
            <wp:docPr descr="Global Rain logo" id="11" name="image10.png"/>
            <a:graphic>
              <a:graphicData uri="http://schemas.openxmlformats.org/drawingml/2006/picture">
                <pic:pic>
                  <pic:nvPicPr>
                    <pic:cNvPr descr="Global Rain logo" id="0" name="image10.png"/>
                    <pic:cNvPicPr preferRelativeResize="0"/>
                  </pic:nvPicPr>
                  <pic:blipFill>
                    <a:blip r:embed="rId7"/>
                    <a:srcRect b="0" l="0" r="0" t="0"/>
                    <a:stretch>
                      <a:fillRect/>
                    </a:stretch>
                  </pic:blipFill>
                  <pic:spPr>
                    <a:xfrm>
                      <a:off x="0" y="0"/>
                      <a:ext cx="2529963" cy="2742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sz w:val="22"/>
          <w:szCs w:val="22"/>
        </w:rPr>
      </w:pPr>
      <w:r w:rsidDel="00000000" w:rsidR="00000000" w:rsidRPr="00000000">
        <w:rPr>
          <w:rtl w:val="0"/>
        </w:rPr>
      </w:r>
    </w:p>
    <w:p w:rsidR="00000000" w:rsidDel="00000000" w:rsidP="00000000" w:rsidRDefault="00000000" w:rsidRPr="00000000" w14:paraId="0000000B">
      <w:pPr>
        <w:jc w:val="center"/>
        <w:rPr>
          <w:sz w:val="22"/>
          <w:szCs w:val="22"/>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pStyle w:val="Heading1"/>
        <w:rPr/>
      </w:pPr>
      <w:r w:rsidDel="00000000" w:rsidR="00000000" w:rsidRPr="00000000">
        <w:rPr>
          <w:rtl w:val="0"/>
        </w:rPr>
        <w:t xml:space="preserve">Practices for Secure Software Report</w:t>
      </w:r>
    </w:p>
    <w:p w:rsidR="00000000" w:rsidDel="00000000" w:rsidP="00000000" w:rsidRDefault="00000000" w:rsidRPr="00000000" w14:paraId="0000000E">
      <w:pPr>
        <w:rPr>
          <w:b w:val="1"/>
          <w:sz w:val="22"/>
          <w:szCs w:val="22"/>
        </w:rPr>
      </w:pPr>
      <w:r w:rsidDel="00000000" w:rsidR="00000000" w:rsidRPr="00000000">
        <w:rPr>
          <w:rtl w:val="0"/>
        </w:rPr>
      </w:r>
    </w:p>
    <w:p w:rsidR="00000000" w:rsidDel="00000000" w:rsidP="00000000" w:rsidRDefault="00000000" w:rsidRPr="00000000" w14:paraId="0000000F">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center"/>
        <w:rPr>
          <w:rFonts w:ascii="Calibri" w:cs="Calibri" w:eastAsia="Calibri" w:hAnsi="Calibri"/>
          <w:b w:val="0"/>
          <w:i w:val="0"/>
          <w:smallCaps w:val="0"/>
          <w:strike w:val="0"/>
          <w:color w:val="000000"/>
          <w:sz w:val="28"/>
          <w:szCs w:val="28"/>
          <w:u w:val="none"/>
          <w:shd w:fill="auto" w:val="clear"/>
          <w:vertAlign w:val="baseline"/>
        </w:rPr>
      </w:pPr>
      <w:bookmarkStart w:colFirst="0" w:colLast="0" w:name="_heading=h.auscycggpnud" w:id="0"/>
      <w:bookmarkEnd w:id="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Table of Contents</w:t>
      </w:r>
      <w:r w:rsidDel="00000000" w:rsidR="00000000" w:rsidRPr="00000000">
        <w:rPr>
          <w:rtl w:val="0"/>
        </w:rPr>
      </w:r>
    </w:p>
    <w:sdt>
      <w:sdtPr>
        <w:id w:val="-804056156"/>
        <w:docPartObj>
          <w:docPartGallery w:val="Table of Contents"/>
          <w:docPartUnique w:val="1"/>
        </w:docPartObj>
      </w:sdtPr>
      <w:sdtContent>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lr4levy0t04">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Document Revision History</w:t>
              <w:tab/>
              <w:t xml:space="preserve">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n6013pfwmzjh">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Client</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sojreor1iu0i">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Instructions</w:t>
              <w:tab/>
              <w:t xml:space="preserve">3</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oq39ikva9bjn">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Developer</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bv3azzratba2">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1. Algorithm Cipher</w:t>
              <w:tab/>
              <w:t xml:space="preserve">4</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bs3v3yfu4kmz">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2. Certificate Generation</w:t>
              <w:tab/>
              <w:t xml:space="preserve">4</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9ox1f6vazh1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3. Deploy Cipher</w:t>
              <w:tab/>
              <w:t xml:space="preserve">4</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t2uyv1rn97am">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4. Secure Communications</w:t>
              <w:tab/>
              <w:t xml:space="preserve">4</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2nyjpjfi8ym7">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5. Secondary Testing</w:t>
              <w:tab/>
              <w:t xml:space="preserve">4</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zbdkftxgo4zh">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6. Functional Testing</w:t>
              <w:tab/>
              <w:t xml:space="preserve">4</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ieb9pi6haqz0">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7. Summary</w:t>
              <w:tab/>
              <w:t xml:space="preserve">4</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0" w:before="0" w:line="240" w:lineRule="auto"/>
            <w:ind w:left="0" w:right="0" w:firstLine="0"/>
            <w:jc w:val="left"/>
            <w:rPr>
              <w:rFonts w:ascii="Calibri" w:cs="Calibri" w:eastAsia="Calibri" w:hAnsi="Calibri"/>
              <w:b w:val="1"/>
              <w:i w:val="0"/>
              <w:smallCaps w:val="1"/>
              <w:strike w:val="0"/>
              <w:color w:val="000000"/>
              <w:sz w:val="24"/>
              <w:szCs w:val="24"/>
              <w:u w:val="none"/>
              <w:shd w:fill="auto" w:val="clear"/>
              <w:vertAlign w:val="baseline"/>
            </w:rPr>
          </w:pPr>
          <w:hyperlink w:anchor="_heading=h.5tkzk9xxjq4q">
            <w:r w:rsidDel="00000000" w:rsidR="00000000" w:rsidRPr="00000000">
              <w:rPr>
                <w:rFonts w:ascii="Calibri" w:cs="Calibri" w:eastAsia="Calibri" w:hAnsi="Calibri"/>
                <w:b w:val="1"/>
                <w:i w:val="0"/>
                <w:smallCaps w:val="1"/>
                <w:strike w:val="0"/>
                <w:color w:val="000000"/>
                <w:sz w:val="22"/>
                <w:szCs w:val="22"/>
                <w:u w:val="none"/>
                <w:shd w:fill="auto" w:val="clear"/>
                <w:vertAlign w:val="baseline"/>
                <w:rtl w:val="0"/>
              </w:rPr>
              <w:t xml:space="preserve">8. Industry Standard Best Practices</w:t>
              <w:tab/>
              <w:t xml:space="preserve">4</w:t>
            </w:r>
          </w:hyperlink>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rPr>
          <w:b w:val="1"/>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rPr/>
      </w:pPr>
      <w:bookmarkStart w:colFirst="0" w:colLast="0" w:name="_heading=h.lr4levy0t04" w:id="1"/>
      <w:bookmarkEnd w:id="1"/>
      <w:r w:rsidDel="00000000" w:rsidR="00000000" w:rsidRPr="00000000">
        <w:rPr>
          <w:rtl w:val="0"/>
        </w:rPr>
        <w:t xml:space="preserve">Document Revision History</w:t>
      </w:r>
    </w:p>
    <w:p w:rsidR="00000000" w:rsidDel="00000000" w:rsidP="00000000" w:rsidRDefault="00000000" w:rsidRPr="00000000" w14:paraId="00000020">
      <w:pPr>
        <w:rPr/>
      </w:pPr>
      <w:r w:rsidDel="00000000" w:rsidR="00000000" w:rsidRPr="00000000">
        <w:rPr>
          <w:rtl w:val="0"/>
        </w:rPr>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37"/>
        <w:gridCol w:w="2337"/>
        <w:gridCol w:w="2338"/>
        <w:gridCol w:w="2338"/>
        <w:tblGridChange w:id="0">
          <w:tblGrid>
            <w:gridCol w:w="2337"/>
            <w:gridCol w:w="2337"/>
            <w:gridCol w:w="2338"/>
            <w:gridCol w:w="2338"/>
          </w:tblGrid>
        </w:tblGridChange>
      </w:tblGrid>
      <w:tr>
        <w:trPr>
          <w:cantSplit w:val="0"/>
          <w:tblHeader w:val="1"/>
        </w:trPr>
        <w:tc>
          <w:tcPr>
            <w:tcMar>
              <w:left w:w="115.0" w:type="dxa"/>
              <w:right w:w="115.0" w:type="dxa"/>
            </w:tcMar>
          </w:tcPr>
          <w:p w:rsidR="00000000" w:rsidDel="00000000" w:rsidP="00000000" w:rsidRDefault="00000000" w:rsidRPr="00000000" w14:paraId="00000021">
            <w:pPr>
              <w:jc w:val="center"/>
              <w:rPr>
                <w:b w:val="1"/>
                <w:sz w:val="22"/>
                <w:szCs w:val="22"/>
              </w:rPr>
            </w:pPr>
            <w:r w:rsidDel="00000000" w:rsidR="00000000" w:rsidRPr="00000000">
              <w:rPr>
                <w:b w:val="1"/>
                <w:sz w:val="22"/>
                <w:szCs w:val="22"/>
                <w:rtl w:val="0"/>
              </w:rPr>
              <w:t xml:space="preserve">Version</w:t>
            </w:r>
          </w:p>
        </w:tc>
        <w:tc>
          <w:tcPr>
            <w:tcMar>
              <w:left w:w="115.0" w:type="dxa"/>
              <w:right w:w="115.0" w:type="dxa"/>
            </w:tcMar>
          </w:tcPr>
          <w:p w:rsidR="00000000" w:rsidDel="00000000" w:rsidP="00000000" w:rsidRDefault="00000000" w:rsidRPr="00000000" w14:paraId="00000022">
            <w:pPr>
              <w:jc w:val="center"/>
              <w:rPr>
                <w:b w:val="1"/>
                <w:sz w:val="22"/>
                <w:szCs w:val="22"/>
              </w:rPr>
            </w:pPr>
            <w:r w:rsidDel="00000000" w:rsidR="00000000" w:rsidRPr="00000000">
              <w:rPr>
                <w:b w:val="1"/>
                <w:sz w:val="22"/>
                <w:szCs w:val="22"/>
                <w:rtl w:val="0"/>
              </w:rPr>
              <w:t xml:space="preserve">Date</w:t>
            </w:r>
          </w:p>
        </w:tc>
        <w:tc>
          <w:tcPr>
            <w:tcMar>
              <w:left w:w="115.0" w:type="dxa"/>
              <w:right w:w="115.0" w:type="dxa"/>
            </w:tcMar>
          </w:tcPr>
          <w:p w:rsidR="00000000" w:rsidDel="00000000" w:rsidP="00000000" w:rsidRDefault="00000000" w:rsidRPr="00000000" w14:paraId="00000023">
            <w:pPr>
              <w:jc w:val="center"/>
              <w:rPr>
                <w:b w:val="1"/>
                <w:sz w:val="22"/>
                <w:szCs w:val="22"/>
              </w:rPr>
            </w:pPr>
            <w:r w:rsidDel="00000000" w:rsidR="00000000" w:rsidRPr="00000000">
              <w:rPr>
                <w:b w:val="1"/>
                <w:sz w:val="22"/>
                <w:szCs w:val="22"/>
                <w:rtl w:val="0"/>
              </w:rPr>
              <w:t xml:space="preserve">Author</w:t>
            </w:r>
          </w:p>
        </w:tc>
        <w:tc>
          <w:tcPr>
            <w:tcMar>
              <w:left w:w="115.0" w:type="dxa"/>
              <w:right w:w="115.0" w:type="dxa"/>
            </w:tcMar>
          </w:tcPr>
          <w:p w:rsidR="00000000" w:rsidDel="00000000" w:rsidP="00000000" w:rsidRDefault="00000000" w:rsidRPr="00000000" w14:paraId="00000024">
            <w:pPr>
              <w:jc w:val="center"/>
              <w:rPr>
                <w:b w:val="1"/>
                <w:sz w:val="22"/>
                <w:szCs w:val="22"/>
              </w:rPr>
            </w:pPr>
            <w:r w:rsidDel="00000000" w:rsidR="00000000" w:rsidRPr="00000000">
              <w:rPr>
                <w:b w:val="1"/>
                <w:sz w:val="22"/>
                <w:szCs w:val="22"/>
                <w:rtl w:val="0"/>
              </w:rPr>
              <w:t xml:space="preserve">Comments</w:t>
            </w:r>
          </w:p>
        </w:tc>
      </w:tr>
      <w:tr>
        <w:trPr>
          <w:cantSplit w:val="0"/>
          <w:tblHeader w:val="1"/>
        </w:trPr>
        <w:tc>
          <w:tcPr>
            <w:tcMar>
              <w:left w:w="115.0" w:type="dxa"/>
              <w:right w:w="115.0" w:type="dxa"/>
            </w:tcMar>
          </w:tcPr>
          <w:p w:rsidR="00000000" w:rsidDel="00000000" w:rsidP="00000000" w:rsidRDefault="00000000" w:rsidRPr="00000000" w14:paraId="00000025">
            <w:pPr>
              <w:jc w:val="center"/>
              <w:rPr>
                <w:b w:val="1"/>
                <w:sz w:val="22"/>
                <w:szCs w:val="22"/>
              </w:rPr>
            </w:pPr>
            <w:r w:rsidDel="00000000" w:rsidR="00000000" w:rsidRPr="00000000">
              <w:rPr>
                <w:b w:val="1"/>
                <w:sz w:val="22"/>
                <w:szCs w:val="22"/>
                <w:rtl w:val="0"/>
              </w:rPr>
              <w:t xml:space="preserve">1.0</w:t>
            </w:r>
          </w:p>
        </w:tc>
        <w:tc>
          <w:tcPr>
            <w:tcMar>
              <w:left w:w="115.0" w:type="dxa"/>
              <w:right w:w="115.0" w:type="dxa"/>
            </w:tcMar>
          </w:tcPr>
          <w:p w:rsidR="00000000" w:rsidDel="00000000" w:rsidP="00000000" w:rsidRDefault="00000000" w:rsidRPr="00000000" w14:paraId="00000026">
            <w:pPr>
              <w:jc w:val="center"/>
              <w:rPr>
                <w:b w:val="1"/>
                <w:sz w:val="22"/>
                <w:szCs w:val="22"/>
              </w:rPr>
            </w:pPr>
            <w:r w:rsidDel="00000000" w:rsidR="00000000" w:rsidRPr="00000000">
              <w:rPr>
                <w:b w:val="1"/>
                <w:sz w:val="22"/>
                <w:szCs w:val="22"/>
                <w:rtl w:val="0"/>
              </w:rPr>
              <w:t xml:space="preserve">8/17/2025</w:t>
            </w:r>
          </w:p>
        </w:tc>
        <w:tc>
          <w:tcPr>
            <w:tcMar>
              <w:left w:w="115.0" w:type="dxa"/>
              <w:right w:w="115.0" w:type="dxa"/>
            </w:tcMar>
          </w:tcPr>
          <w:p w:rsidR="00000000" w:rsidDel="00000000" w:rsidP="00000000" w:rsidRDefault="00000000" w:rsidRPr="00000000" w14:paraId="00000027">
            <w:pPr>
              <w:jc w:val="center"/>
              <w:rPr>
                <w:b w:val="1"/>
                <w:sz w:val="22"/>
                <w:szCs w:val="22"/>
              </w:rPr>
            </w:pPr>
            <w:r w:rsidDel="00000000" w:rsidR="00000000" w:rsidRPr="00000000">
              <w:rPr>
                <w:b w:val="1"/>
                <w:sz w:val="22"/>
                <w:szCs w:val="22"/>
                <w:rtl w:val="0"/>
              </w:rPr>
              <w:t xml:space="preserve">Huan Ai</w:t>
            </w:r>
          </w:p>
        </w:tc>
        <w:tc>
          <w:tcPr>
            <w:tcMar>
              <w:left w:w="115.0" w:type="dxa"/>
              <w:right w:w="115.0" w:type="dxa"/>
            </w:tcMar>
          </w:tcPr>
          <w:p w:rsidR="00000000" w:rsidDel="00000000" w:rsidP="00000000" w:rsidRDefault="00000000" w:rsidRPr="00000000" w14:paraId="00000028">
            <w:pPr>
              <w:jc w:val="center"/>
              <w:rPr>
                <w:b w:val="1"/>
                <w:sz w:val="22"/>
                <w:szCs w:val="22"/>
              </w:rPr>
            </w:pPr>
            <w:r w:rsidDel="00000000" w:rsidR="00000000" w:rsidRPr="00000000">
              <w:rPr>
                <w:rtl w:val="0"/>
              </w:rPr>
            </w:r>
          </w:p>
        </w:tc>
      </w:tr>
    </w:tbl>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pStyle w:val="Heading2"/>
        <w:rPr/>
      </w:pPr>
      <w:bookmarkStart w:colFirst="0" w:colLast="0" w:name="_heading=h.n6013pfwmzjh" w:id="2"/>
      <w:bookmarkEnd w:id="2"/>
      <w:r w:rsidDel="00000000" w:rsidR="00000000" w:rsidRPr="00000000">
        <w:rPr>
          <w:rtl w:val="0"/>
        </w:rPr>
        <w:t xml:space="preserve">Client</w:t>
      </w:r>
    </w:p>
    <w:p w:rsidR="00000000" w:rsidDel="00000000" w:rsidP="00000000" w:rsidRDefault="00000000" w:rsidRPr="00000000" w14:paraId="0000002B">
      <w:pPr>
        <w:rPr>
          <w:sz w:val="22"/>
          <w:szCs w:val="22"/>
        </w:rPr>
      </w:pPr>
      <w:r w:rsidDel="00000000" w:rsidR="00000000" w:rsidRPr="00000000">
        <w:rPr>
          <w:rtl w:val="0"/>
        </w:rPr>
      </w:r>
    </w:p>
    <w:p w:rsidR="00000000" w:rsidDel="00000000" w:rsidP="00000000" w:rsidRDefault="00000000" w:rsidRPr="00000000" w14:paraId="0000002C">
      <w:pPr>
        <w:jc w:val="center"/>
        <w:rPr>
          <w:sz w:val="22"/>
          <w:szCs w:val="22"/>
          <w:highlight w:val="white"/>
        </w:rPr>
      </w:pPr>
      <w:r w:rsidDel="00000000" w:rsidR="00000000" w:rsidRPr="00000000">
        <w:rPr>
          <w:sz w:val="22"/>
          <w:szCs w:val="22"/>
          <w:highlight w:val="white"/>
        </w:rPr>
        <w:drawing>
          <wp:inline distB="0" distT="0" distL="0" distR="0">
            <wp:extent cx="3574159" cy="1217507"/>
            <wp:effectExtent b="0" l="0" r="0" t="0"/>
            <wp:docPr descr="Artemis Financial logo" id="12" name="image1.png"/>
            <a:graphic>
              <a:graphicData uri="http://schemas.openxmlformats.org/drawingml/2006/picture">
                <pic:pic>
                  <pic:nvPicPr>
                    <pic:cNvPr descr="Artemis Financial logo" id="0" name="image1.png"/>
                    <pic:cNvPicPr preferRelativeResize="0"/>
                  </pic:nvPicPr>
                  <pic:blipFill>
                    <a:blip r:embed="rId8"/>
                    <a:srcRect b="0" l="0" r="0" t="0"/>
                    <a:stretch>
                      <a:fillRect/>
                    </a:stretch>
                  </pic:blipFill>
                  <pic:spPr>
                    <a:xfrm>
                      <a:off x="0" y="0"/>
                      <a:ext cx="3574159" cy="1217507"/>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center"/>
        <w:rPr>
          <w:sz w:val="22"/>
          <w:szCs w:val="22"/>
        </w:rPr>
      </w:pPr>
      <w:r w:rsidDel="00000000" w:rsidR="00000000" w:rsidRPr="00000000">
        <w:rPr>
          <w:rtl w:val="0"/>
        </w:rPr>
      </w:r>
    </w:p>
    <w:p w:rsidR="00000000" w:rsidDel="00000000" w:rsidP="00000000" w:rsidRDefault="00000000" w:rsidRPr="00000000" w14:paraId="0000002E">
      <w:pPr>
        <w:pStyle w:val="Heading2"/>
        <w:rPr/>
      </w:pPr>
      <w:bookmarkStart w:colFirst="0" w:colLast="0" w:name="_heading=h.sojreor1iu0i" w:id="3"/>
      <w:bookmarkEnd w:id="3"/>
      <w:r w:rsidDel="00000000" w:rsidR="00000000" w:rsidRPr="00000000">
        <w:rPr>
          <w:rtl w:val="0"/>
        </w:rPr>
        <w:t xml:space="preserve">Instructions</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sz w:val="22"/>
          <w:szCs w:val="22"/>
        </w:rPr>
      </w:pPr>
      <w:r w:rsidDel="00000000" w:rsidR="00000000" w:rsidRPr="00000000">
        <w:rPr>
          <w:sz w:val="22"/>
          <w:szCs w:val="22"/>
          <w:rtl w:val="0"/>
        </w:rPr>
        <w:t xml:space="preserve">Submit this completed practices for secure software report. Replace the bracketed text with the relevant information. You must document your process for writing secure communications and refactoring code that complies with software security testing protocols.</w:t>
      </w:r>
    </w:p>
    <w:p w:rsidR="00000000" w:rsidDel="00000000" w:rsidP="00000000" w:rsidRDefault="00000000" w:rsidRPr="00000000" w14:paraId="00000031">
      <w:pPr>
        <w:rPr>
          <w:sz w:val="22"/>
          <w:szCs w:val="22"/>
        </w:rPr>
      </w:pPr>
      <w:r w:rsidDel="00000000" w:rsidR="00000000" w:rsidRPr="00000000">
        <w:rPr>
          <w:rtl w:val="0"/>
        </w:rPr>
      </w:r>
    </w:p>
    <w:p w:rsidR="00000000" w:rsidDel="00000000" w:rsidP="00000000" w:rsidRDefault="00000000" w:rsidRPr="00000000" w14:paraId="0000003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to the steps outlined below and include your findings. </w:t>
      </w:r>
    </w:p>
    <w:p w:rsidR="00000000" w:rsidDel="00000000" w:rsidP="00000000" w:rsidRDefault="00000000" w:rsidRPr="00000000" w14:paraId="0000003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Respond using your own words. You may also choose to include images or supporting materials. If you include them, make certain to insert them in all the relevant locations in the document.</w:t>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Refer to the Project Two Guidelines and Rubric for more detailed instructions about each section of the template.</w:t>
      </w:r>
    </w:p>
    <w:p w:rsidR="00000000" w:rsidDel="00000000" w:rsidP="00000000" w:rsidRDefault="00000000" w:rsidRPr="00000000" w14:paraId="00000035">
      <w:pPr>
        <w:rPr>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spacing w:before="0" w:line="240" w:lineRule="auto"/>
        <w:rPr/>
      </w:pPr>
      <w:bookmarkStart w:colFirst="0" w:colLast="0" w:name="_heading=h.oq39ikva9bjn" w:id="4"/>
      <w:bookmarkEnd w:id="4"/>
      <w:r w:rsidDel="00000000" w:rsidR="00000000" w:rsidRPr="00000000">
        <w:rPr>
          <w:rtl w:val="0"/>
        </w:rPr>
        <w:t xml:space="preserve">Developer</w:t>
      </w:r>
    </w:p>
    <w:p w:rsidR="00000000" w:rsidDel="00000000" w:rsidP="00000000" w:rsidRDefault="00000000" w:rsidRPr="00000000" w14:paraId="00000037">
      <w:pPr>
        <w:rPr>
          <w:sz w:val="22"/>
          <w:szCs w:val="22"/>
        </w:rPr>
      </w:pPr>
      <w:r w:rsidDel="00000000" w:rsidR="00000000" w:rsidRPr="00000000">
        <w:rPr>
          <w:sz w:val="22"/>
          <w:szCs w:val="22"/>
          <w:rtl w:val="0"/>
        </w:rPr>
        <w:t xml:space="preserve">Huan Ai</w:t>
      </w:r>
    </w:p>
    <w:p w:rsidR="00000000" w:rsidDel="00000000" w:rsidP="00000000" w:rsidRDefault="00000000" w:rsidRPr="00000000" w14:paraId="00000038">
      <w:pPr>
        <w:rPr>
          <w:sz w:val="22"/>
          <w:szCs w:val="22"/>
        </w:rPr>
      </w:pPr>
      <w:r w:rsidDel="00000000" w:rsidR="00000000" w:rsidRPr="00000000">
        <w:rPr>
          <w:rtl w:val="0"/>
        </w:rPr>
      </w:r>
    </w:p>
    <w:p w:rsidR="00000000" w:rsidDel="00000000" w:rsidP="00000000" w:rsidRDefault="00000000" w:rsidRPr="00000000" w14:paraId="00000039">
      <w:pPr>
        <w:pStyle w:val="Heading2"/>
        <w:numPr>
          <w:ilvl w:val="0"/>
          <w:numId w:val="2"/>
        </w:numPr>
        <w:spacing w:before="0" w:line="240" w:lineRule="auto"/>
        <w:ind w:left="360" w:hanging="360"/>
        <w:rPr/>
      </w:pPr>
      <w:bookmarkStart w:colFirst="0" w:colLast="0" w:name="_heading=h.bv3azzratba2" w:id="5"/>
      <w:bookmarkEnd w:id="5"/>
      <w:r w:rsidDel="00000000" w:rsidR="00000000" w:rsidRPr="00000000">
        <w:rPr>
          <w:rtl w:val="0"/>
        </w:rPr>
        <w:t xml:space="preserve">Algorithm Cipher</w:t>
      </w:r>
    </w:p>
    <w:p w:rsidR="00000000" w:rsidDel="00000000" w:rsidP="00000000" w:rsidRDefault="00000000" w:rsidRPr="00000000" w14:paraId="0000003A">
      <w:pPr>
        <w:rPr>
          <w:sz w:val="22"/>
          <w:szCs w:val="22"/>
        </w:rPr>
      </w:pPr>
      <w:r w:rsidDel="00000000" w:rsidR="00000000" w:rsidRPr="00000000">
        <w:rPr>
          <w:rtl w:val="0"/>
        </w:rPr>
      </w:r>
    </w:p>
    <w:p w:rsidR="00000000" w:rsidDel="00000000" w:rsidP="00000000" w:rsidRDefault="00000000" w:rsidRPr="00000000" w14:paraId="0000003B">
      <w:pPr>
        <w:rPr>
          <w:sz w:val="22"/>
          <w:szCs w:val="22"/>
        </w:rPr>
      </w:pPr>
      <w:r w:rsidDel="00000000" w:rsidR="00000000" w:rsidRPr="00000000">
        <w:rPr>
          <w:sz w:val="22"/>
          <w:szCs w:val="22"/>
          <w:rtl w:val="0"/>
        </w:rPr>
        <w:t xml:space="preserve">For Artemis Financial's web application, implementing SHA-256 ensures secure file verification through checksums. SHA-256 is a type of cryptographic hash function designed by the NSA and standardized by NIST. It produces a 256-bit (32-byte) hash value, typically rendered as a 64-digit hexadecimal number. SHA-256 is widely used in security applications and protocols, including TLS and SSL, PGP, SSH, and Bitcoin. It is ideal for verifying data integrity in financial applications because it provides collision resistance, making it extremely difficult for attackers to forge different inputs that produce the same hash.</w:t>
      </w:r>
    </w:p>
    <w:p w:rsidR="00000000" w:rsidDel="00000000" w:rsidP="00000000" w:rsidRDefault="00000000" w:rsidRPr="00000000" w14:paraId="0000003C">
      <w:pPr>
        <w:rPr>
          <w:sz w:val="22"/>
          <w:szCs w:val="22"/>
        </w:rPr>
      </w:pPr>
      <w:r w:rsidDel="00000000" w:rsidR="00000000" w:rsidRPr="00000000">
        <w:rPr>
          <w:sz w:val="22"/>
          <w:szCs w:val="22"/>
          <w:rtl w:val="0"/>
        </w:rPr>
        <w:t xml:space="preserve">A hash function is like a digital fingerprint machine—it takes any input (a file, password, or message) and scrambles it into a fixed-length code called a hash value (NIST, 2015). For SHA-256, the input could be any data, and the output will always be a 64-character string like d7a8fbb3..., no matter the input size (Paar &amp; Pelzl, 2010). The bit level refers to the hash size. SHA-256 produces a 256-bit hash (32 bytes). Think of it as a longer, more unique fingerprint than shorter hashes (e.g., 128-bit). This is going to be 2^256 possible hash combinations for SHA-256 (Stallings, 2017). Higher bit levels = harder to crack.</w:t>
      </w:r>
    </w:p>
    <w:p w:rsidR="00000000" w:rsidDel="00000000" w:rsidP="00000000" w:rsidRDefault="00000000" w:rsidRPr="00000000" w14:paraId="0000003D">
      <w:pPr>
        <w:rPr>
          <w:sz w:val="22"/>
          <w:szCs w:val="22"/>
        </w:rPr>
      </w:pPr>
      <w:r w:rsidDel="00000000" w:rsidR="00000000" w:rsidRPr="00000000">
        <w:rPr>
          <w:sz w:val="22"/>
          <w:szCs w:val="22"/>
          <w:rtl w:val="0"/>
        </w:rPr>
        <w:t xml:space="preserve">Randomness is critical in cryptography, but SHA-256 itself does not generate randomness. Instead it can enhance security by adding a random value (salt) to file inputs before hashing, which prevents rainbow table attacks (Eastlake &amp; Jones, 2001). Symmetric keys use one secret key to lock/unlock data—fast for big files, but you must share the key securely. Asymmetric keys use two keys (public + private). They are safer for sharing, but slower, so they're mainly used to send symmetric keys securely. SHA-256 by itself doesn’t use keys, but we can use it in combinations with keys. For example, SHA-256 can be paired with HMAC for symmetric key verification (Paar &amp; Pelzl, 2010), ensuring only authorized parties validate checksums. For asymmetric security, Artemis Financial could use digital signatures (e.g., RSA + SHA-256) to verify file authenticity (Stallings, 2017).</w:t>
      </w:r>
    </w:p>
    <w:p w:rsidR="00000000" w:rsidDel="00000000" w:rsidP="00000000" w:rsidRDefault="00000000" w:rsidRPr="00000000" w14:paraId="0000003E">
      <w:pPr>
        <w:rPr>
          <w:sz w:val="22"/>
          <w:szCs w:val="22"/>
        </w:rPr>
      </w:pPr>
      <w:r w:rsidDel="00000000" w:rsidR="00000000" w:rsidRPr="00000000">
        <w:rPr>
          <w:sz w:val="22"/>
          <w:szCs w:val="22"/>
          <w:rtl w:val="0"/>
        </w:rPr>
        <w:t xml:space="preserve">Encryption dates back thousands of years. The Caesar Cipher (used by Julius Caesar around 50 BCE) shifted letters by a fixed number to hide messages (Kahn, 1996). Modern encryption algorithms - AES and SHA-2 family, were approved in 2001, which still protect top-secret data today.</w:t>
      </w:r>
    </w:p>
    <w:p w:rsidR="00000000" w:rsidDel="00000000" w:rsidP="00000000" w:rsidRDefault="00000000" w:rsidRPr="00000000" w14:paraId="0000003F">
      <w:pPr>
        <w:rPr>
          <w:sz w:val="22"/>
          <w:szCs w:val="22"/>
        </w:rPr>
      </w:pPr>
      <w:r w:rsidDel="00000000" w:rsidR="00000000" w:rsidRPr="00000000">
        <w:rPr>
          <w:rtl w:val="0"/>
        </w:rPr>
      </w:r>
    </w:p>
    <w:p w:rsidR="00000000" w:rsidDel="00000000" w:rsidP="00000000" w:rsidRDefault="00000000" w:rsidRPr="00000000" w14:paraId="00000040">
      <w:pPr>
        <w:rPr>
          <w:sz w:val="22"/>
          <w:szCs w:val="22"/>
        </w:rPr>
      </w:pPr>
      <w:r w:rsidDel="00000000" w:rsidR="00000000" w:rsidRPr="00000000">
        <w:rPr>
          <w:rtl w:val="0"/>
        </w:rPr>
      </w:r>
    </w:p>
    <w:p w:rsidR="00000000" w:rsidDel="00000000" w:rsidP="00000000" w:rsidRDefault="00000000" w:rsidRPr="00000000" w14:paraId="00000041">
      <w:pPr>
        <w:pStyle w:val="Heading2"/>
        <w:numPr>
          <w:ilvl w:val="0"/>
          <w:numId w:val="2"/>
        </w:numPr>
        <w:spacing w:before="0" w:line="240" w:lineRule="auto"/>
        <w:ind w:left="360" w:hanging="360"/>
        <w:rPr/>
      </w:pPr>
      <w:bookmarkStart w:colFirst="0" w:colLast="0" w:name="_heading=h.bs3v3yfu4kmz" w:id="6"/>
      <w:bookmarkEnd w:id="6"/>
      <w:r w:rsidDel="00000000" w:rsidR="00000000" w:rsidRPr="00000000">
        <w:rPr>
          <w:rtl w:val="0"/>
        </w:rPr>
        <w:t xml:space="preserve">Certificate Generation</w:t>
      </w:r>
    </w:p>
    <w:p w:rsidR="00000000" w:rsidDel="00000000" w:rsidP="00000000" w:rsidRDefault="00000000" w:rsidRPr="00000000" w14:paraId="00000042">
      <w:pPr>
        <w:ind w:left="0" w:firstLine="0"/>
        <w:rPr/>
      </w:pPr>
      <w:r w:rsidDel="00000000" w:rsidR="00000000" w:rsidRPr="00000000">
        <w:rPr>
          <w:rtl w:val="0"/>
        </w:rPr>
        <w:t xml:space="preserve">Insert a screenshot below of the CER file.</w:t>
      </w:r>
      <w:r w:rsidDel="00000000" w:rsidR="00000000" w:rsidRPr="00000000">
        <w:rPr>
          <w:rtl w:val="0"/>
        </w:rPr>
      </w:r>
    </w:p>
    <w:p w:rsidR="00000000" w:rsidDel="00000000" w:rsidP="00000000" w:rsidRDefault="00000000" w:rsidRPr="00000000" w14:paraId="00000043">
      <w:pPr>
        <w:rPr>
          <w:sz w:val="22"/>
          <w:szCs w:val="22"/>
        </w:rPr>
      </w:pPr>
      <w:r w:rsidDel="00000000" w:rsidR="00000000" w:rsidRPr="00000000">
        <w:rPr>
          <w:sz w:val="22"/>
          <w:szCs w:val="22"/>
        </w:rPr>
        <w:drawing>
          <wp:inline distB="114300" distT="114300" distL="114300" distR="114300">
            <wp:extent cx="5167313" cy="2774118"/>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167313" cy="2774118"/>
                    </a:xfrm>
                    <a:prstGeom prst="rect"/>
                    <a:ln/>
                  </pic:spPr>
                </pic:pic>
              </a:graphicData>
            </a:graphic>
          </wp:inline>
        </w:drawing>
      </w:r>
      <w:r w:rsidDel="00000000" w:rsidR="00000000" w:rsidRPr="00000000">
        <w:rPr>
          <w:sz w:val="22"/>
          <w:szCs w:val="22"/>
        </w:rPr>
        <w:drawing>
          <wp:inline distB="114300" distT="114300" distL="114300" distR="114300">
            <wp:extent cx="3671888" cy="4669768"/>
            <wp:effectExtent b="0" l="0" r="0" t="0"/>
            <wp:docPr id="8"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71888" cy="4669768"/>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2"/>
          <w:szCs w:val="22"/>
        </w:rPr>
      </w:pPr>
      <w:r w:rsidDel="00000000" w:rsidR="00000000" w:rsidRPr="00000000">
        <w:rPr>
          <w:rtl w:val="0"/>
        </w:rPr>
      </w:r>
    </w:p>
    <w:p w:rsidR="00000000" w:rsidDel="00000000" w:rsidP="00000000" w:rsidRDefault="00000000" w:rsidRPr="00000000" w14:paraId="00000045">
      <w:pPr>
        <w:pStyle w:val="Heading2"/>
        <w:numPr>
          <w:ilvl w:val="0"/>
          <w:numId w:val="2"/>
        </w:numPr>
        <w:spacing w:before="0" w:line="240" w:lineRule="auto"/>
        <w:ind w:left="360" w:hanging="360"/>
        <w:rPr/>
      </w:pPr>
      <w:bookmarkStart w:colFirst="0" w:colLast="0" w:name="_heading=h.9ox1f6vazh17" w:id="7"/>
      <w:bookmarkEnd w:id="7"/>
      <w:r w:rsidDel="00000000" w:rsidR="00000000" w:rsidRPr="00000000">
        <w:rPr>
          <w:rtl w:val="0"/>
        </w:rPr>
        <w:t xml:space="preserve">Deploy Cipher</w:t>
      </w:r>
    </w:p>
    <w:p w:rsidR="00000000" w:rsidDel="00000000" w:rsidP="00000000" w:rsidRDefault="00000000" w:rsidRPr="00000000" w14:paraId="00000046">
      <w:pPr>
        <w:ind w:left="0" w:firstLine="0"/>
        <w:rPr/>
      </w:pPr>
      <w:r w:rsidDel="00000000" w:rsidR="00000000" w:rsidRPr="00000000">
        <w:rPr>
          <w:rtl w:val="0"/>
        </w:rPr>
        <w:t xml:space="preserve">Insert a screenshot below of the checksum verification.</w:t>
      </w:r>
      <w:r w:rsidDel="00000000" w:rsidR="00000000" w:rsidRPr="00000000">
        <w:rPr>
          <w:rtl w:val="0"/>
        </w:rPr>
      </w:r>
    </w:p>
    <w:p w:rsidR="00000000" w:rsidDel="00000000" w:rsidP="00000000" w:rsidRDefault="00000000" w:rsidRPr="00000000" w14:paraId="00000047">
      <w:pPr>
        <w:rPr>
          <w:sz w:val="22"/>
          <w:szCs w:val="22"/>
        </w:rPr>
      </w:pPr>
      <w:r w:rsidDel="00000000" w:rsidR="00000000" w:rsidRPr="00000000">
        <w:rPr>
          <w:sz w:val="22"/>
          <w:szCs w:val="22"/>
        </w:rPr>
        <w:drawing>
          <wp:inline distB="114300" distT="114300" distL="114300" distR="114300">
            <wp:extent cx="5943600" cy="2933700"/>
            <wp:effectExtent b="0" l="0" r="0" t="0"/>
            <wp:docPr id="10"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sz w:val="22"/>
          <w:szCs w:val="22"/>
        </w:rPr>
      </w:pPr>
      <w:r w:rsidDel="00000000" w:rsidR="00000000" w:rsidRPr="00000000">
        <w:rPr>
          <w:rtl w:val="0"/>
        </w:rPr>
      </w:r>
    </w:p>
    <w:p w:rsidR="00000000" w:rsidDel="00000000" w:rsidP="00000000" w:rsidRDefault="00000000" w:rsidRPr="00000000" w14:paraId="00000049">
      <w:pPr>
        <w:rPr>
          <w:sz w:val="22"/>
          <w:szCs w:val="22"/>
        </w:rPr>
      </w:pPr>
      <w:r w:rsidDel="00000000" w:rsidR="00000000" w:rsidRPr="00000000">
        <w:rPr>
          <w:rtl w:val="0"/>
        </w:rPr>
      </w:r>
    </w:p>
    <w:p w:rsidR="00000000" w:rsidDel="00000000" w:rsidP="00000000" w:rsidRDefault="00000000" w:rsidRPr="00000000" w14:paraId="0000004A">
      <w:pPr>
        <w:pStyle w:val="Heading2"/>
        <w:numPr>
          <w:ilvl w:val="0"/>
          <w:numId w:val="2"/>
        </w:numPr>
        <w:spacing w:before="0" w:line="240" w:lineRule="auto"/>
        <w:ind w:left="360" w:hanging="360"/>
        <w:rPr/>
      </w:pPr>
      <w:bookmarkStart w:colFirst="0" w:colLast="0" w:name="_heading=h.t2uyv1rn97am" w:id="8"/>
      <w:bookmarkEnd w:id="8"/>
      <w:r w:rsidDel="00000000" w:rsidR="00000000" w:rsidRPr="00000000">
        <w:rPr>
          <w:rtl w:val="0"/>
        </w:rPr>
        <w:t xml:space="preserve">Secure Communications </w:t>
      </w:r>
    </w:p>
    <w:p w:rsidR="00000000" w:rsidDel="00000000" w:rsidP="00000000" w:rsidRDefault="00000000" w:rsidRPr="00000000" w14:paraId="0000004B">
      <w:pPr>
        <w:ind w:left="0" w:firstLine="0"/>
        <w:rPr/>
      </w:pPr>
      <w:r w:rsidDel="00000000" w:rsidR="00000000" w:rsidRPr="00000000">
        <w:rPr>
          <w:rtl w:val="0"/>
        </w:rPr>
        <w:t xml:space="preserve">Insert a screenshot below of the web browser that shows a secure webpage.</w:t>
      </w:r>
      <w:r w:rsidDel="00000000" w:rsidR="00000000" w:rsidRPr="00000000">
        <w:rPr>
          <w:rtl w:val="0"/>
        </w:rPr>
      </w:r>
    </w:p>
    <w:p w:rsidR="00000000" w:rsidDel="00000000" w:rsidP="00000000" w:rsidRDefault="00000000" w:rsidRPr="00000000" w14:paraId="0000004C">
      <w:pPr>
        <w:rPr>
          <w:sz w:val="22"/>
          <w:szCs w:val="22"/>
        </w:rPr>
      </w:pPr>
      <w:r w:rsidDel="00000000" w:rsidR="00000000" w:rsidRPr="00000000">
        <w:rPr>
          <w:sz w:val="22"/>
          <w:szCs w:val="22"/>
        </w:rPr>
        <w:drawing>
          <wp:inline distB="114300" distT="114300" distL="114300" distR="114300">
            <wp:extent cx="5943600" cy="1270000"/>
            <wp:effectExtent b="0" l="0" r="0" t="0"/>
            <wp:docPr id="9"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270000"/>
                    </a:xfrm>
                    <a:prstGeom prst="rect"/>
                    <a:ln/>
                  </pic:spPr>
                </pic:pic>
              </a:graphicData>
            </a:graphic>
          </wp:inline>
        </w:drawing>
      </w:r>
      <w:r w:rsidDel="00000000" w:rsidR="00000000" w:rsidRPr="00000000">
        <w:rPr>
          <w:sz w:val="22"/>
          <w:szCs w:val="22"/>
        </w:rPr>
        <w:drawing>
          <wp:inline distB="114300" distT="114300" distL="114300" distR="114300">
            <wp:extent cx="5943600" cy="3302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2"/>
          <w:szCs w:val="22"/>
        </w:rPr>
      </w:pPr>
      <w:r w:rsidDel="00000000" w:rsidR="00000000" w:rsidRPr="00000000">
        <w:rPr>
          <w:sz w:val="22"/>
          <w:szCs w:val="22"/>
          <w:rtl w:val="0"/>
        </w:rPr>
        <w:t xml:space="preserve">Springboot is loading on HTTPS, however due to a self-signed certificate, the browser is still giving the warning.</w:t>
      </w:r>
    </w:p>
    <w:p w:rsidR="00000000" w:rsidDel="00000000" w:rsidP="00000000" w:rsidRDefault="00000000" w:rsidRPr="00000000" w14:paraId="0000004E">
      <w:pPr>
        <w:rPr>
          <w:sz w:val="22"/>
          <w:szCs w:val="22"/>
        </w:rPr>
      </w:pPr>
      <w:r w:rsidDel="00000000" w:rsidR="00000000" w:rsidRPr="00000000">
        <w:rPr>
          <w:rtl w:val="0"/>
        </w:rPr>
      </w:r>
    </w:p>
    <w:p w:rsidR="00000000" w:rsidDel="00000000" w:rsidP="00000000" w:rsidRDefault="00000000" w:rsidRPr="00000000" w14:paraId="0000004F">
      <w:pPr>
        <w:pStyle w:val="Heading2"/>
        <w:numPr>
          <w:ilvl w:val="0"/>
          <w:numId w:val="2"/>
        </w:numPr>
        <w:spacing w:before="0" w:line="240" w:lineRule="auto"/>
        <w:ind w:left="360" w:hanging="360"/>
        <w:rPr/>
      </w:pPr>
      <w:bookmarkStart w:colFirst="0" w:colLast="0" w:name="_heading=h.2nyjpjfi8ym7" w:id="9"/>
      <w:bookmarkEnd w:id="9"/>
      <w:r w:rsidDel="00000000" w:rsidR="00000000" w:rsidRPr="00000000">
        <w:rPr>
          <w:rtl w:val="0"/>
        </w:rPr>
        <w:t xml:space="preserve">Secondary Testing</w:t>
      </w:r>
    </w:p>
    <w:p w:rsidR="00000000" w:rsidDel="00000000" w:rsidP="00000000" w:rsidRDefault="00000000" w:rsidRPr="00000000" w14:paraId="00000050">
      <w:pPr>
        <w:ind w:left="0" w:firstLine="0"/>
        <w:rPr/>
      </w:pPr>
      <w:r w:rsidDel="00000000" w:rsidR="00000000" w:rsidRPr="00000000">
        <w:rPr>
          <w:rtl w:val="0"/>
        </w:rPr>
        <w:t xml:space="preserve">Insert screenshots below of the refactored code executed without errors and the dependency-check report.</w:t>
      </w:r>
    </w:p>
    <w:p w:rsidR="00000000" w:rsidDel="00000000" w:rsidP="00000000" w:rsidRDefault="00000000" w:rsidRPr="00000000" w14:paraId="00000051">
      <w:pPr>
        <w:rPr/>
      </w:pPr>
      <w:r w:rsidDel="00000000" w:rsidR="00000000" w:rsidRPr="00000000">
        <w:rPr>
          <w:sz w:val="22"/>
          <w:szCs w:val="22"/>
        </w:rPr>
        <w:drawing>
          <wp:inline distB="114300" distT="114300" distL="114300" distR="114300">
            <wp:extent cx="5943600" cy="2933700"/>
            <wp:effectExtent b="0" l="0" r="0" t="0"/>
            <wp:docPr id="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sz w:val="22"/>
          <w:szCs w:val="22"/>
        </w:rPr>
      </w:pPr>
      <w:r w:rsidDel="00000000" w:rsidR="00000000" w:rsidRPr="00000000">
        <w:rPr>
          <w:sz w:val="22"/>
          <w:szCs w:val="22"/>
        </w:rPr>
        <w:drawing>
          <wp:inline distB="114300" distT="114300" distL="114300" distR="114300">
            <wp:extent cx="5943600" cy="3365500"/>
            <wp:effectExtent b="0" l="0" r="0" t="0"/>
            <wp:docPr id="13"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2"/>
          <w:szCs w:val="22"/>
        </w:rPr>
      </w:pPr>
      <w:r w:rsidDel="00000000" w:rsidR="00000000" w:rsidRPr="00000000">
        <w:rPr>
          <w:rtl w:val="0"/>
        </w:rPr>
      </w:r>
    </w:p>
    <w:p w:rsidR="00000000" w:rsidDel="00000000" w:rsidP="00000000" w:rsidRDefault="00000000" w:rsidRPr="00000000" w14:paraId="00000054">
      <w:pPr>
        <w:rPr>
          <w:sz w:val="22"/>
          <w:szCs w:val="22"/>
        </w:rPr>
      </w:pPr>
      <w:r w:rsidDel="00000000" w:rsidR="00000000" w:rsidRPr="00000000">
        <w:rPr>
          <w:sz w:val="22"/>
          <w:szCs w:val="22"/>
          <w:rtl w:val="0"/>
        </w:rPr>
        <w:t xml:space="preserve">Post refactored:</w:t>
      </w:r>
    </w:p>
    <w:p w:rsidR="00000000" w:rsidDel="00000000" w:rsidP="00000000" w:rsidRDefault="00000000" w:rsidRPr="00000000" w14:paraId="00000055">
      <w:pPr>
        <w:rPr>
          <w:sz w:val="22"/>
          <w:szCs w:val="22"/>
        </w:rPr>
      </w:pPr>
      <w:r w:rsidDel="00000000" w:rsidR="00000000" w:rsidRPr="00000000">
        <w:rPr>
          <w:rtl w:val="0"/>
        </w:rPr>
      </w:r>
    </w:p>
    <w:p w:rsidR="00000000" w:rsidDel="00000000" w:rsidP="00000000" w:rsidRDefault="00000000" w:rsidRPr="00000000" w14:paraId="00000056">
      <w:pPr>
        <w:rPr>
          <w:sz w:val="22"/>
          <w:szCs w:val="22"/>
        </w:rPr>
      </w:pPr>
      <w:r w:rsidDel="00000000" w:rsidR="00000000" w:rsidRPr="00000000">
        <w:rPr>
          <w:sz w:val="22"/>
          <w:szCs w:val="22"/>
        </w:rPr>
        <w:drawing>
          <wp:inline distB="114300" distT="114300" distL="114300" distR="114300">
            <wp:extent cx="5943600" cy="2921000"/>
            <wp:effectExtent b="0" l="0" r="0" t="0"/>
            <wp:docPr id="4"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sz w:val="22"/>
          <w:szCs w:val="22"/>
        </w:rPr>
      </w:pPr>
      <w:r w:rsidDel="00000000" w:rsidR="00000000" w:rsidRPr="00000000">
        <w:rPr>
          <w:rtl w:val="0"/>
        </w:rPr>
      </w:r>
    </w:p>
    <w:p w:rsidR="00000000" w:rsidDel="00000000" w:rsidP="00000000" w:rsidRDefault="00000000" w:rsidRPr="00000000" w14:paraId="00000058">
      <w:pPr>
        <w:rPr>
          <w:sz w:val="22"/>
          <w:szCs w:val="22"/>
        </w:rPr>
      </w:pPr>
      <w:r w:rsidDel="00000000" w:rsidR="00000000" w:rsidRPr="00000000">
        <w:rPr>
          <w:sz w:val="22"/>
          <w:szCs w:val="22"/>
          <w:rtl w:val="0"/>
        </w:rPr>
        <w:t xml:space="preserve">The refactored code didn’t introduce additional vulnerabilities.</w:t>
      </w:r>
    </w:p>
    <w:p w:rsidR="00000000" w:rsidDel="00000000" w:rsidP="00000000" w:rsidRDefault="00000000" w:rsidRPr="00000000" w14:paraId="00000059">
      <w:pPr>
        <w:rPr>
          <w:sz w:val="22"/>
          <w:szCs w:val="22"/>
        </w:rPr>
      </w:pPr>
      <w:r w:rsidDel="00000000" w:rsidR="00000000" w:rsidRPr="00000000">
        <w:rPr>
          <w:rtl w:val="0"/>
        </w:rPr>
      </w:r>
    </w:p>
    <w:p w:rsidR="00000000" w:rsidDel="00000000" w:rsidP="00000000" w:rsidRDefault="00000000" w:rsidRPr="00000000" w14:paraId="0000005A">
      <w:pPr>
        <w:rPr>
          <w:sz w:val="22"/>
          <w:szCs w:val="22"/>
        </w:rPr>
      </w:pPr>
      <w:r w:rsidDel="00000000" w:rsidR="00000000" w:rsidRPr="00000000">
        <w:rPr>
          <w:rtl w:val="0"/>
        </w:rPr>
      </w:r>
    </w:p>
    <w:p w:rsidR="00000000" w:rsidDel="00000000" w:rsidP="00000000" w:rsidRDefault="00000000" w:rsidRPr="00000000" w14:paraId="0000005B">
      <w:pPr>
        <w:rPr>
          <w:sz w:val="22"/>
          <w:szCs w:val="22"/>
        </w:rPr>
      </w:pPr>
      <w:r w:rsidDel="00000000" w:rsidR="00000000" w:rsidRPr="00000000">
        <w:rPr>
          <w:rtl w:val="0"/>
        </w:rPr>
      </w:r>
    </w:p>
    <w:p w:rsidR="00000000" w:rsidDel="00000000" w:rsidP="00000000" w:rsidRDefault="00000000" w:rsidRPr="00000000" w14:paraId="0000005C">
      <w:pPr>
        <w:pStyle w:val="Heading2"/>
        <w:numPr>
          <w:ilvl w:val="0"/>
          <w:numId w:val="2"/>
        </w:numPr>
        <w:spacing w:before="0" w:line="240" w:lineRule="auto"/>
        <w:ind w:left="360" w:hanging="360"/>
        <w:rPr/>
      </w:pPr>
      <w:bookmarkStart w:colFirst="0" w:colLast="0" w:name="_heading=h.zbdkftxgo4zh" w:id="10"/>
      <w:bookmarkEnd w:id="10"/>
      <w:r w:rsidDel="00000000" w:rsidR="00000000" w:rsidRPr="00000000">
        <w:rPr>
          <w:rtl w:val="0"/>
        </w:rPr>
        <w:t xml:space="preserve">Functional Testing</w:t>
      </w:r>
    </w:p>
    <w:p w:rsidR="00000000" w:rsidDel="00000000" w:rsidP="00000000" w:rsidRDefault="00000000" w:rsidRPr="00000000" w14:paraId="0000005D">
      <w:pPr>
        <w:rPr>
          <w:sz w:val="22"/>
          <w:szCs w:val="22"/>
        </w:rPr>
      </w:pPr>
      <w:r w:rsidDel="00000000" w:rsidR="00000000" w:rsidRPr="00000000">
        <w:rPr>
          <w:sz w:val="22"/>
          <w:szCs w:val="22"/>
          <w:rtl w:val="0"/>
        </w:rPr>
        <w:t xml:space="preserve">Insert a screenshot below of the refactored code executed without errors.</w:t>
      </w:r>
    </w:p>
    <w:p w:rsidR="00000000" w:rsidDel="00000000" w:rsidP="00000000" w:rsidRDefault="00000000" w:rsidRPr="00000000" w14:paraId="0000005E">
      <w:pPr>
        <w:rPr>
          <w:sz w:val="22"/>
          <w:szCs w:val="22"/>
        </w:rPr>
      </w:pPr>
      <w:r w:rsidDel="00000000" w:rsidR="00000000" w:rsidRPr="00000000">
        <w:rPr>
          <w:rtl w:val="0"/>
        </w:rPr>
      </w:r>
    </w:p>
    <w:p w:rsidR="00000000" w:rsidDel="00000000" w:rsidP="00000000" w:rsidRDefault="00000000" w:rsidRPr="00000000" w14:paraId="0000005F">
      <w:pPr>
        <w:rPr>
          <w:sz w:val="22"/>
          <w:szCs w:val="22"/>
        </w:rPr>
      </w:pPr>
      <w:r w:rsidDel="00000000" w:rsidR="00000000" w:rsidRPr="00000000">
        <w:rPr>
          <w:sz w:val="22"/>
          <w:szCs w:val="22"/>
        </w:rPr>
        <w:drawing>
          <wp:inline distB="114300" distT="114300" distL="114300" distR="114300">
            <wp:extent cx="5943600" cy="3492500"/>
            <wp:effectExtent b="0" l="0" r="0" t="0"/>
            <wp:docPr id="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22"/>
          <w:szCs w:val="22"/>
        </w:rPr>
      </w:pPr>
      <w:r w:rsidDel="00000000" w:rsidR="00000000" w:rsidRPr="00000000">
        <w:rPr>
          <w:rtl w:val="0"/>
        </w:rPr>
      </w:r>
    </w:p>
    <w:p w:rsidR="00000000" w:rsidDel="00000000" w:rsidP="00000000" w:rsidRDefault="00000000" w:rsidRPr="00000000" w14:paraId="00000061">
      <w:pPr>
        <w:pStyle w:val="Heading2"/>
        <w:numPr>
          <w:ilvl w:val="0"/>
          <w:numId w:val="2"/>
        </w:numPr>
        <w:spacing w:before="0" w:line="240" w:lineRule="auto"/>
        <w:ind w:left="360" w:hanging="360"/>
        <w:rPr/>
      </w:pPr>
      <w:bookmarkStart w:colFirst="0" w:colLast="0" w:name="_heading=h.ieb9pi6haqz0" w:id="11"/>
      <w:bookmarkEnd w:id="11"/>
      <w:r w:rsidDel="00000000" w:rsidR="00000000" w:rsidRPr="00000000">
        <w:rPr>
          <w:rtl w:val="0"/>
        </w:rPr>
        <w:t xml:space="preserve">Summary</w:t>
      </w:r>
    </w:p>
    <w:p w:rsidR="00000000" w:rsidDel="00000000" w:rsidP="00000000" w:rsidRDefault="00000000" w:rsidRPr="00000000" w14:paraId="00000062">
      <w:pPr>
        <w:rPr>
          <w:sz w:val="22"/>
          <w:szCs w:val="22"/>
        </w:rPr>
      </w:pPr>
      <w:r w:rsidDel="00000000" w:rsidR="00000000" w:rsidRPr="00000000">
        <w:rPr>
          <w:rtl w:val="0"/>
        </w:rPr>
      </w:r>
    </w:p>
    <w:p w:rsidR="00000000" w:rsidDel="00000000" w:rsidP="00000000" w:rsidRDefault="00000000" w:rsidRPr="00000000" w14:paraId="00000063">
      <w:pPr>
        <w:rPr>
          <w:sz w:val="22"/>
          <w:szCs w:val="22"/>
        </w:rPr>
      </w:pPr>
      <w:r w:rsidDel="00000000" w:rsidR="00000000" w:rsidRPr="00000000">
        <w:rPr>
          <w:sz w:val="22"/>
          <w:szCs w:val="22"/>
          <w:rtl w:val="0"/>
        </w:rPr>
        <w:t xml:space="preserve">I implemented SHA-256 checksums in SslServerApplicaiton.java to verify data integrity, which corresponds to Cryptography in the vulnerability assessment process flow diagram. Hashing "Hello Huan Ai" ensures tampering is detectable via the /hash endpoint. I also refactored application.properties to enforce HTTPS by filling out missing information with certification information, which prevents eavesdropping. This corresponds to Client/Server Security in the vulnerability assessment process flow diagram. Lastly, I improved Code Quality in the vulnerability assessment process flow diagram by using NoSuchAlgorithmException to handle possible missing crypto providers.</w:t>
      </w:r>
    </w:p>
    <w:p w:rsidR="00000000" w:rsidDel="00000000" w:rsidP="00000000" w:rsidRDefault="00000000" w:rsidRPr="00000000" w14:paraId="00000064">
      <w:pPr>
        <w:rPr>
          <w:sz w:val="22"/>
          <w:szCs w:val="22"/>
        </w:rPr>
      </w:pPr>
      <w:r w:rsidDel="00000000" w:rsidR="00000000" w:rsidRPr="00000000">
        <w:rPr>
          <w:sz w:val="22"/>
          <w:szCs w:val="22"/>
          <w:rtl w:val="0"/>
        </w:rPr>
        <w:t xml:space="preserve">My approach to add layers of security to the software application starts with generating a self-signed certificate (keystore.jks) to enable HTTPS. Then I would add checksum verification for static data (SHA-256) to achieve data integrity. Lastly, I would test the application by verifying HTTPS worked via </w:t>
      </w:r>
      <w:hyperlink r:id="rId18">
        <w:r w:rsidDel="00000000" w:rsidR="00000000" w:rsidRPr="00000000">
          <w:rPr>
            <w:color w:val="1155cc"/>
            <w:sz w:val="22"/>
            <w:szCs w:val="22"/>
            <w:u w:val="single"/>
            <w:rtl w:val="0"/>
          </w:rPr>
          <w:t xml:space="preserve">https://localhost:8443/hash</w:t>
        </w:r>
      </w:hyperlink>
      <w:r w:rsidDel="00000000" w:rsidR="00000000" w:rsidRPr="00000000">
        <w:rPr>
          <w:sz w:val="22"/>
          <w:szCs w:val="22"/>
          <w:rtl w:val="0"/>
        </w:rPr>
        <w:t xml:space="preserve"> and the application runs without any errors.</w:t>
      </w:r>
    </w:p>
    <w:p w:rsidR="00000000" w:rsidDel="00000000" w:rsidP="00000000" w:rsidRDefault="00000000" w:rsidRPr="00000000" w14:paraId="00000065">
      <w:pPr>
        <w:rPr>
          <w:sz w:val="22"/>
          <w:szCs w:val="22"/>
        </w:rPr>
      </w:pPr>
      <w:r w:rsidDel="00000000" w:rsidR="00000000" w:rsidRPr="00000000">
        <w:rPr>
          <w:rtl w:val="0"/>
        </w:rPr>
      </w:r>
    </w:p>
    <w:p w:rsidR="00000000" w:rsidDel="00000000" w:rsidP="00000000" w:rsidRDefault="00000000" w:rsidRPr="00000000" w14:paraId="00000066">
      <w:pPr>
        <w:pStyle w:val="Heading2"/>
        <w:numPr>
          <w:ilvl w:val="0"/>
          <w:numId w:val="2"/>
        </w:numPr>
        <w:spacing w:before="0" w:line="240" w:lineRule="auto"/>
        <w:ind w:left="360" w:hanging="360"/>
        <w:rPr>
          <w:rFonts w:ascii="Calibri" w:cs="Calibri" w:eastAsia="Calibri" w:hAnsi="Calibri"/>
        </w:rPr>
      </w:pPr>
      <w:bookmarkStart w:colFirst="0" w:colLast="0" w:name="_heading=h.5tkzk9xxjq4q" w:id="12"/>
      <w:bookmarkEnd w:id="12"/>
      <w:r w:rsidDel="00000000" w:rsidR="00000000" w:rsidRPr="00000000">
        <w:rPr>
          <w:rtl w:val="0"/>
        </w:rPr>
        <w:t xml:space="preserve">Industry Standard Best Practices</w:t>
      </w:r>
      <w:r w:rsidDel="00000000" w:rsidR="00000000" w:rsidRPr="00000000">
        <w:rPr>
          <w:rtl w:val="0"/>
        </w:rPr>
      </w:r>
    </w:p>
    <w:p w:rsidR="00000000" w:rsidDel="00000000" w:rsidP="00000000" w:rsidRDefault="00000000" w:rsidRPr="00000000" w14:paraId="00000067">
      <w:pPr>
        <w:rPr>
          <w:sz w:val="22"/>
          <w:szCs w:val="22"/>
        </w:rPr>
      </w:pPr>
      <w:r w:rsidDel="00000000" w:rsidR="00000000" w:rsidRPr="00000000">
        <w:rPr>
          <w:rtl w:val="0"/>
        </w:rPr>
      </w:r>
    </w:p>
    <w:p w:rsidR="00000000" w:rsidDel="00000000" w:rsidP="00000000" w:rsidRDefault="00000000" w:rsidRPr="00000000" w14:paraId="00000068">
      <w:pPr>
        <w:rPr>
          <w:sz w:val="22"/>
          <w:szCs w:val="22"/>
        </w:rPr>
      </w:pPr>
      <w:r w:rsidDel="00000000" w:rsidR="00000000" w:rsidRPr="00000000">
        <w:rPr>
          <w:sz w:val="22"/>
          <w:szCs w:val="22"/>
          <w:rtl w:val="0"/>
        </w:rPr>
        <w:t xml:space="preserve">To uphold Artemis Financial’s security standards, I applied the following best practices: cryptographic integrity, secure communication, minimal exposure, and error handling. For cryptographic integrity, I used SHA-256 (NIST-approved) for checksums in the /hash endpoint, ensuring data tampering is detectable. For secure communication, I enforced HTTPS-only connections in application.properties, disabling HTTP to prevent downgrade attacks. The self-signed certificate (keystore.jks) was configured with a strong password and 2048-bit RSA keys. To ensure minimal exposure, I limited the /hash endpoint to checksum verification only, avoiding unnecessary data exposure. No sensitive data is processed without encryption. For error handling, I implemented NoSuchAlgorithmException to fail securely if SHA-256 is unavailable, preventing silent crypto failures.</w:t>
      </w:r>
    </w:p>
    <w:p w:rsidR="00000000" w:rsidDel="00000000" w:rsidP="00000000" w:rsidRDefault="00000000" w:rsidRPr="00000000" w14:paraId="00000069">
      <w:pPr>
        <w:rPr>
          <w:sz w:val="22"/>
          <w:szCs w:val="22"/>
        </w:rPr>
      </w:pPr>
      <w:r w:rsidDel="00000000" w:rsidR="00000000" w:rsidRPr="00000000">
        <w:rPr>
          <w:sz w:val="22"/>
          <w:szCs w:val="22"/>
          <w:rtl w:val="0"/>
        </w:rPr>
        <w:t xml:space="preserve">Applying these practices directly benefits Artemis Financial in terms of risk reduction. HTTPS and checksums mitigate risks like man-in-the-middle attacks and data tampering, critical for financial data. There will also be cost savings. According to IBM, proactive vulnerability prevention (e.g., dependency checks) reduces breach-related costs, which average $4.45M per incident (IBM, 2023).</w:t>
      </w:r>
    </w:p>
    <w:p w:rsidR="00000000" w:rsidDel="00000000" w:rsidP="00000000" w:rsidRDefault="00000000" w:rsidRPr="00000000" w14:paraId="0000006A">
      <w:pPr>
        <w:rPr>
          <w:sz w:val="22"/>
          <w:szCs w:val="22"/>
        </w:rPr>
      </w:pPr>
      <w:r w:rsidDel="00000000" w:rsidR="00000000" w:rsidRPr="00000000">
        <w:rPr>
          <w:rtl w:val="0"/>
        </w:rPr>
      </w:r>
    </w:p>
    <w:p w:rsidR="00000000" w:rsidDel="00000000" w:rsidP="00000000" w:rsidRDefault="00000000" w:rsidRPr="00000000" w14:paraId="0000006B">
      <w:pPr>
        <w:rPr>
          <w:sz w:val="22"/>
          <w:szCs w:val="22"/>
        </w:rPr>
      </w:pPr>
      <w:r w:rsidDel="00000000" w:rsidR="00000000" w:rsidRPr="00000000">
        <w:rPr>
          <w:rtl w:val="0"/>
        </w:rPr>
      </w:r>
    </w:p>
    <w:p w:rsidR="00000000" w:rsidDel="00000000" w:rsidP="00000000" w:rsidRDefault="00000000" w:rsidRPr="00000000" w14:paraId="0000006C">
      <w:pPr>
        <w:rPr>
          <w:sz w:val="22"/>
          <w:szCs w:val="22"/>
        </w:rPr>
      </w:pPr>
      <w:r w:rsidDel="00000000" w:rsidR="00000000" w:rsidRPr="00000000">
        <w:rPr>
          <w:rtl w:val="0"/>
        </w:rPr>
      </w:r>
    </w:p>
    <w:p w:rsidR="00000000" w:rsidDel="00000000" w:rsidP="00000000" w:rsidRDefault="00000000" w:rsidRPr="00000000" w14:paraId="0000006D">
      <w:pPr>
        <w:rPr>
          <w:sz w:val="22"/>
          <w:szCs w:val="22"/>
        </w:rPr>
      </w:pPr>
      <w:r w:rsidDel="00000000" w:rsidR="00000000" w:rsidRPr="00000000">
        <w:rPr>
          <w:rtl w:val="0"/>
        </w:rPr>
      </w:r>
    </w:p>
    <w:p w:rsidR="00000000" w:rsidDel="00000000" w:rsidP="00000000" w:rsidRDefault="00000000" w:rsidRPr="00000000" w14:paraId="0000006E">
      <w:pPr>
        <w:rPr>
          <w:sz w:val="22"/>
          <w:szCs w:val="22"/>
        </w:rPr>
      </w:pPr>
      <w:r w:rsidDel="00000000" w:rsidR="00000000" w:rsidRPr="00000000">
        <w:rPr>
          <w:rtl w:val="0"/>
        </w:rPr>
      </w:r>
    </w:p>
    <w:p w:rsidR="00000000" w:rsidDel="00000000" w:rsidP="00000000" w:rsidRDefault="00000000" w:rsidRPr="00000000" w14:paraId="0000006F">
      <w:pPr>
        <w:rPr>
          <w:sz w:val="22"/>
          <w:szCs w:val="22"/>
        </w:rPr>
      </w:pPr>
      <w:r w:rsidDel="00000000" w:rsidR="00000000" w:rsidRPr="00000000">
        <w:rPr>
          <w:rtl w:val="0"/>
        </w:rPr>
      </w:r>
    </w:p>
    <w:p w:rsidR="00000000" w:rsidDel="00000000" w:rsidP="00000000" w:rsidRDefault="00000000" w:rsidRPr="00000000" w14:paraId="00000070">
      <w:pPr>
        <w:rPr>
          <w:sz w:val="22"/>
          <w:szCs w:val="22"/>
        </w:rPr>
      </w:pPr>
      <w:r w:rsidDel="00000000" w:rsidR="00000000" w:rsidRPr="00000000">
        <w:rPr>
          <w:rtl w:val="0"/>
        </w:rPr>
      </w:r>
    </w:p>
    <w:p w:rsidR="00000000" w:rsidDel="00000000" w:rsidP="00000000" w:rsidRDefault="00000000" w:rsidRPr="00000000" w14:paraId="00000071">
      <w:pPr>
        <w:rPr>
          <w:sz w:val="22"/>
          <w:szCs w:val="22"/>
        </w:rPr>
      </w:pPr>
      <w:r w:rsidDel="00000000" w:rsidR="00000000" w:rsidRPr="00000000">
        <w:rPr>
          <w:rtl w:val="0"/>
        </w:rPr>
      </w:r>
    </w:p>
    <w:p w:rsidR="00000000" w:rsidDel="00000000" w:rsidP="00000000" w:rsidRDefault="00000000" w:rsidRPr="00000000" w14:paraId="00000072">
      <w:pPr>
        <w:rPr>
          <w:sz w:val="22"/>
          <w:szCs w:val="22"/>
        </w:rPr>
      </w:pPr>
      <w:r w:rsidDel="00000000" w:rsidR="00000000" w:rsidRPr="00000000">
        <w:rPr>
          <w:rtl w:val="0"/>
        </w:rPr>
      </w:r>
    </w:p>
    <w:p w:rsidR="00000000" w:rsidDel="00000000" w:rsidP="00000000" w:rsidRDefault="00000000" w:rsidRPr="00000000" w14:paraId="00000073">
      <w:pPr>
        <w:rPr>
          <w:sz w:val="22"/>
          <w:szCs w:val="22"/>
        </w:rPr>
      </w:pPr>
      <w:r w:rsidDel="00000000" w:rsidR="00000000" w:rsidRPr="00000000">
        <w:rPr>
          <w:rtl w:val="0"/>
        </w:rPr>
      </w:r>
    </w:p>
    <w:p w:rsidR="00000000" w:rsidDel="00000000" w:rsidP="00000000" w:rsidRDefault="00000000" w:rsidRPr="00000000" w14:paraId="00000074">
      <w:pPr>
        <w:rPr>
          <w:sz w:val="22"/>
          <w:szCs w:val="22"/>
        </w:rPr>
      </w:pPr>
      <w:r w:rsidDel="00000000" w:rsidR="00000000" w:rsidRPr="00000000">
        <w:rPr>
          <w:rtl w:val="0"/>
        </w:rPr>
      </w:r>
    </w:p>
    <w:p w:rsidR="00000000" w:rsidDel="00000000" w:rsidP="00000000" w:rsidRDefault="00000000" w:rsidRPr="00000000" w14:paraId="00000075">
      <w:pPr>
        <w:rPr>
          <w:sz w:val="22"/>
          <w:szCs w:val="22"/>
        </w:rPr>
      </w:pPr>
      <w:r w:rsidDel="00000000" w:rsidR="00000000" w:rsidRPr="00000000">
        <w:rPr>
          <w:rtl w:val="0"/>
        </w:rPr>
      </w:r>
    </w:p>
    <w:p w:rsidR="00000000" w:rsidDel="00000000" w:rsidP="00000000" w:rsidRDefault="00000000" w:rsidRPr="00000000" w14:paraId="00000076">
      <w:pPr>
        <w:rPr>
          <w:sz w:val="22"/>
          <w:szCs w:val="22"/>
        </w:rPr>
      </w:pPr>
      <w:r w:rsidDel="00000000" w:rsidR="00000000" w:rsidRPr="00000000">
        <w:rPr>
          <w:rtl w:val="0"/>
        </w:rPr>
      </w:r>
    </w:p>
    <w:p w:rsidR="00000000" w:rsidDel="00000000" w:rsidP="00000000" w:rsidRDefault="00000000" w:rsidRPr="00000000" w14:paraId="00000077">
      <w:pPr>
        <w:rPr>
          <w:sz w:val="22"/>
          <w:szCs w:val="22"/>
        </w:rPr>
      </w:pPr>
      <w:r w:rsidDel="00000000" w:rsidR="00000000" w:rsidRPr="00000000">
        <w:rPr>
          <w:rtl w:val="0"/>
        </w:rPr>
      </w:r>
    </w:p>
    <w:p w:rsidR="00000000" w:rsidDel="00000000" w:rsidP="00000000" w:rsidRDefault="00000000" w:rsidRPr="00000000" w14:paraId="00000078">
      <w:pPr>
        <w:rPr>
          <w:sz w:val="22"/>
          <w:szCs w:val="22"/>
        </w:rPr>
      </w:pPr>
      <w:r w:rsidDel="00000000" w:rsidR="00000000" w:rsidRPr="00000000">
        <w:rPr>
          <w:rtl w:val="0"/>
        </w:rPr>
      </w:r>
    </w:p>
    <w:p w:rsidR="00000000" w:rsidDel="00000000" w:rsidP="00000000" w:rsidRDefault="00000000" w:rsidRPr="00000000" w14:paraId="00000079">
      <w:pPr>
        <w:rPr>
          <w:sz w:val="22"/>
          <w:szCs w:val="22"/>
        </w:rPr>
      </w:pPr>
      <w:r w:rsidDel="00000000" w:rsidR="00000000" w:rsidRPr="00000000">
        <w:rPr>
          <w:rtl w:val="0"/>
        </w:rPr>
      </w:r>
    </w:p>
    <w:p w:rsidR="00000000" w:rsidDel="00000000" w:rsidP="00000000" w:rsidRDefault="00000000" w:rsidRPr="00000000" w14:paraId="0000007A">
      <w:pPr>
        <w:rPr>
          <w:sz w:val="22"/>
          <w:szCs w:val="22"/>
        </w:rPr>
      </w:pPr>
      <w:r w:rsidDel="00000000" w:rsidR="00000000" w:rsidRPr="00000000">
        <w:rPr>
          <w:rtl w:val="0"/>
        </w:rPr>
      </w:r>
    </w:p>
    <w:p w:rsidR="00000000" w:rsidDel="00000000" w:rsidP="00000000" w:rsidRDefault="00000000" w:rsidRPr="00000000" w14:paraId="0000007B">
      <w:pPr>
        <w:rPr>
          <w:sz w:val="22"/>
          <w:szCs w:val="22"/>
        </w:rPr>
      </w:pPr>
      <w:r w:rsidDel="00000000" w:rsidR="00000000" w:rsidRPr="00000000">
        <w:rPr>
          <w:rtl w:val="0"/>
        </w:rPr>
      </w:r>
    </w:p>
    <w:p w:rsidR="00000000" w:rsidDel="00000000" w:rsidP="00000000" w:rsidRDefault="00000000" w:rsidRPr="00000000" w14:paraId="0000007C">
      <w:pPr>
        <w:rPr>
          <w:sz w:val="22"/>
          <w:szCs w:val="22"/>
        </w:rPr>
      </w:pPr>
      <w:r w:rsidDel="00000000" w:rsidR="00000000" w:rsidRPr="00000000">
        <w:rPr>
          <w:rtl w:val="0"/>
        </w:rPr>
      </w:r>
    </w:p>
    <w:p w:rsidR="00000000" w:rsidDel="00000000" w:rsidP="00000000" w:rsidRDefault="00000000" w:rsidRPr="00000000" w14:paraId="0000007D">
      <w:pPr>
        <w:jc w:val="center"/>
        <w:rPr>
          <w:b w:val="1"/>
          <w:sz w:val="22"/>
          <w:szCs w:val="22"/>
        </w:rPr>
      </w:pPr>
      <w:r w:rsidDel="00000000" w:rsidR="00000000" w:rsidRPr="00000000">
        <w:rPr>
          <w:b w:val="1"/>
          <w:sz w:val="22"/>
          <w:szCs w:val="22"/>
          <w:rtl w:val="0"/>
        </w:rPr>
        <w:t xml:space="preserve">APA citation</w:t>
      </w:r>
    </w:p>
    <w:p w:rsidR="00000000" w:rsidDel="00000000" w:rsidP="00000000" w:rsidRDefault="00000000" w:rsidRPr="00000000" w14:paraId="0000007E">
      <w:pPr>
        <w:rPr>
          <w:sz w:val="22"/>
          <w:szCs w:val="22"/>
        </w:rPr>
      </w:pPr>
      <w:r w:rsidDel="00000000" w:rsidR="00000000" w:rsidRPr="00000000">
        <w:rPr>
          <w:rtl w:val="0"/>
        </w:rPr>
      </w:r>
    </w:p>
    <w:p w:rsidR="00000000" w:rsidDel="00000000" w:rsidP="00000000" w:rsidRDefault="00000000" w:rsidRPr="00000000" w14:paraId="0000007F">
      <w:pPr>
        <w:rPr>
          <w:sz w:val="22"/>
          <w:szCs w:val="22"/>
        </w:rPr>
      </w:pPr>
      <w:r w:rsidDel="00000000" w:rsidR="00000000" w:rsidRPr="00000000">
        <w:rPr>
          <w:rtl w:val="0"/>
        </w:rPr>
      </w:r>
    </w:p>
    <w:p w:rsidR="00000000" w:rsidDel="00000000" w:rsidP="00000000" w:rsidRDefault="00000000" w:rsidRPr="00000000" w14:paraId="00000080">
      <w:pPr>
        <w:rPr>
          <w:sz w:val="22"/>
          <w:szCs w:val="22"/>
        </w:rPr>
      </w:pPr>
      <w:r w:rsidDel="00000000" w:rsidR="00000000" w:rsidRPr="00000000">
        <w:rPr>
          <w:rtl w:val="0"/>
        </w:rPr>
      </w:r>
    </w:p>
    <w:p w:rsidR="00000000" w:rsidDel="00000000" w:rsidP="00000000" w:rsidRDefault="00000000" w:rsidRPr="00000000" w14:paraId="00000081">
      <w:pPr>
        <w:rPr>
          <w:sz w:val="22"/>
          <w:szCs w:val="22"/>
        </w:rPr>
      </w:pPr>
      <w:r w:rsidDel="00000000" w:rsidR="00000000" w:rsidRPr="00000000">
        <w:rPr>
          <w:sz w:val="22"/>
          <w:szCs w:val="22"/>
          <w:rtl w:val="0"/>
        </w:rPr>
        <w:t xml:space="preserve">Eastlake, D., &amp; Jones, P. (2001). *US Secure Hash Algorithm 256 (SHA-256)*. IETF RFC 4634. https://tools.ietf.org/html/rfc4634</w:t>
      </w:r>
    </w:p>
    <w:p w:rsidR="00000000" w:rsidDel="00000000" w:rsidP="00000000" w:rsidRDefault="00000000" w:rsidRPr="00000000" w14:paraId="00000082">
      <w:pPr>
        <w:rPr>
          <w:sz w:val="22"/>
          <w:szCs w:val="22"/>
        </w:rPr>
      </w:pPr>
      <w:r w:rsidDel="00000000" w:rsidR="00000000" w:rsidRPr="00000000">
        <w:rPr>
          <w:rtl w:val="0"/>
        </w:rPr>
      </w:r>
    </w:p>
    <w:p w:rsidR="00000000" w:rsidDel="00000000" w:rsidP="00000000" w:rsidRDefault="00000000" w:rsidRPr="00000000" w14:paraId="00000083">
      <w:pPr>
        <w:rPr>
          <w:sz w:val="22"/>
          <w:szCs w:val="22"/>
        </w:rPr>
      </w:pPr>
      <w:r w:rsidDel="00000000" w:rsidR="00000000" w:rsidRPr="00000000">
        <w:rPr>
          <w:sz w:val="22"/>
          <w:szCs w:val="22"/>
          <w:rtl w:val="0"/>
        </w:rPr>
        <w:t xml:space="preserve">National Institute of Standards and Technology. (2015). Secure Hash Standard (SHS) (FIPS PUB 180-4). https://doi.org/10.6028/NIST.FIPS.180-4</w:t>
      </w:r>
    </w:p>
    <w:p w:rsidR="00000000" w:rsidDel="00000000" w:rsidP="00000000" w:rsidRDefault="00000000" w:rsidRPr="00000000" w14:paraId="00000084">
      <w:pPr>
        <w:rPr>
          <w:sz w:val="22"/>
          <w:szCs w:val="22"/>
        </w:rPr>
      </w:pPr>
      <w:r w:rsidDel="00000000" w:rsidR="00000000" w:rsidRPr="00000000">
        <w:rPr>
          <w:rtl w:val="0"/>
        </w:rPr>
      </w:r>
    </w:p>
    <w:p w:rsidR="00000000" w:rsidDel="00000000" w:rsidP="00000000" w:rsidRDefault="00000000" w:rsidRPr="00000000" w14:paraId="00000085">
      <w:pPr>
        <w:rPr>
          <w:sz w:val="22"/>
          <w:szCs w:val="22"/>
        </w:rPr>
      </w:pPr>
      <w:r w:rsidDel="00000000" w:rsidR="00000000" w:rsidRPr="00000000">
        <w:rPr>
          <w:sz w:val="22"/>
          <w:szCs w:val="22"/>
          <w:rtl w:val="0"/>
        </w:rPr>
        <w:t xml:space="preserve">Stallings, W. (2017). Cryptography and Network Security (7th ed.). Pearson.</w:t>
      </w:r>
    </w:p>
    <w:p w:rsidR="00000000" w:rsidDel="00000000" w:rsidP="00000000" w:rsidRDefault="00000000" w:rsidRPr="00000000" w14:paraId="00000086">
      <w:pPr>
        <w:rPr>
          <w:sz w:val="22"/>
          <w:szCs w:val="22"/>
        </w:rPr>
      </w:pPr>
      <w:r w:rsidDel="00000000" w:rsidR="00000000" w:rsidRPr="00000000">
        <w:rPr>
          <w:sz w:val="22"/>
          <w:szCs w:val="22"/>
          <w:rtl w:val="0"/>
        </w:rPr>
        <w:t xml:space="preserve">https://dl.hiva-network.com/Library/security/Cryptography-and-network-security-principles-and-practice.pdf</w:t>
      </w:r>
    </w:p>
    <w:p w:rsidR="00000000" w:rsidDel="00000000" w:rsidP="00000000" w:rsidRDefault="00000000" w:rsidRPr="00000000" w14:paraId="00000087">
      <w:pPr>
        <w:rPr>
          <w:sz w:val="22"/>
          <w:szCs w:val="22"/>
        </w:rPr>
      </w:pPr>
      <w:r w:rsidDel="00000000" w:rsidR="00000000" w:rsidRPr="00000000">
        <w:rPr>
          <w:rtl w:val="0"/>
        </w:rPr>
      </w:r>
    </w:p>
    <w:p w:rsidR="00000000" w:rsidDel="00000000" w:rsidP="00000000" w:rsidRDefault="00000000" w:rsidRPr="00000000" w14:paraId="00000088">
      <w:pPr>
        <w:rPr>
          <w:sz w:val="22"/>
          <w:szCs w:val="22"/>
        </w:rPr>
      </w:pPr>
      <w:r w:rsidDel="00000000" w:rsidR="00000000" w:rsidRPr="00000000">
        <w:rPr>
          <w:sz w:val="22"/>
          <w:szCs w:val="22"/>
          <w:rtl w:val="0"/>
        </w:rPr>
        <w:t xml:space="preserve">Paar, C., &amp; Pelzl, J. (2010). Understanding Cryptography: A Textbook for Students and Practitioners. Springer.</w:t>
      </w:r>
    </w:p>
    <w:p w:rsidR="00000000" w:rsidDel="00000000" w:rsidP="00000000" w:rsidRDefault="00000000" w:rsidRPr="00000000" w14:paraId="00000089">
      <w:pPr>
        <w:rPr>
          <w:sz w:val="22"/>
          <w:szCs w:val="22"/>
        </w:rPr>
      </w:pPr>
      <w:r w:rsidDel="00000000" w:rsidR="00000000" w:rsidRPr="00000000">
        <w:rPr>
          <w:sz w:val="22"/>
          <w:szCs w:val="22"/>
          <w:rtl w:val="0"/>
        </w:rPr>
        <w:t xml:space="preserve">http://ndl.ethernet.edu.et/bitstream/123456789/89369/1/Understanding%20cryptography%20a%20textbook%20for%20students%20and%20practitioners%20by%20Christof%20Paar%2C%20Jan%20Pelzl.pdf</w:t>
      </w:r>
    </w:p>
    <w:p w:rsidR="00000000" w:rsidDel="00000000" w:rsidP="00000000" w:rsidRDefault="00000000" w:rsidRPr="00000000" w14:paraId="0000008A">
      <w:pPr>
        <w:rPr>
          <w:sz w:val="22"/>
          <w:szCs w:val="22"/>
        </w:rPr>
      </w:pPr>
      <w:r w:rsidDel="00000000" w:rsidR="00000000" w:rsidRPr="00000000">
        <w:rPr>
          <w:rtl w:val="0"/>
        </w:rPr>
      </w:r>
    </w:p>
    <w:p w:rsidR="00000000" w:rsidDel="00000000" w:rsidP="00000000" w:rsidRDefault="00000000" w:rsidRPr="00000000" w14:paraId="0000008B">
      <w:pPr>
        <w:rPr>
          <w:sz w:val="22"/>
          <w:szCs w:val="22"/>
        </w:rPr>
      </w:pPr>
      <w:r w:rsidDel="00000000" w:rsidR="00000000" w:rsidRPr="00000000">
        <w:rPr>
          <w:sz w:val="22"/>
          <w:szCs w:val="22"/>
          <w:rtl w:val="0"/>
        </w:rPr>
        <w:t xml:space="preserve">Kahn, D. (1996). The Codebreakers: The Comprehensive History of Secret Communication. Scribner.</w:t>
      </w:r>
    </w:p>
    <w:p w:rsidR="00000000" w:rsidDel="00000000" w:rsidP="00000000" w:rsidRDefault="00000000" w:rsidRPr="00000000" w14:paraId="0000008C">
      <w:pPr>
        <w:rPr>
          <w:sz w:val="22"/>
          <w:szCs w:val="22"/>
        </w:rPr>
      </w:pPr>
      <w:r w:rsidDel="00000000" w:rsidR="00000000" w:rsidRPr="00000000">
        <w:rPr>
          <w:sz w:val="22"/>
          <w:szCs w:val="22"/>
          <w:rtl w:val="0"/>
        </w:rPr>
        <w:t xml:space="preserve">https://archive.org/details/2.thecodebreakersthecomprehensivehistoryofsecretcommunicationfromancienttimestotheinternet</w:t>
      </w:r>
    </w:p>
    <w:p w:rsidR="00000000" w:rsidDel="00000000" w:rsidP="00000000" w:rsidRDefault="00000000" w:rsidRPr="00000000" w14:paraId="0000008D">
      <w:pPr>
        <w:rPr>
          <w:sz w:val="22"/>
          <w:szCs w:val="22"/>
        </w:rPr>
      </w:pPr>
      <w:r w:rsidDel="00000000" w:rsidR="00000000" w:rsidRPr="00000000">
        <w:rPr>
          <w:rtl w:val="0"/>
        </w:rPr>
      </w:r>
    </w:p>
    <w:p w:rsidR="00000000" w:rsidDel="00000000" w:rsidP="00000000" w:rsidRDefault="00000000" w:rsidRPr="00000000" w14:paraId="0000008E">
      <w:pPr>
        <w:rPr>
          <w:sz w:val="22"/>
          <w:szCs w:val="22"/>
        </w:rPr>
      </w:pPr>
      <w:r w:rsidDel="00000000" w:rsidR="00000000" w:rsidRPr="00000000">
        <w:rPr>
          <w:sz w:val="22"/>
          <w:szCs w:val="22"/>
          <w:rtl w:val="0"/>
        </w:rPr>
        <w:t xml:space="preserve">IBM. (2023). Cost of a Data Breach Report.</w:t>
      </w:r>
    </w:p>
    <w:p w:rsidR="00000000" w:rsidDel="00000000" w:rsidP="00000000" w:rsidRDefault="00000000" w:rsidRPr="00000000" w14:paraId="0000008F">
      <w:pPr>
        <w:rPr>
          <w:sz w:val="22"/>
          <w:szCs w:val="22"/>
        </w:rPr>
      </w:pPr>
      <w:r w:rsidDel="00000000" w:rsidR="00000000" w:rsidRPr="00000000">
        <w:rPr>
          <w:sz w:val="22"/>
          <w:szCs w:val="22"/>
          <w:rtl w:val="0"/>
        </w:rPr>
        <w:t xml:space="preserve">https://d110erj175o600.cloudfront.net/wp-content/uploads/2023/07/25111651/Cost-of-a-Data-Breach-Report-2023.pdf</w:t>
      </w:r>
    </w:p>
    <w:p w:rsidR="00000000" w:rsidDel="00000000" w:rsidP="00000000" w:rsidRDefault="00000000" w:rsidRPr="00000000" w14:paraId="00000090">
      <w:pPr>
        <w:rPr>
          <w:sz w:val="22"/>
          <w:szCs w:val="22"/>
        </w:rPr>
      </w:pPr>
      <w:r w:rsidDel="00000000" w:rsidR="00000000" w:rsidRPr="00000000">
        <w:rPr>
          <w:rtl w:val="0"/>
        </w:rPr>
      </w:r>
    </w:p>
    <w:p w:rsidR="00000000" w:rsidDel="00000000" w:rsidP="00000000" w:rsidRDefault="00000000" w:rsidRPr="00000000" w14:paraId="00000091">
      <w:pPr>
        <w:rPr>
          <w:sz w:val="22"/>
          <w:szCs w:val="22"/>
        </w:rPr>
      </w:pPr>
      <w:r w:rsidDel="00000000" w:rsidR="00000000" w:rsidRPr="00000000">
        <w:rPr>
          <w:rtl w:val="0"/>
        </w:rPr>
      </w:r>
    </w:p>
    <w:p w:rsidR="00000000" w:rsidDel="00000000" w:rsidP="00000000" w:rsidRDefault="00000000" w:rsidRPr="00000000" w14:paraId="00000092">
      <w:pPr>
        <w:rPr>
          <w:sz w:val="22"/>
          <w:szCs w:val="22"/>
        </w:rPr>
      </w:pPr>
      <w:r w:rsidDel="00000000" w:rsidR="00000000" w:rsidRPr="00000000">
        <w:rPr>
          <w:rtl w:val="0"/>
        </w:rPr>
      </w:r>
    </w:p>
    <w:sectPr>
      <w:headerReference r:id="rId19" w:type="default"/>
      <w:footerReference r:id="rId20" w:type="default"/>
      <w:footerReference r:id="rId21" w:type="even"/>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Georgia"/>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3">
    <w:pPr>
      <w:spacing w:after="200" w:lineRule="auto"/>
      <w:jc w:val="cente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4"/>
        <w:szCs w:val="24"/>
        <w:lang w:val="en"/>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center"/>
    </w:pPr>
    <w:rPr>
      <w:b w:val="1"/>
    </w:rPr>
  </w:style>
  <w:style w:type="paragraph" w:styleId="Heading2">
    <w:name w:val="heading 2"/>
    <w:basedOn w:val="Normal"/>
    <w:next w:val="Normal"/>
    <w:pPr>
      <w:spacing w:before="480" w:line="276" w:lineRule="auto"/>
      <w:jc w:val="left"/>
    </w:pPr>
    <w:rPr>
      <w:b w:val="1"/>
      <w:sz w:val="22"/>
      <w:szCs w:val="22"/>
    </w:rPr>
  </w:style>
  <w:style w:type="paragraph" w:styleId="Heading3">
    <w:name w:val="heading 3"/>
    <w:basedOn w:val="Normal"/>
    <w:next w:val="Normal"/>
    <w:pPr>
      <w:keepNext w:val="1"/>
      <w:keepLines w:val="1"/>
      <w:spacing w:before="40" w:lineRule="auto"/>
    </w:pPr>
    <w:rPr>
      <w:rFonts w:ascii="Times New Roman" w:cs="Times New Roman" w:eastAsia="Times New Roman" w:hAnsi="Times New Roman"/>
      <w:color w:val="1f3864"/>
      <w:sz w:val="28"/>
      <w:szCs w:val="28"/>
      <w:u w:val="single"/>
    </w:rPr>
  </w:style>
  <w:style w:type="paragraph" w:styleId="Heading4">
    <w:name w:val="heading 4"/>
    <w:basedOn w:val="Normal"/>
    <w:next w:val="Normal"/>
    <w:pPr>
      <w:keepNext w:val="1"/>
      <w:keepLines w:val="1"/>
      <w:spacing w:before="40" w:lineRule="auto"/>
    </w:pPr>
    <w:rPr>
      <w:rFonts w:ascii="Calibri" w:cs="Calibri" w:eastAsia="Calibri" w:hAnsi="Calibri"/>
      <w:i w:val="1"/>
      <w:color w:val="2f5496"/>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NormalWeb">
    <w:name w:val="Normal (Web)"/>
    <w:basedOn w:val="Normal"/>
    <w:uiPriority w:val="99"/>
    <w:semiHidden w:val="1"/>
    <w:unhideWhenUsed w:val="1"/>
    <w:rsid w:val="00025C05"/>
    <w:pPr>
      <w:spacing w:after="100" w:afterAutospacing="1" w:before="100" w:beforeAutospacing="1"/>
    </w:pPr>
    <w:rPr>
      <w:rFonts w:ascii="Times New Roman" w:cs="Times New Roman" w:eastAsia="Times New Roman" w:hAnsi="Times New Roman"/>
    </w:rPr>
  </w:style>
  <w:style w:type="character" w:styleId="Heading2Char" w:customStyle="1">
    <w:name w:val="Heading 2 Char"/>
    <w:basedOn w:val="DefaultParagraphFont"/>
    <w:link w:val="Heading2"/>
    <w:uiPriority w:val="9"/>
    <w:rsid w:val="00B7788F"/>
    <w:rPr>
      <w:rFonts w:cstheme="minorHAnsi"/>
      <w:b w:val="1"/>
      <w:bCs w:val="1"/>
      <w:sz w:val="22"/>
      <w:szCs w:val="22"/>
    </w:rPr>
  </w:style>
  <w:style w:type="character" w:styleId="Hyperlink">
    <w:name w:val="Hyperlink"/>
    <w:basedOn w:val="DefaultParagraphFont"/>
    <w:uiPriority w:val="99"/>
    <w:unhideWhenUsed w:val="1"/>
    <w:rsid w:val="00EE3EAE"/>
    <w:rPr>
      <w:color w:val="0000ff"/>
      <w:u w:val="single"/>
    </w:rPr>
  </w:style>
  <w:style w:type="character" w:styleId="apple-tab-span" w:customStyle="1">
    <w:name w:val="apple-tab-span"/>
    <w:basedOn w:val="DefaultParagraphFont"/>
    <w:rsid w:val="00EE3EAE"/>
  </w:style>
  <w:style w:type="character" w:styleId="Heading1Char" w:customStyle="1">
    <w:name w:val="Heading 1 Char"/>
    <w:basedOn w:val="DefaultParagraphFont"/>
    <w:link w:val="Heading1"/>
    <w:uiPriority w:val="9"/>
    <w:rsid w:val="002B4D43"/>
    <w:rPr>
      <w:rFonts w:cstheme="minorHAnsi"/>
      <w:b w:val="1"/>
      <w:bCs w:val="1"/>
    </w:rPr>
  </w:style>
  <w:style w:type="paragraph" w:styleId="TOCHeading">
    <w:name w:val="TOC Heading"/>
    <w:basedOn w:val="Heading1"/>
    <w:next w:val="Normal"/>
    <w:uiPriority w:val="39"/>
    <w:unhideWhenUsed w:val="1"/>
    <w:qFormat w:val="1"/>
    <w:rsid w:val="005C593C"/>
    <w:pPr>
      <w:spacing w:before="480" w:line="276" w:lineRule="auto"/>
      <w:outlineLvl w:val="9"/>
    </w:pPr>
    <w:rPr>
      <w:b w:val="0"/>
      <w:bCs w:val="0"/>
      <w:sz w:val="28"/>
      <w:szCs w:val="28"/>
    </w:rPr>
  </w:style>
  <w:style w:type="paragraph" w:styleId="TOC1">
    <w:name w:val="toc 1"/>
    <w:basedOn w:val="Normal"/>
    <w:next w:val="Normal"/>
    <w:autoRedefine w:val="1"/>
    <w:uiPriority w:val="39"/>
    <w:unhideWhenUsed w:val="1"/>
    <w:rsid w:val="00FF5CF5"/>
    <w:pPr>
      <w:tabs>
        <w:tab w:val="right" w:leader="dot" w:pos="9350"/>
      </w:tabs>
    </w:pPr>
    <w:rPr>
      <w:b w:val="1"/>
      <w:bCs w:val="1"/>
      <w:caps w:val="1"/>
      <w:sz w:val="22"/>
      <w:szCs w:val="22"/>
      <w:u w:val="single"/>
    </w:rPr>
  </w:style>
  <w:style w:type="paragraph" w:styleId="TOC2">
    <w:name w:val="toc 2"/>
    <w:basedOn w:val="Normal"/>
    <w:next w:val="Normal"/>
    <w:autoRedefine w:val="1"/>
    <w:uiPriority w:val="39"/>
    <w:unhideWhenUsed w:val="1"/>
    <w:rsid w:val="00403219"/>
    <w:pPr>
      <w:tabs>
        <w:tab w:val="right" w:leader="dot" w:pos="9350"/>
      </w:tabs>
    </w:pPr>
    <w:rPr>
      <w:b w:val="1"/>
      <w:bCs w:val="1"/>
      <w:smallCaps w:val="1"/>
      <w:sz w:val="22"/>
      <w:szCs w:val="22"/>
    </w:rPr>
  </w:style>
  <w:style w:type="paragraph" w:styleId="TOC3">
    <w:name w:val="toc 3"/>
    <w:basedOn w:val="Normal"/>
    <w:next w:val="Normal"/>
    <w:autoRedefine w:val="1"/>
    <w:uiPriority w:val="39"/>
    <w:unhideWhenUsed w:val="1"/>
    <w:rsid w:val="005C593C"/>
    <w:rPr>
      <w:smallCaps w:val="1"/>
      <w:sz w:val="22"/>
      <w:szCs w:val="22"/>
    </w:rPr>
  </w:style>
  <w:style w:type="paragraph" w:styleId="TOC4">
    <w:name w:val="toc 4"/>
    <w:basedOn w:val="Normal"/>
    <w:next w:val="Normal"/>
    <w:autoRedefine w:val="1"/>
    <w:uiPriority w:val="39"/>
    <w:semiHidden w:val="1"/>
    <w:unhideWhenUsed w:val="1"/>
    <w:rsid w:val="005C593C"/>
    <w:rPr>
      <w:sz w:val="22"/>
      <w:szCs w:val="22"/>
    </w:rPr>
  </w:style>
  <w:style w:type="paragraph" w:styleId="TOC5">
    <w:name w:val="toc 5"/>
    <w:basedOn w:val="Normal"/>
    <w:next w:val="Normal"/>
    <w:autoRedefine w:val="1"/>
    <w:uiPriority w:val="39"/>
    <w:semiHidden w:val="1"/>
    <w:unhideWhenUsed w:val="1"/>
    <w:rsid w:val="005C593C"/>
    <w:rPr>
      <w:sz w:val="22"/>
      <w:szCs w:val="22"/>
    </w:rPr>
  </w:style>
  <w:style w:type="paragraph" w:styleId="TOC6">
    <w:name w:val="toc 6"/>
    <w:basedOn w:val="Normal"/>
    <w:next w:val="Normal"/>
    <w:autoRedefine w:val="1"/>
    <w:uiPriority w:val="39"/>
    <w:semiHidden w:val="1"/>
    <w:unhideWhenUsed w:val="1"/>
    <w:rsid w:val="005C593C"/>
    <w:rPr>
      <w:sz w:val="22"/>
      <w:szCs w:val="22"/>
    </w:rPr>
  </w:style>
  <w:style w:type="paragraph" w:styleId="TOC7">
    <w:name w:val="toc 7"/>
    <w:basedOn w:val="Normal"/>
    <w:next w:val="Normal"/>
    <w:autoRedefine w:val="1"/>
    <w:uiPriority w:val="39"/>
    <w:semiHidden w:val="1"/>
    <w:unhideWhenUsed w:val="1"/>
    <w:rsid w:val="005C593C"/>
    <w:rPr>
      <w:sz w:val="22"/>
      <w:szCs w:val="22"/>
    </w:rPr>
  </w:style>
  <w:style w:type="paragraph" w:styleId="TOC8">
    <w:name w:val="toc 8"/>
    <w:basedOn w:val="Normal"/>
    <w:next w:val="Normal"/>
    <w:autoRedefine w:val="1"/>
    <w:uiPriority w:val="39"/>
    <w:semiHidden w:val="1"/>
    <w:unhideWhenUsed w:val="1"/>
    <w:rsid w:val="005C593C"/>
    <w:rPr>
      <w:sz w:val="22"/>
      <w:szCs w:val="22"/>
    </w:rPr>
  </w:style>
  <w:style w:type="paragraph" w:styleId="TOC9">
    <w:name w:val="toc 9"/>
    <w:basedOn w:val="Normal"/>
    <w:next w:val="Normal"/>
    <w:autoRedefine w:val="1"/>
    <w:uiPriority w:val="39"/>
    <w:semiHidden w:val="1"/>
    <w:unhideWhenUsed w:val="1"/>
    <w:rsid w:val="005C593C"/>
    <w:rPr>
      <w:sz w:val="22"/>
      <w:szCs w:val="22"/>
    </w:rPr>
  </w:style>
  <w:style w:type="paragraph" w:styleId="Footer">
    <w:name w:val="footer"/>
    <w:basedOn w:val="Normal"/>
    <w:link w:val="FooterChar"/>
    <w:uiPriority w:val="99"/>
    <w:unhideWhenUsed w:val="1"/>
    <w:rsid w:val="002F3F84"/>
    <w:pPr>
      <w:tabs>
        <w:tab w:val="center" w:pos="4680"/>
        <w:tab w:val="right" w:pos="9360"/>
      </w:tabs>
    </w:pPr>
  </w:style>
  <w:style w:type="character" w:styleId="FooterChar" w:customStyle="1">
    <w:name w:val="Footer Char"/>
    <w:basedOn w:val="DefaultParagraphFont"/>
    <w:link w:val="Footer"/>
    <w:uiPriority w:val="99"/>
    <w:rsid w:val="002F3F84"/>
  </w:style>
  <w:style w:type="character" w:styleId="PageNumber">
    <w:name w:val="page number"/>
    <w:basedOn w:val="DefaultParagraphFont"/>
    <w:uiPriority w:val="99"/>
    <w:semiHidden w:val="1"/>
    <w:unhideWhenUsed w:val="1"/>
    <w:rsid w:val="002F3F84"/>
  </w:style>
  <w:style w:type="table" w:styleId="TableGrid">
    <w:name w:val="Table Grid"/>
    <w:basedOn w:val="TableNormal"/>
    <w:uiPriority w:val="39"/>
    <w:rsid w:val="00531FBF"/>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basedOn w:val="Normal"/>
    <w:uiPriority w:val="34"/>
    <w:qFormat w:val="1"/>
    <w:rsid w:val="0058064D"/>
    <w:pPr>
      <w:ind w:left="720"/>
      <w:contextualSpacing w:val="1"/>
    </w:pPr>
  </w:style>
  <w:style w:type="character" w:styleId="Heading3Char" w:customStyle="1">
    <w:name w:val="Heading 3 Char"/>
    <w:basedOn w:val="DefaultParagraphFont"/>
    <w:link w:val="Heading3"/>
    <w:uiPriority w:val="9"/>
    <w:rsid w:val="00C32F3D"/>
    <w:rPr>
      <w:rFonts w:ascii="Times New Roman" w:hAnsi="Times New Roman" w:cstheme="majorBidi" w:eastAsiaTheme="majorEastAsia"/>
      <w:color w:val="1f3864" w:themeColor="accent1" w:themeShade="000080"/>
      <w:sz w:val="28"/>
      <w:u w:val="single"/>
    </w:rPr>
  </w:style>
  <w:style w:type="character" w:styleId="Heading4Char" w:customStyle="1">
    <w:name w:val="Heading 4 Char"/>
    <w:basedOn w:val="DefaultParagraphFont"/>
    <w:link w:val="Heading4"/>
    <w:uiPriority w:val="9"/>
    <w:rsid w:val="00C32F3D"/>
    <w:rPr>
      <w:rFonts w:asciiTheme="majorHAnsi" w:cstheme="majorBidi" w:eastAsiaTheme="majorEastAsia" w:hAnsiTheme="majorHAnsi"/>
      <w:i w:val="1"/>
      <w:iCs w:val="1"/>
      <w:color w:val="2f5496" w:themeColor="accent1" w:themeShade="0000BF"/>
    </w:rPr>
  </w:style>
  <w:style w:type="paragraph" w:styleId="BalloonText">
    <w:name w:val="Balloon Text"/>
    <w:basedOn w:val="Normal"/>
    <w:link w:val="BalloonTextChar"/>
    <w:uiPriority w:val="99"/>
    <w:semiHidden w:val="1"/>
    <w:unhideWhenUsed w:val="1"/>
    <w:rsid w:val="00CF445D"/>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CF445D"/>
    <w:rPr>
      <w:rFonts w:ascii="Segoe UI" w:cs="Segoe UI" w:hAnsi="Segoe UI"/>
      <w:sz w:val="18"/>
      <w:szCs w:val="18"/>
    </w:rPr>
  </w:style>
  <w:style w:type="paragraph" w:styleId="Revision">
    <w:name w:val="Revision"/>
    <w:hidden w:val="1"/>
    <w:uiPriority w:val="99"/>
    <w:semiHidden w:val="1"/>
    <w:rsid w:val="00473815"/>
  </w:style>
  <w:style w:type="paragraph" w:styleId="Header">
    <w:name w:val="header"/>
    <w:basedOn w:val="Normal"/>
    <w:link w:val="HeaderChar"/>
    <w:uiPriority w:val="99"/>
    <w:unhideWhenUsed w:val="1"/>
    <w:rsid w:val="00790486"/>
    <w:pPr>
      <w:tabs>
        <w:tab w:val="center" w:pos="4680"/>
        <w:tab w:val="right" w:pos="9360"/>
      </w:tabs>
    </w:pPr>
  </w:style>
  <w:style w:type="character" w:styleId="HeaderChar" w:customStyle="1">
    <w:name w:val="Header Char"/>
    <w:basedOn w:val="DefaultParagraphFont"/>
    <w:link w:val="Header"/>
    <w:uiPriority w:val="99"/>
    <w:rsid w:val="00790486"/>
  </w:style>
  <w:style w:type="character" w:styleId="CommentReference">
    <w:name w:val="annotation reference"/>
    <w:basedOn w:val="DefaultParagraphFont"/>
    <w:uiPriority w:val="99"/>
    <w:semiHidden w:val="1"/>
    <w:unhideWhenUsed w:val="1"/>
    <w:rsid w:val="00790486"/>
    <w:rPr>
      <w:sz w:val="16"/>
      <w:szCs w:val="16"/>
    </w:rPr>
  </w:style>
  <w:style w:type="paragraph" w:styleId="CommentText">
    <w:name w:val="annotation text"/>
    <w:basedOn w:val="Normal"/>
    <w:link w:val="CommentTextChar"/>
    <w:uiPriority w:val="99"/>
    <w:semiHidden w:val="1"/>
    <w:unhideWhenUsed w:val="1"/>
    <w:rsid w:val="00790486"/>
    <w:rPr>
      <w:sz w:val="20"/>
      <w:szCs w:val="20"/>
    </w:rPr>
  </w:style>
  <w:style w:type="character" w:styleId="CommentTextChar" w:customStyle="1">
    <w:name w:val="Comment Text Char"/>
    <w:basedOn w:val="DefaultParagraphFont"/>
    <w:link w:val="CommentText"/>
    <w:uiPriority w:val="99"/>
    <w:semiHidden w:val="1"/>
    <w:rsid w:val="00790486"/>
    <w:rPr>
      <w:sz w:val="20"/>
      <w:szCs w:val="20"/>
    </w:rPr>
  </w:style>
  <w:style w:type="paragraph" w:styleId="CommentSubject">
    <w:name w:val="annotation subject"/>
    <w:basedOn w:val="CommentText"/>
    <w:next w:val="CommentText"/>
    <w:link w:val="CommentSubjectChar"/>
    <w:uiPriority w:val="99"/>
    <w:semiHidden w:val="1"/>
    <w:unhideWhenUsed w:val="1"/>
    <w:rsid w:val="00790486"/>
    <w:rPr>
      <w:b w:val="1"/>
      <w:bCs w:val="1"/>
    </w:rPr>
  </w:style>
  <w:style w:type="character" w:styleId="CommentSubjectChar" w:customStyle="1">
    <w:name w:val="Comment Subject Char"/>
    <w:basedOn w:val="CommentTextChar"/>
    <w:link w:val="CommentSubject"/>
    <w:uiPriority w:val="99"/>
    <w:semiHidden w:val="1"/>
    <w:rsid w:val="00790486"/>
    <w:rPr>
      <w:b w:val="1"/>
      <w:bCs w:val="1"/>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3.png"/><Relationship Id="rId10" Type="http://schemas.openxmlformats.org/officeDocument/2006/relationships/image" Target="media/image6.png"/><Relationship Id="rId21"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customXml" Target="../customXML/item1.xml"/><Relationship Id="rId18" Type="http://schemas.openxmlformats.org/officeDocument/2006/relationships/hyperlink" Target="https://localhost:8443/hash" TargetMode="External"/><Relationship Id="rId7" Type="http://schemas.openxmlformats.org/officeDocument/2006/relationships/image" Target="media/image10.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Gh+oYqPEgdpHlz12erI89SSgXEg==">CgMxLjAyDmguYXVzY3ljZ2dwbnVkMg1oLmxyNGxldnkwdDA0Mg5oLm42MDEzcGZ3bXpqaDIOaC5zb2pyZW9yMWl1MGkyDmgub3EzOWlrdmE5YmpuMg5oLmJ2M2F6enJhdGJhMjIOaC5iczN2M3lmdTRrbXoyDmguOW94MWY2dmF6aDE3Mg5oLnQydXl2MXJuOTdhbTIOaC4ybnlqcGpmaTh5bTcyDmguemJka2Z0eGdvNHpoMg5oLmllYjlwaTZoYXF6MDIOaC41dGt6azl4eGpxNHE4AHIhMVFmMy0xQTR6TlRvdU4xc0NPUTJDVXpSUG4ySmZaOUU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9305200.0</vt:r8>
  </property>
  <property fmtid="{D5CDD505-2E9C-101B-9397-08002B2CF9AE}" pid="8" name="_ExtendedDescription">
    <vt:lpwstr/>
  </property>
  <property fmtid="{D5CDD505-2E9C-101B-9397-08002B2CF9AE}" pid="9" name="TriggerFlowInfo">
    <vt:lpwstr/>
  </property>
</Properties>
</file>