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FC" w:rsidRDefault="002D1EB3" w:rsidP="002D1EB3">
      <w:pPr>
        <w:pStyle w:val="1"/>
        <w:jc w:val="center"/>
      </w:pPr>
      <w:r>
        <w:t>Методика калибровки</w:t>
      </w:r>
    </w:p>
    <w:p w:rsidR="002D1EB3" w:rsidRDefault="002D1EB3" w:rsidP="002D1EB3">
      <w:pPr>
        <w:pStyle w:val="a5"/>
        <w:numPr>
          <w:ilvl w:val="0"/>
          <w:numId w:val="1"/>
        </w:numPr>
      </w:pPr>
      <w:r>
        <w:t xml:space="preserve">Для калибровки датчиков 1,2 необходим эталон пластинка. Ставим пластину на ребро, подъезжаем в точку калибровки датчиков 1,2. Измеряем толщину, толщина эталона известна, задаём ее на панели. Нажимаем кнопку, </w:t>
      </w:r>
      <w:r w:rsidR="00E95202">
        <w:t>калибровать</w:t>
      </w:r>
      <w:r>
        <w:t xml:space="preserve"> датчик 1,2 отправляется команда на ПК, для калибровки датчика 1,2, изменяется переменная (расстояние между датчиками). Калибровка пройдена</w:t>
      </w:r>
    </w:p>
    <w:p w:rsidR="002D1EB3" w:rsidRDefault="002D1EB3" w:rsidP="002D1EB3">
      <w:pPr>
        <w:pStyle w:val="a5"/>
        <w:numPr>
          <w:ilvl w:val="0"/>
          <w:numId w:val="1"/>
        </w:numPr>
      </w:pPr>
      <w:r>
        <w:t xml:space="preserve">Для калибровки датчика 3 необходимо знать </w:t>
      </w:r>
      <w:r w:rsidR="00E95202">
        <w:t>расхождение</w:t>
      </w:r>
      <w:r>
        <w:t xml:space="preserve"> расстояний между датчиком 1 и 3. Измеряем показания датчика 1 и 3. Записываем эту дельту. При измерении толщины стенки, берем результат первого датчика, вычитаем из него результат второго датчика и прибавляем дельту (дельта отрицательная, если датчик ушёл влево от оси координат и положительная, если датчик ушёл вправо от оси координат) </w:t>
      </w:r>
    </w:p>
    <w:p w:rsidR="002D1EB3" w:rsidRDefault="002D1EB3" w:rsidP="002D1EB3">
      <w:pPr>
        <w:pStyle w:val="a5"/>
        <w:numPr>
          <w:ilvl w:val="0"/>
          <w:numId w:val="1"/>
        </w:numPr>
      </w:pPr>
      <w:r>
        <w:t xml:space="preserve">Для калибровки датчика 4, приезжаем в определённую высоту. Снимаем показания датчика 4. Мы знаем толщину и знаем расстояние до объекта, записываем расстояние – толщина — это будет наша дельта при </w:t>
      </w:r>
      <w:r w:rsidR="00E95202">
        <w:t>вычислении</w:t>
      </w:r>
      <w:r>
        <w:t xml:space="preserve"> толщины дна. </w:t>
      </w:r>
    </w:p>
    <w:p w:rsidR="0092714B" w:rsidRPr="002D1EB3" w:rsidRDefault="0092714B" w:rsidP="0092714B">
      <w:pPr>
        <w:pStyle w:val="a5"/>
        <w:numPr>
          <w:ilvl w:val="0"/>
          <w:numId w:val="1"/>
        </w:numPr>
        <w:jc w:val="center"/>
      </w:pPr>
      <w:r w:rsidRPr="0092714B">
        <w:drawing>
          <wp:anchor distT="0" distB="0" distL="114300" distR="114300" simplePos="0" relativeHeight="251658240" behindDoc="1" locked="0" layoutInCell="1" allowOverlap="1" wp14:anchorId="14E0B554" wp14:editId="0B990D9E">
            <wp:simplePos x="0" y="0"/>
            <wp:positionH relativeFrom="column">
              <wp:posOffset>1600200</wp:posOffset>
            </wp:positionH>
            <wp:positionV relativeFrom="paragraph">
              <wp:posOffset>4257675</wp:posOffset>
            </wp:positionV>
            <wp:extent cx="30670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66" y="20855"/>
                <wp:lineTo x="2146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Для калибровки радиуса </w:t>
      </w:r>
      <w:r w:rsidRPr="0092714B">
        <w:drawing>
          <wp:inline distT="0" distB="0" distL="0" distR="0" wp14:anchorId="42008B4A" wp14:editId="29EC8048">
            <wp:extent cx="5731510" cy="38023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Финальная формула</w:t>
      </w:r>
      <w:r>
        <w:br/>
      </w:r>
    </w:p>
    <w:p w:rsidR="0092714B" w:rsidRDefault="0092714B" w:rsidP="002D1EB3">
      <w:bookmarkStart w:id="0" w:name="_GoBack"/>
      <w:bookmarkEnd w:id="0"/>
    </w:p>
    <w:p w:rsidR="0092714B" w:rsidRDefault="0092714B" w:rsidP="002D1EB3"/>
    <w:p w:rsidR="002D1EB3" w:rsidRDefault="002D1EB3" w:rsidP="002D1EB3">
      <w:r>
        <w:t xml:space="preserve">Калибровку датчиков 1,2,3 можно совместить в одну итерацию, для калибровки датчика 4 необходимо перевернуть пластину. </w:t>
      </w:r>
    </w:p>
    <w:p w:rsidR="002D1EB3" w:rsidRDefault="002D1EB3" w:rsidP="002D1EB3">
      <w:r>
        <w:t xml:space="preserve">Состояния системы </w:t>
      </w:r>
    </w:p>
    <w:p w:rsidR="002D1EB3" w:rsidRDefault="002D1EB3" w:rsidP="002D1EB3">
      <w:pPr>
        <w:pStyle w:val="a5"/>
        <w:numPr>
          <w:ilvl w:val="0"/>
          <w:numId w:val="3"/>
        </w:numPr>
      </w:pPr>
      <w:r>
        <w:lastRenderedPageBreak/>
        <w:t>Измерение детали (Во время измерения детали, я буду посылать команды 10 – измерение толщины стенки, 11 – Измерение толщины фланца, 12 Измерение толщины</w:t>
      </w:r>
      <w:r w:rsidR="00E95202">
        <w:t xml:space="preserve"> дна), после конца измерения я посылаю команду 0. </w:t>
      </w:r>
    </w:p>
    <w:p w:rsidR="002D1EB3" w:rsidRDefault="002D1EB3" w:rsidP="002D1EB3">
      <w:pPr>
        <w:pStyle w:val="a5"/>
        <w:numPr>
          <w:ilvl w:val="0"/>
          <w:numId w:val="3"/>
        </w:numPr>
      </w:pPr>
      <w:r>
        <w:t>Калибровка датчика 1,2,3</w:t>
      </w:r>
    </w:p>
    <w:p w:rsidR="002D1EB3" w:rsidRPr="002D1EB3" w:rsidRDefault="002D1EB3" w:rsidP="002D1EB3">
      <w:pPr>
        <w:pStyle w:val="a5"/>
        <w:numPr>
          <w:ilvl w:val="0"/>
          <w:numId w:val="3"/>
        </w:numPr>
      </w:pPr>
      <w:r>
        <w:t xml:space="preserve">Калибровка датчика 4 </w:t>
      </w:r>
    </w:p>
    <w:sectPr w:rsidR="002D1EB3" w:rsidRPr="002D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42BD"/>
    <w:multiLevelType w:val="hybridMultilevel"/>
    <w:tmpl w:val="5BAAE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9E9"/>
    <w:multiLevelType w:val="hybridMultilevel"/>
    <w:tmpl w:val="1FCADCC4"/>
    <w:lvl w:ilvl="0" w:tplc="25708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31A4D"/>
    <w:multiLevelType w:val="hybridMultilevel"/>
    <w:tmpl w:val="EB024CDC"/>
    <w:lvl w:ilvl="0" w:tplc="0298E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47"/>
    <w:rsid w:val="002D1EB3"/>
    <w:rsid w:val="005C19FC"/>
    <w:rsid w:val="006F5ABC"/>
    <w:rsid w:val="0092714B"/>
    <w:rsid w:val="00DA3647"/>
    <w:rsid w:val="00E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8CC2"/>
  <w15:chartTrackingRefBased/>
  <w15:docId w15:val="{CA4533B7-1EE0-43B5-A992-6BCE0911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1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D1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D1E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27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 IR</dc:creator>
  <cp:keywords/>
  <dc:description/>
  <cp:lastModifiedBy>KOKSHAROV IR</cp:lastModifiedBy>
  <cp:revision>3</cp:revision>
  <dcterms:created xsi:type="dcterms:W3CDTF">2025-10-01T16:21:00Z</dcterms:created>
  <dcterms:modified xsi:type="dcterms:W3CDTF">2025-10-01T18:39:00Z</dcterms:modified>
</cp:coreProperties>
</file>