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C3E50"/>
          <w:sz w:val="48"/>
        </w:rPr>
        <w:t>BRYAN GOH</w:t>
      </w:r>
    </w:p>
    <w:p>
      <w:pPr>
        <w:spacing w:after="120"/>
        <w:jc w:val="center"/>
      </w:pPr>
      <w:r>
        <w:rPr>
          <w:rFonts w:ascii="Arial" w:hAnsi="Arial"/>
          <w:b/>
          <w:color w:val="7F8C8D"/>
          <w:sz w:val="24"/>
        </w:rPr>
        <w:t>Technical UI/UX Designer &amp; Game Artist</w:t>
      </w:r>
    </w:p>
    <w:p>
      <w:pPr>
        <w:spacing w:after="240"/>
        <w:jc w:val="center"/>
      </w:pPr>
      <w:r>
        <w:rPr>
          <w:rFonts w:ascii="Arial" w:hAnsi="Arial"/>
          <w:color w:val="333333"/>
          <w:sz w:val="19"/>
        </w:rPr>
        <w:t>Richmond, BC | bryangoh.dev@email.com | +1 (604) 000-0000 | artstation.com/bryangoh | bryan-goh.itch.io</w:t>
        <w:br/>
      </w:r>
      <w:r>
        <w:rPr>
          <w:rFonts w:ascii="Arial" w:hAnsi="Arial"/>
          <w:b/>
          <w:i/>
          <w:color w:val="2C3E50"/>
          <w:sz w:val="19"/>
        </w:rPr>
        <w:t>Status: International Student (Eligible for cross-Canada relocation &amp; immediate full-time PGWP work authorization)</w:t>
      </w:r>
    </w:p>
    <w:p>
      <w:pPr>
        <w:keepNext/>
        <w:spacing w:before="240" w:after="80"/>
        <w:pBdr>
          <w:bottom w:val="single" w:sz="6" w:space="1" w:color="2C3E50"/>
        </w:pBdr>
      </w:pPr>
      <w:r>
        <w:rPr>
          <w:rFonts w:ascii="Arial" w:hAnsi="Arial"/>
          <w:b/>
          <w:color w:val="2C3E50"/>
          <w:sz w:val="24"/>
        </w:rPr>
        <w:t>PROFESSIONAL SUMMARY</w:t>
      </w:r>
    </w:p>
    <w:p>
      <w:pPr>
        <w:spacing w:before="0" w:after="160" w:line="276" w:lineRule="auto"/>
        <w:jc w:val="left"/>
      </w:pPr>
      <w:r>
        <w:t>Multidisciplinary Game Developer and Artist with a unique triad of formal specializations spanning Game Design, Game Art, and Advanced Systems Production. Proven capability in bridging the gap between interactive mechanical layouts and production-ready art pipelines. Experienced in designing comprehensive UI/UX engine layouts, crafting optimized 3D assets, and leading collaborative milestone delivery for itch.io desktop projects. Expert at breaking down complex player loops and translating them into clear information architecture, functional wireframes, and optimized visual assets ready for developer integration.</w:t>
      </w:r>
    </w:p>
    <w:p>
      <w:pPr>
        <w:keepNext/>
        <w:spacing w:before="240" w:after="80"/>
        <w:pBdr>
          <w:bottom w:val="single" w:sz="6" w:space="1" w:color="2C3E50"/>
        </w:pBdr>
      </w:pPr>
      <w:r>
        <w:rPr>
          <w:rFonts w:ascii="Arial" w:hAnsi="Arial"/>
          <w:b/>
          <w:color w:val="2C3E50"/>
          <w:sz w:val="24"/>
        </w:rPr>
        <w:t>TECHNICAL SKILLS &amp; COMPETENCIES</w:t>
      </w:r>
    </w:p>
    <w:tbl>
      <w:tblPr>
        <w:tblW w:type="auto" w:w="0"/>
        <w:tblLayout w:type="fixed"/>
        <w:tblLook w:firstColumn="1" w:firstRow="1" w:lastColumn="0" w:lastRow="0" w:noHBand="0" w:noVBand="1" w:val="04A0"/>
      </w:tblPr>
      <w:tblGrid>
        <w:gridCol w:w="3168"/>
        <w:gridCol w:w="6912"/>
      </w:tblGrid>
      <w:tr>
        <w:tc>
          <w:tcPr>
            <w:tcW w:type="dxa" w:w="5040"/>
            <w:shd w:val="clear" w:color="auto" w:fill="F4F6F7"/>
            <w:tcMar>
              <w:top w:w="60" w:type="dxa"/>
              <w:bottom w:w="60" w:type="dxa"/>
              <w:left w:w="100" w:type="dxa"/>
              <w:right w:w="100" w:type="dxa"/>
            </w:tcMar>
          </w:tcPr>
          <w:p>
            <w:pPr>
              <w:spacing w:after="0"/>
            </w:pPr>
            <w:r>
              <w:rPr>
                <w:rFonts w:ascii="Arial" w:hAnsi="Arial"/>
                <w:b/>
                <w:color w:val="2C3E50"/>
                <w:sz w:val="19"/>
              </w:rPr>
              <w:t>UI/UX &amp; Interaction Design</w:t>
            </w:r>
          </w:p>
        </w:tc>
        <w:tc>
          <w:tcPr>
            <w:tcW w:type="dxa" w:w="5040"/>
            <w:tcMar>
              <w:top w:w="60" w:type="dxa"/>
              <w:bottom w:w="60" w:type="dxa"/>
              <w:left w:w="100" w:type="dxa"/>
              <w:right w:w="100" w:type="dxa"/>
            </w:tcMar>
          </w:tcPr>
          <w:p>
            <w:pPr>
              <w:spacing w:after="0"/>
            </w:pPr>
            <w:r>
              <w:rPr>
                <w:rFonts w:ascii="Arial" w:hAnsi="Arial"/>
                <w:color w:val="333333"/>
                <w:sz w:val="19"/>
              </w:rPr>
              <w:t>Information Architecture, Screen State Flowcharts, User Interaction Flows, Wireframing, Engine-Native UI Layouts, Visual Hierarchy, Responsive Mockups</w:t>
            </w:r>
          </w:p>
        </w:tc>
      </w:tr>
      <w:tr>
        <w:tc>
          <w:tcPr>
            <w:tcW w:type="dxa" w:w="5040"/>
            <w:shd w:val="clear" w:color="auto" w:fill="F4F6F7"/>
            <w:tcMar>
              <w:top w:w="60" w:type="dxa"/>
              <w:bottom w:w="60" w:type="dxa"/>
              <w:left w:w="100" w:type="dxa"/>
              <w:right w:w="100" w:type="dxa"/>
            </w:tcMar>
          </w:tcPr>
          <w:p>
            <w:pPr>
              <w:spacing w:after="0"/>
            </w:pPr>
            <w:r>
              <w:rPr>
                <w:rFonts w:ascii="Arial" w:hAnsi="Arial"/>
                <w:b/>
                <w:color w:val="2C3E50"/>
                <w:sz w:val="19"/>
              </w:rPr>
              <w:t>3D &amp; 2D Art Production</w:t>
            </w:r>
          </w:p>
        </w:tc>
        <w:tc>
          <w:tcPr>
            <w:tcW w:type="dxa" w:w="5040"/>
            <w:tcMar>
              <w:top w:w="60" w:type="dxa"/>
              <w:bottom w:w="60" w:type="dxa"/>
              <w:left w:w="100" w:type="dxa"/>
              <w:right w:w="100" w:type="dxa"/>
            </w:tcMar>
          </w:tcPr>
          <w:p>
            <w:pPr>
              <w:spacing w:after="0"/>
            </w:pPr>
            <w:r>
              <w:rPr>
                <w:rFonts w:ascii="Arial" w:hAnsi="Arial"/>
                <w:color w:val="333333"/>
                <w:sz w:val="19"/>
              </w:rPr>
              <w:t>Autodesk Maya, Blender, ZBrush, Substance 3D Painter, Marmoset Toolbag, Adobe Photoshop, Asset Optimization, Texture Budgets, Pixel Art</w:t>
            </w:r>
          </w:p>
        </w:tc>
      </w:tr>
      <w:tr>
        <w:tc>
          <w:tcPr>
            <w:tcW w:type="dxa" w:w="5040"/>
            <w:shd w:val="clear" w:color="auto" w:fill="F4F6F7"/>
            <w:tcMar>
              <w:top w:w="60" w:type="dxa"/>
              <w:bottom w:w="60" w:type="dxa"/>
              <w:left w:w="100" w:type="dxa"/>
              <w:right w:w="100" w:type="dxa"/>
            </w:tcMar>
          </w:tcPr>
          <w:p>
            <w:pPr>
              <w:spacing w:after="0"/>
            </w:pPr>
            <w:r>
              <w:rPr>
                <w:rFonts w:ascii="Arial" w:hAnsi="Arial"/>
                <w:b/>
                <w:color w:val="2C3E50"/>
                <w:sz w:val="19"/>
              </w:rPr>
              <w:t>Engines &amp; Prototyping</w:t>
            </w:r>
          </w:p>
        </w:tc>
        <w:tc>
          <w:tcPr>
            <w:tcW w:type="dxa" w:w="5040"/>
            <w:tcMar>
              <w:top w:w="60" w:type="dxa"/>
              <w:bottom w:w="60" w:type="dxa"/>
              <w:left w:w="100" w:type="dxa"/>
              <w:right w:w="100" w:type="dxa"/>
            </w:tcMar>
          </w:tcPr>
          <w:p>
            <w:pPr>
              <w:spacing w:after="0"/>
            </w:pPr>
            <w:r>
              <w:rPr>
                <w:rFonts w:ascii="Arial" w:hAnsi="Arial"/>
                <w:color w:val="333333"/>
                <w:sz w:val="19"/>
              </w:rPr>
              <w:t>Unreal Engine 5 (Visual Scripting, Blueprint Systems, Material Functions), Unity, Cross-Discipline Technical Pipeline Handoff</w:t>
            </w:r>
          </w:p>
        </w:tc>
      </w:tr>
    </w:tbl>
    <w:p>
      <w:pPr>
        <w:keepNext/>
        <w:spacing w:before="240" w:after="80"/>
        <w:pBdr>
          <w:bottom w:val="single" w:sz="6" w:space="1" w:color="2C3E50"/>
        </w:pBdr>
      </w:pPr>
      <w:r>
        <w:rPr>
          <w:rFonts w:ascii="Arial" w:hAnsi="Arial"/>
          <w:b/>
          <w:color w:val="2C3E50"/>
          <w:sz w:val="24"/>
        </w:rPr>
        <w:t>SELECTED PROJECT EXPERIENCE</w:t>
      </w:r>
    </w:p>
    <w:p>
      <w:pPr>
        <w:keepNext/>
        <w:tabs>
          <w:tab w:pos="10080" w:val="right"/>
        </w:tabs>
        <w:spacing w:before="120" w:after="40"/>
      </w:pPr>
      <w:r>
        <w:rPr>
          <w:rFonts w:ascii="Arial" w:hAnsi="Arial"/>
          <w:b/>
          <w:color w:val="2C3E50"/>
          <w:sz w:val="22"/>
        </w:rPr>
        <w:t>ONSLAUGHT (2D Action-Platformer &amp; Tower Defense Hybrid)</w:t>
      </w:r>
      <w:r>
        <w:rPr>
          <w:rFonts w:ascii="Arial" w:hAnsi="Arial"/>
        </w:rPr>
        <w:t xml:space="preserve"> — </w:t>
      </w:r>
      <w:r>
        <w:rPr>
          <w:rFonts w:ascii="Arial" w:hAnsi="Arial"/>
          <w:i/>
          <w:color w:val="7F8C8D"/>
          <w:sz w:val="22"/>
        </w:rPr>
        <w:t>Project Manager, UX/UI &amp; Generalist Artist (KPU)</w:t>
      </w:r>
      <w:r>
        <w:rPr>
          <w:rFonts w:ascii="Arial" w:hAnsi="Arial"/>
          <w:color w:val="333333"/>
          <w:sz w:val="20"/>
        </w:rPr>
        <w:tab/>
        <w:t>2026</w:t>
      </w:r>
    </w:p>
    <w:p>
      <w:pPr>
        <w:spacing w:before="0" w:after="80" w:line="276" w:lineRule="auto"/>
        <w:jc w:val="left"/>
      </w:pPr>
      <w:r>
        <w:rPr>
          <w:rFonts w:ascii="Arial" w:hAnsi="Arial"/>
          <w:i/>
          <w:color w:val="333333"/>
          <w:sz w:val="19"/>
        </w:rPr>
        <w:t>High-speed itch.io desktop project emphasizing complex movement economies and proactive defense systems.</w:t>
      </w:r>
    </w:p>
    <w:p>
      <w:pPr>
        <w:pStyle w:val="ListBullet"/>
        <w:spacing w:before="0" w:after="40" w:line="276" w:lineRule="auto"/>
      </w:pPr>
      <w:r>
        <w:rPr>
          <w:rFonts w:ascii="Arial" w:hAnsi="Arial"/>
          <w:color w:val="333333"/>
          <w:sz w:val="20"/>
        </w:rPr>
        <w:t>Project Management: Spearheaded milestone scheduling and task allocation among cross-functional developers, aligning game-ready asset bakes with code deployment timelines.</w:t>
      </w:r>
    </w:p>
    <w:p>
      <w:pPr>
        <w:pStyle w:val="ListBullet"/>
        <w:spacing w:before="0" w:after="40" w:line="276" w:lineRule="auto"/>
      </w:pPr>
      <w:r>
        <w:rPr>
          <w:rFonts w:ascii="Arial" w:hAnsi="Arial"/>
          <w:color w:val="333333"/>
          <w:sz w:val="20"/>
        </w:rPr>
        <w:t>Engine-Native Layouts: Designed and calibrated responsive interface grids, establishing clear spacing constants and boundary parameters directly tied to screen resolution criteria.</w:t>
      </w:r>
    </w:p>
    <w:p>
      <w:pPr>
        <w:pStyle w:val="ListBullet"/>
        <w:spacing w:before="0" w:after="40" w:line="276" w:lineRule="auto"/>
      </w:pPr>
      <w:r>
        <w:rPr>
          <w:rFonts w:ascii="Arial" w:hAnsi="Arial"/>
          <w:color w:val="333333"/>
          <w:sz w:val="20"/>
        </w:rPr>
        <w:t>Information Architecture: Built comprehensive layout blueprints tracking menu states, modal interactions, upgrade shop matrices, and shifting game-state screen variations.</w:t>
      </w:r>
    </w:p>
    <w:p>
      <w:pPr>
        <w:pStyle w:val="ListBullet"/>
        <w:spacing w:before="0" w:after="40" w:line="276" w:lineRule="auto"/>
      </w:pPr>
      <w:r>
        <w:rPr>
          <w:rFonts w:ascii="Arial" w:hAnsi="Arial"/>
          <w:color w:val="333333"/>
          <w:sz w:val="20"/>
        </w:rPr>
        <w:t>Visual Implementation: Authored retro-industrial HUD layouts, responsive health indicators, and pixel-perfect skill frames adapted cleanly to targeted rendering constraints.</w:t>
      </w:r>
    </w:p>
    <w:p>
      <w:pPr>
        <w:keepNext/>
        <w:tabs>
          <w:tab w:pos="10080" w:val="right"/>
        </w:tabs>
        <w:spacing w:before="120" w:after="40"/>
      </w:pPr>
      <w:r>
        <w:rPr>
          <w:rFonts w:ascii="Arial" w:hAnsi="Arial"/>
          <w:b/>
          <w:color w:val="2C3E50"/>
          <w:sz w:val="22"/>
        </w:rPr>
        <w:t>3D HARD-SURFACE &amp; ENVIRONMENT PRODUCTION</w:t>
      </w:r>
      <w:r>
        <w:rPr>
          <w:rFonts w:ascii="Arial" w:hAnsi="Arial"/>
        </w:rPr>
        <w:t xml:space="preserve"> — </w:t>
      </w:r>
      <w:r>
        <w:rPr>
          <w:rFonts w:ascii="Arial" w:hAnsi="Arial"/>
          <w:i/>
          <w:color w:val="7F8C8D"/>
          <w:sz w:val="22"/>
        </w:rPr>
        <w:t>Hard-Surface &amp; Character Artist</w:t>
      </w:r>
      <w:r>
        <w:rPr>
          <w:rFonts w:ascii="Arial" w:hAnsi="Arial"/>
          <w:color w:val="333333"/>
          <w:sz w:val="20"/>
        </w:rPr>
        <w:tab/>
        <w:t>2024 — 2026</w:t>
      </w:r>
    </w:p>
    <w:p>
      <w:pPr>
        <w:spacing w:before="0" w:after="80" w:line="276" w:lineRule="auto"/>
        <w:jc w:val="left"/>
      </w:pPr>
      <w:r>
        <w:rPr>
          <w:rFonts w:ascii="Arial" w:hAnsi="Arial"/>
          <w:i/>
          <w:color w:val="333333"/>
          <w:sz w:val="19"/>
        </w:rPr>
        <w:t>Advanced modeling, sculpting, and structural environment design for optimized studio assets.</w:t>
      </w:r>
    </w:p>
    <w:p>
      <w:pPr>
        <w:pStyle w:val="ListBullet"/>
        <w:spacing w:before="0" w:after="40" w:line="276" w:lineRule="auto"/>
      </w:pPr>
      <w:r>
        <w:rPr>
          <w:rFonts w:ascii="Arial" w:hAnsi="Arial"/>
          <w:color w:val="333333"/>
          <w:sz w:val="20"/>
        </w:rPr>
        <w:t>Environment &amp; Building Assets (KPU): Designed, modeled, and assembled modular architectural elements, building configurations, and environmental props scaled to real-time engine metrics.</w:t>
      </w:r>
    </w:p>
    <w:p>
      <w:pPr>
        <w:pStyle w:val="ListBullet"/>
        <w:spacing w:before="0" w:after="40" w:line="276" w:lineRule="auto"/>
      </w:pPr>
      <w:r>
        <w:rPr>
          <w:rFonts w:ascii="Arial" w:hAnsi="Arial"/>
          <w:color w:val="333333"/>
          <w:sz w:val="20"/>
        </w:rPr>
        <w:t>Character &amp; Robotic Sculpting (3dsense): Sculpted complex mechanical systems, organic-metallic hard-surface anatomy, and optimized character variants using Autodesk Maya, Blender, and ZBrush.</w:t>
      </w:r>
    </w:p>
    <w:p>
      <w:pPr>
        <w:pStyle w:val="ListBullet"/>
        <w:spacing w:before="0" w:after="40" w:line="276" w:lineRule="auto"/>
      </w:pPr>
      <w:r>
        <w:rPr>
          <w:rFonts w:ascii="Arial" w:hAnsi="Arial"/>
          <w:color w:val="333333"/>
          <w:sz w:val="20"/>
        </w:rPr>
        <w:t>Texture &amp; Render Performance: Processed high-to-low poly topology configurations and accurate PBR map generation via Substance 3D Painter and Marmoset Toolbag to honor crisp texel density parameters.</w:t>
      </w:r>
    </w:p>
    <w:p>
      <w:pPr>
        <w:pStyle w:val="ListBullet"/>
        <w:spacing w:before="0" w:after="40" w:line="276" w:lineRule="auto"/>
      </w:pPr>
      <w:r>
        <w:rPr>
          <w:rFonts w:ascii="Arial" w:hAnsi="Arial"/>
          <w:color w:val="333333"/>
          <w:sz w:val="20"/>
        </w:rPr>
        <w:t>Promotional Layout Engineering: Composed engine-ready asset outputs into crisp, flattened web assets, background banners, and interface headers within Adobe Photoshop.</w:t>
      </w:r>
    </w:p>
    <w:p>
      <w:pPr>
        <w:keepNext/>
        <w:spacing w:before="240" w:after="80"/>
        <w:pBdr>
          <w:bottom w:val="single" w:sz="6" w:space="1" w:color="2C3E50"/>
        </w:pBdr>
      </w:pPr>
      <w:r>
        <w:rPr>
          <w:rFonts w:ascii="Arial" w:hAnsi="Arial"/>
          <w:b/>
          <w:color w:val="2C3E50"/>
          <w:sz w:val="24"/>
        </w:rPr>
        <w:t>EDUCATION &amp; CREDENTIALS</w:t>
      </w:r>
    </w:p>
    <w:p>
      <w:pPr>
        <w:keepNext/>
        <w:tabs>
          <w:tab w:pos="10080" w:val="right"/>
        </w:tabs>
        <w:spacing w:before="80" w:after="20"/>
      </w:pPr>
      <w:r>
        <w:rPr>
          <w:rFonts w:ascii="Arial" w:hAnsi="Arial"/>
          <w:b/>
          <w:color w:val="2C3E50"/>
          <w:sz w:val="22"/>
        </w:rPr>
        <w:t>Advanced Diploma in Game Development</w:t>
      </w:r>
      <w:r>
        <w:rPr>
          <w:rFonts w:ascii="Arial" w:hAnsi="Arial"/>
        </w:rPr>
        <w:t xml:space="preserve"> | </w:t>
      </w:r>
      <w:r>
        <w:rPr>
          <w:rFonts w:ascii="Arial" w:hAnsi="Arial"/>
          <w:color w:val="333333"/>
          <w:sz w:val="21"/>
        </w:rPr>
        <w:t>Kwantlen Polytechnic University (KPU) — Metro Vancouver, BC</w:t>
      </w:r>
      <w:r>
        <w:rPr>
          <w:rFonts w:ascii="Arial" w:hAnsi="Arial"/>
          <w:color w:val="333333"/>
          <w:sz w:val="20"/>
        </w:rPr>
        <w:tab/>
        <w:t>Ongoing (Graduation Feb 2027)</w:t>
      </w:r>
    </w:p>
    <w:p>
      <w:pPr>
        <w:spacing w:after="80"/>
      </w:pPr>
      <w:r>
        <w:rPr>
          <w:rFonts w:ascii="Arial" w:hAnsi="Arial"/>
          <w:i/>
          <w:color w:val="7F8C8D"/>
          <w:sz w:val="19"/>
        </w:rPr>
        <w:t>Focus: Studio game projects, modular environmental asset blocks, engine-native blueprints, and team scheduling matrices.</w:t>
      </w:r>
    </w:p>
    <w:p>
      <w:pPr>
        <w:keepNext/>
        <w:tabs>
          <w:tab w:pos="10080" w:val="right"/>
        </w:tabs>
        <w:spacing w:before="80" w:after="20"/>
      </w:pPr>
      <w:r>
        <w:rPr>
          <w:rFonts w:ascii="Arial" w:hAnsi="Arial"/>
          <w:b/>
          <w:color w:val="2C3E50"/>
          <w:sz w:val="22"/>
        </w:rPr>
        <w:t>Diploma in Game Art</w:t>
      </w:r>
      <w:r>
        <w:rPr>
          <w:rFonts w:ascii="Arial" w:hAnsi="Arial"/>
        </w:rPr>
        <w:t xml:space="preserve"> | </w:t>
      </w:r>
      <w:r>
        <w:rPr>
          <w:rFonts w:ascii="Arial" w:hAnsi="Arial"/>
          <w:color w:val="333333"/>
          <w:sz w:val="21"/>
        </w:rPr>
        <w:t>3dsense Media School — Singapore</w:t>
      </w:r>
      <w:r>
        <w:rPr>
          <w:rFonts w:ascii="Arial" w:hAnsi="Arial"/>
          <w:color w:val="333333"/>
          <w:sz w:val="20"/>
        </w:rPr>
        <w:tab/>
        <w:t>Graduated 2024</w:t>
      </w:r>
    </w:p>
    <w:p>
      <w:pPr>
        <w:spacing w:after="80"/>
      </w:pPr>
      <w:r>
        <w:rPr>
          <w:rFonts w:ascii="Arial" w:hAnsi="Arial"/>
          <w:i/>
          <w:color w:val="7F8C8D"/>
          <w:sz w:val="19"/>
        </w:rPr>
        <w:t>Focus: Intensive hard-surface robotic and structural 3D modeling, advanced PBR texture pipelines, and high-to-low bake parameters.</w:t>
      </w:r>
    </w:p>
    <w:p>
      <w:pPr>
        <w:keepNext/>
        <w:tabs>
          <w:tab w:pos="10080" w:val="right"/>
        </w:tabs>
        <w:spacing w:before="80" w:after="20"/>
      </w:pPr>
      <w:r>
        <w:rPr>
          <w:rFonts w:ascii="Arial" w:hAnsi="Arial"/>
          <w:b/>
          <w:color w:val="2C3E50"/>
          <w:sz w:val="22"/>
        </w:rPr>
        <w:t>Diploma in Game Design</w:t>
      </w:r>
      <w:r>
        <w:rPr>
          <w:rFonts w:ascii="Arial" w:hAnsi="Arial"/>
        </w:rPr>
        <w:t xml:space="preserve"> | </w:t>
      </w:r>
      <w:r>
        <w:rPr>
          <w:rFonts w:ascii="Arial" w:hAnsi="Arial"/>
          <w:color w:val="333333"/>
          <w:sz w:val="21"/>
        </w:rPr>
        <w:t>Republic Polytechnic — Singapore</w:t>
      </w:r>
      <w:r>
        <w:rPr>
          <w:rFonts w:ascii="Arial" w:hAnsi="Arial"/>
          <w:color w:val="333333"/>
          <w:sz w:val="20"/>
        </w:rPr>
        <w:tab/>
        <w:t>Graduated 2019</w:t>
      </w:r>
    </w:p>
    <w:p>
      <w:pPr>
        <w:spacing w:after="80"/>
      </w:pPr>
      <w:r>
        <w:rPr>
          <w:rFonts w:ascii="Arial" w:hAnsi="Arial"/>
          <w:i/>
          <w:color w:val="7F8C8D"/>
          <w:sz w:val="19"/>
        </w:rPr>
        <w:t>Focus: Game mechanics systems design, player journey flows, UI wireframing foundations, and economy balance.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