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7DA4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用户态（User Space）：应用程序</w:t>
      </w:r>
    </w:p>
    <w:p w14:paraId="6714D391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内核态（Kernel Space）：操作系统</w:t>
      </w:r>
    </w:p>
    <w:p w14:paraId="25055D76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裸机驱动程序</w:t>
      </w:r>
    </w:p>
    <w:p w14:paraId="59DF2E0A" w14:textId="77777777" w:rsidR="00765AB2" w:rsidRPr="00CB2BD0" w:rsidRDefault="00765AB2" w:rsidP="00765AB2">
      <w:pPr>
        <w:rPr>
          <w:sz w:val="22"/>
        </w:rPr>
      </w:pPr>
      <w:bookmarkStart w:id="0" w:name="_GoBack"/>
      <w:bookmarkEnd w:id="0"/>
    </w:p>
    <w:p w14:paraId="61F61BFC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在</w:t>
      </w:r>
      <w:proofErr w:type="spellStart"/>
      <w:r w:rsidRPr="00CB2BD0">
        <w:rPr>
          <w:rFonts w:hint="eastAsia"/>
          <w:sz w:val="22"/>
        </w:rPr>
        <w:t>linux</w:t>
      </w:r>
      <w:proofErr w:type="spellEnd"/>
      <w:r w:rsidRPr="00CB2BD0">
        <w:rPr>
          <w:rFonts w:hint="eastAsia"/>
          <w:sz w:val="22"/>
        </w:rPr>
        <w:t>中，为了更好地保护内核空间，将程序运行空间分为内核空间和用户空间（也就是内核态和用户态），它们分别运行在不同的级别上，逻辑上相互隔离。通常情况下，用户进程不允许访问内核，只能在用户空间操作用户数据，调用用户空间的函数。但在有些情况下，用户空间的进程需要获得一定的系统调用（调用内核空间程序），这时操作系统就必须提供给用户特殊的接口----系统调用。调用时程序运行空间从用户空间进入内核空间，处理完后返回用户空间。</w:t>
      </w:r>
    </w:p>
    <w:p w14:paraId="399C7108" w14:textId="77777777" w:rsidR="00765AB2" w:rsidRPr="00CB2BD0" w:rsidRDefault="00765AB2" w:rsidP="00765AB2">
      <w:pPr>
        <w:rPr>
          <w:sz w:val="22"/>
        </w:rPr>
      </w:pPr>
    </w:p>
    <w:p w14:paraId="41A91B9E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操作系统 = 内核+驱动程序</w:t>
      </w:r>
    </w:p>
    <w:p w14:paraId="0F9562D4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驱动程序是被动运行的，向内核注册，应用触发驱动</w:t>
      </w:r>
    </w:p>
    <w:p w14:paraId="70FD1E1A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驱动程序向上为Linux系统提供访问硬件统一调用接口，</w:t>
      </w:r>
    </w:p>
    <w:p w14:paraId="3978C967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向下用于控制硬件：通过读写硬件寄存器达到控制硬件的目的</w:t>
      </w:r>
    </w:p>
    <w:p w14:paraId="69D334EE" w14:textId="77777777" w:rsidR="00765AB2" w:rsidRPr="00CB2BD0" w:rsidRDefault="00765AB2" w:rsidP="00765AB2">
      <w:pPr>
        <w:rPr>
          <w:sz w:val="22"/>
        </w:rPr>
      </w:pPr>
    </w:p>
    <w:p w14:paraId="66A2775C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内核函数，驱动中用的函数</w:t>
      </w:r>
    </w:p>
    <w:p w14:paraId="01C9E9A7" w14:textId="77777777" w:rsidR="00765AB2" w:rsidRPr="00CB2BD0" w:rsidRDefault="00765AB2" w:rsidP="00765AB2">
      <w:pPr>
        <w:rPr>
          <w:sz w:val="22"/>
        </w:rPr>
      </w:pPr>
    </w:p>
    <w:p w14:paraId="3A156E5B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应用程序----设备文件（设备节点）-----驱动----设备</w:t>
      </w:r>
    </w:p>
    <w:p w14:paraId="633765DC" w14:textId="7FE8E461" w:rsidR="00765AB2" w:rsidRPr="00CB2BD0" w:rsidRDefault="00CB2BD0" w:rsidP="00765AB2">
      <w:pPr>
        <w:rPr>
          <w:sz w:val="22"/>
        </w:rPr>
      </w:pPr>
      <w:r w:rsidRPr="00CB2BD0">
        <w:rPr>
          <w:noProof/>
          <w:sz w:val="22"/>
        </w:rPr>
        <w:drawing>
          <wp:inline distT="0" distB="0" distL="0" distR="0" wp14:anchorId="1E0074C8" wp14:editId="056F8D22">
            <wp:extent cx="5274310" cy="3204755"/>
            <wp:effectExtent l="0" t="0" r="2540" b="0"/>
            <wp:docPr id="1" name="图片 1" descr="C:\Users\lixi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A0BB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分类：</w:t>
      </w:r>
    </w:p>
    <w:p w14:paraId="736210C7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字符设备驱动：</w:t>
      </w:r>
    </w:p>
    <w:p w14:paraId="142AA33F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设备以字节</w:t>
      </w:r>
      <w:proofErr w:type="gramStart"/>
      <w:r w:rsidRPr="00CB2BD0">
        <w:rPr>
          <w:rFonts w:hint="eastAsia"/>
          <w:sz w:val="22"/>
        </w:rPr>
        <w:t>流方式</w:t>
      </w:r>
      <w:proofErr w:type="gramEnd"/>
      <w:r w:rsidRPr="00CB2BD0">
        <w:rPr>
          <w:rFonts w:hint="eastAsia"/>
          <w:sz w:val="22"/>
        </w:rPr>
        <w:t>访问（以字节为单位读写）</w:t>
      </w:r>
    </w:p>
    <w:p w14:paraId="42C57297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字符设备驱动实现了open，close，read，write等系统调用</w:t>
      </w:r>
    </w:p>
    <w:p w14:paraId="2BC9E85E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应用程序通过调用设备文件实现</w:t>
      </w:r>
    </w:p>
    <w:p w14:paraId="7BE42BFF" w14:textId="77777777" w:rsidR="00765AB2" w:rsidRPr="00CB2BD0" w:rsidRDefault="00765AB2" w:rsidP="00765AB2">
      <w:pPr>
        <w:rPr>
          <w:sz w:val="22"/>
        </w:rPr>
      </w:pPr>
      <w:proofErr w:type="gramStart"/>
      <w:r w:rsidRPr="00CB2BD0">
        <w:rPr>
          <w:rFonts w:hint="eastAsia"/>
          <w:sz w:val="22"/>
        </w:rPr>
        <w:t>块设备</w:t>
      </w:r>
      <w:proofErr w:type="gramEnd"/>
      <w:r w:rsidRPr="00CB2BD0">
        <w:rPr>
          <w:rFonts w:hint="eastAsia"/>
          <w:sz w:val="22"/>
        </w:rPr>
        <w:t>驱动：</w:t>
      </w:r>
    </w:p>
    <w:p w14:paraId="7B78CB45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设备上的数据以块的方式存放（页）</w:t>
      </w:r>
    </w:p>
    <w:p w14:paraId="641B1D29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特别之处：操作硬件的实现方式不一样，先将数据块成块，</w:t>
      </w:r>
      <w:proofErr w:type="gramStart"/>
      <w:r w:rsidRPr="00CB2BD0">
        <w:rPr>
          <w:rFonts w:hint="eastAsia"/>
          <w:sz w:val="22"/>
        </w:rPr>
        <w:t>再操作</w:t>
      </w:r>
      <w:proofErr w:type="gramEnd"/>
      <w:r w:rsidRPr="00CB2BD0">
        <w:rPr>
          <w:rFonts w:hint="eastAsia"/>
          <w:sz w:val="22"/>
        </w:rPr>
        <w:t>设备；数据块上</w:t>
      </w:r>
      <w:r w:rsidRPr="00CB2BD0">
        <w:rPr>
          <w:rFonts w:hint="eastAsia"/>
          <w:sz w:val="22"/>
        </w:rPr>
        <w:lastRenderedPageBreak/>
        <w:t>的数据按照一定的格式组织：存放文件系统，实现mount（文件挂载）</w:t>
      </w:r>
    </w:p>
    <w:p w14:paraId="7F3A9AE9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网络设备驱动：</w:t>
      </w:r>
    </w:p>
    <w:p w14:paraId="0655E7DD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设备上的数据以不固定大小的帧输入与输出</w:t>
      </w:r>
    </w:p>
    <w:p w14:paraId="28ACCFA5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没有对应的设备文件</w:t>
      </w:r>
    </w:p>
    <w:p w14:paraId="08A6B5ED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系统为网络设备访问分配唯一接口（eth0）</w:t>
      </w:r>
    </w:p>
    <w:p w14:paraId="7E9DF56C" w14:textId="77777777" w:rsidR="00765AB2" w:rsidRPr="00CB2BD0" w:rsidRDefault="00765AB2" w:rsidP="00765AB2">
      <w:pPr>
        <w:rPr>
          <w:sz w:val="22"/>
        </w:rPr>
      </w:pPr>
      <w:r w:rsidRPr="00CB2BD0">
        <w:rPr>
          <w:rFonts w:hint="eastAsia"/>
          <w:sz w:val="22"/>
        </w:rPr>
        <w:t>     为应用层提供一套数据包传输函数访问接口（Socket）</w:t>
      </w:r>
    </w:p>
    <w:p w14:paraId="0CDD3682" w14:textId="14E32D9B" w:rsidR="00765AB2" w:rsidRPr="00CB2BD0" w:rsidRDefault="00CB2BD0" w:rsidP="00765AB2">
      <w:pPr>
        <w:rPr>
          <w:sz w:val="20"/>
        </w:rPr>
      </w:pPr>
      <w:r w:rsidRPr="00CB2BD0">
        <w:rPr>
          <w:noProof/>
          <w:sz w:val="20"/>
        </w:rPr>
        <w:drawing>
          <wp:inline distT="0" distB="0" distL="0" distR="0" wp14:anchorId="07D2B159" wp14:editId="108ADFED">
            <wp:extent cx="5274310" cy="3021291"/>
            <wp:effectExtent l="0" t="0" r="2540" b="8255"/>
            <wp:docPr id="2" name="图片 2" descr="C:\Users\lixi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i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DFE3" w14:textId="77777777" w:rsidR="00765AB2" w:rsidRPr="00CB2BD0" w:rsidRDefault="00765AB2" w:rsidP="00765AB2">
      <w:pPr>
        <w:rPr>
          <w:sz w:val="20"/>
        </w:rPr>
      </w:pPr>
    </w:p>
    <w:p w14:paraId="23ECDDA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color w:val="FF0000"/>
          <w:kern w:val="0"/>
          <w:szCs w:val="24"/>
        </w:rPr>
        <w:t>编写驱动的步骤：</w:t>
      </w:r>
    </w:p>
    <w:p w14:paraId="51007555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安装交叉编译器</w:t>
      </w:r>
    </w:p>
    <w:p w14:paraId="19A22F0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获得相应的内核源代码</w:t>
      </w:r>
    </w:p>
    <w:p w14:paraId="7DF2B74B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编写驱动程序，编译，被动执行，应用触发执行</w:t>
      </w:r>
    </w:p>
    <w:p w14:paraId="636EA85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     编译驱动两种方式，修改配置文件，或者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</w:p>
    <w:p w14:paraId="273CE14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部署方式：直接编译到内核中，或者编译成模块</w:t>
      </w:r>
    </w:p>
    <w:p w14:paraId="659A57AC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用上层应用程序调用</w:t>
      </w:r>
    </w:p>
    <w:p w14:paraId="6D225240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58BA4940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1.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cp  ...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 xml:space="preserve">   .config</w:t>
      </w:r>
    </w:p>
    <w:p w14:paraId="7D98FA95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2.内核定制与裁剪 ：/char/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Kconfig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 xml:space="preserve">    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menuconfig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(目录式)&lt;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defaoult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,默认&gt;</w:t>
      </w:r>
    </w:p>
    <w:p w14:paraId="70D21A44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3.内核源码树根目录</w:t>
      </w:r>
    </w:p>
    <w:p w14:paraId="4746918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4.make modules</w:t>
      </w:r>
    </w:p>
    <w:p w14:paraId="79498E07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5.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insmod,lsmod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,/proc/modules</w:t>
      </w:r>
    </w:p>
    <w:p w14:paraId="15DAA645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0029652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1、查看原理图、数据手册，了解设备的操作方法</w:t>
      </w:r>
    </w:p>
    <w:p w14:paraId="4F198871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2、在内核中找到相近的驱动程序，以它为模板开发</w:t>
      </w:r>
    </w:p>
    <w:p w14:paraId="21942EA5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3、实现驱动程序的初始化，并向内核注册</w:t>
      </w:r>
    </w:p>
    <w:p w14:paraId="4CCE3EC4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4、按照内核规定的驱动框架，实现相关操作函数（如open、read、write）</w:t>
      </w:r>
    </w:p>
    <w:p w14:paraId="1F4AC257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5、编译驱动程序到内核中，或者编译成模块并挂载（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insmod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）到内核</w:t>
      </w:r>
    </w:p>
    <w:p w14:paraId="120E54FB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ADEDEB3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将驱动模块源码合入内核源码</w:t>
      </w:r>
    </w:p>
    <w:p w14:paraId="631257BC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lastRenderedPageBreak/>
        <w:t>设备驱动程序应包含在drivers子目录</w:t>
      </w:r>
    </w:p>
    <w:p w14:paraId="51BCB7E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首先确认是否存在于设备驱动程序特性相似的目录名 存在则插入相应目录，</w:t>
      </w:r>
    </w:p>
    <w:p w14:paraId="4FE8661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否则字符类型插入char目录，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块类型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插入block目录，网络类型插入net目录</w:t>
      </w:r>
    </w:p>
    <w:p w14:paraId="21A0A71E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2B37F6ED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修改内核编译选项文件</w:t>
      </w:r>
    </w:p>
    <w:p w14:paraId="1D08B173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Linux内核支持使用内核编译选项包含到内核中的功能</w:t>
      </w:r>
    </w:p>
    <w:p w14:paraId="718C49F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 xml:space="preserve">make 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menuconfig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读入这些内核编译选项文件来配置内核</w:t>
      </w:r>
    </w:p>
    <w:p w14:paraId="2DFE639F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2.6内核编译选项文件为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KConfig</w:t>
      </w:r>
      <w:proofErr w:type="spellEnd"/>
    </w:p>
    <w:p w14:paraId="13408AF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进入合入了驱动模块的目录，修改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改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目录下的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KConfig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，使得合入的驱动能在配置项中显示</w:t>
      </w:r>
    </w:p>
    <w:p w14:paraId="2E2065D9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2BF0052F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Kconfig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选项文件语法</w:t>
      </w:r>
    </w:p>
    <w:p w14:paraId="32039D43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config HELLO_WORLD    </w:t>
      </w:r>
    </w:p>
    <w:p w14:paraId="4FB4EE3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bool “hello world”      </w:t>
      </w:r>
    </w:p>
    <w:p w14:paraId="6B240D9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help This is a demo make</w:t>
      </w:r>
    </w:p>
    <w:p w14:paraId="61298675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menuconfig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选中“hello world”,配置完成后在.config中加入 CONFIG_HELLO_WORLD=y选项</w:t>
      </w:r>
    </w:p>
    <w:p w14:paraId="1118306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68061A49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修改内核源代码中的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</w:p>
    <w:p w14:paraId="4D2B632C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指定了驱动程序的编译规则，使得驱动程序能包含到内核image中</w:t>
      </w:r>
    </w:p>
    <w:p w14:paraId="1488641B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 xml:space="preserve">根据make 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menuconfig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配置设定的编译条件变量，决定是要把特定源代码编译成模块还是包含到内核中，或者是清除。</w:t>
      </w:r>
    </w:p>
    <w:p w14:paraId="4F752079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进入合入了驱动模块的目录，修改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改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目录下的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，使得合入的驱动源码能编译进内核</w:t>
      </w:r>
    </w:p>
    <w:p w14:paraId="5B6B926E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8DD62F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Makefile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文件语法</w:t>
      </w:r>
    </w:p>
    <w:p w14:paraId="7029C7B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Obj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 xml:space="preserve">-$(CONFIG_HELLO_WORLD) += 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hello_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world.o</w:t>
      </w:r>
      <w:proofErr w:type="spellEnd"/>
      <w:proofErr w:type="gramEnd"/>
    </w:p>
    <w:p w14:paraId="0DDF7D3E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根据配置，CONFIG_HELLO_WORLD可以设置为“y”、“m”、“n”或者“” 根据内核编译选项的符号决定包含到内核中或者编译为模块，或者不编译。</w:t>
      </w:r>
    </w:p>
    <w:p w14:paraId="51D46B32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5D21356E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确认合入内核的驱动在内核启动时自动运行</w:t>
      </w:r>
    </w:p>
    <w:p w14:paraId="5E0B95C0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重新编译并启动新内核，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dmesg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=&gt;确认“hello world”已打印出来 带__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int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标志的函数被放入初始化代码段，内核会依次调用初始化代码段的 函数</w:t>
      </w:r>
    </w:p>
    <w:p w14:paraId="7D7CC9F4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375C825D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主设备号与驱动程序</w:t>
      </w:r>
      <w:proofErr w:type="spellStart"/>
      <w:r w:rsidRPr="00CB2BD0">
        <w:rPr>
          <w:rFonts w:ascii="宋体" w:eastAsia="宋体" w:hAnsi="宋体" w:cs="宋体"/>
          <w:kern w:val="0"/>
          <w:szCs w:val="24"/>
        </w:rPr>
        <w:t>file_operations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>结构的对应关系</w:t>
      </w:r>
    </w:p>
    <w:p w14:paraId="7301F2D6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主设备号用来标识与设备文件相连的驱动程序。</w:t>
      </w:r>
    </w:p>
    <w:p w14:paraId="2CCDFFC4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B2BD0">
        <w:rPr>
          <w:rFonts w:ascii="宋体" w:eastAsia="宋体" w:hAnsi="宋体" w:cs="宋体"/>
          <w:kern w:val="0"/>
          <w:szCs w:val="24"/>
        </w:rPr>
        <w:t>次设备号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被驱动程序用来辨别操作的是哪个设备</w:t>
      </w:r>
    </w:p>
    <w:p w14:paraId="75D9DE23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主设备号用来反应设备类型</w:t>
      </w:r>
    </w:p>
    <w:p w14:paraId="422BE00C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B2BD0">
        <w:rPr>
          <w:rFonts w:ascii="宋体" w:eastAsia="宋体" w:hAnsi="宋体" w:cs="宋体"/>
          <w:kern w:val="0"/>
          <w:szCs w:val="24"/>
        </w:rPr>
        <w:t>次设备号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用来区分同类型的设备</w:t>
      </w:r>
    </w:p>
    <w:p w14:paraId="283F059A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创建设备文件：</w:t>
      </w:r>
    </w:p>
    <w:p w14:paraId="14C6A53D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B2BD0">
        <w:rPr>
          <w:rFonts w:ascii="宋体" w:eastAsia="宋体" w:hAnsi="宋体" w:cs="宋体"/>
          <w:kern w:val="0"/>
          <w:szCs w:val="24"/>
        </w:rPr>
        <w:t>mknod</w:t>
      </w:r>
      <w:proofErr w:type="spellEnd"/>
      <w:r w:rsidRPr="00CB2BD0">
        <w:rPr>
          <w:rFonts w:ascii="宋体" w:eastAsia="宋体" w:hAnsi="宋体" w:cs="宋体"/>
          <w:kern w:val="0"/>
          <w:szCs w:val="24"/>
        </w:rPr>
        <w:t xml:space="preserve"> filename type major minor</w:t>
      </w:r>
    </w:p>
    <w:p w14:paraId="23BDC2CB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41E6B0F9" w14:textId="77777777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B2BD0">
        <w:rPr>
          <w:rFonts w:ascii="宋体" w:eastAsia="宋体" w:hAnsi="宋体" w:cs="宋体"/>
          <w:kern w:val="0"/>
          <w:szCs w:val="24"/>
        </w:rPr>
        <w:t>驱动数据传输</w:t>
      </w:r>
      <w:proofErr w:type="gramStart"/>
      <w:r w:rsidRPr="00CB2BD0">
        <w:rPr>
          <w:rFonts w:ascii="宋体" w:eastAsia="宋体" w:hAnsi="宋体" w:cs="宋体"/>
          <w:kern w:val="0"/>
          <w:szCs w:val="24"/>
        </w:rPr>
        <w:t>模</w:t>
      </w:r>
      <w:proofErr w:type="gramEnd"/>
      <w:r w:rsidRPr="00CB2BD0">
        <w:rPr>
          <w:rFonts w:ascii="宋体" w:eastAsia="宋体" w:hAnsi="宋体" w:cs="宋体"/>
          <w:kern w:val="0"/>
          <w:szCs w:val="24"/>
        </w:rPr>
        <w:t>模型 :</w:t>
      </w:r>
    </w:p>
    <w:p w14:paraId="4A202862" w14:textId="67253FC6" w:rsidR="00CB2BD0" w:rsidRPr="00CB2BD0" w:rsidRDefault="00CB2BD0" w:rsidP="00CB2BD0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CB2BD0">
        <w:rPr>
          <w:rFonts w:ascii="宋体" w:eastAsia="宋体" w:hAnsi="宋体" w:cs="宋体"/>
          <w:noProof/>
          <w:kern w:val="0"/>
          <w:sz w:val="22"/>
          <w:szCs w:val="24"/>
        </w:rPr>
        <w:lastRenderedPageBreak/>
        <w:drawing>
          <wp:inline distT="0" distB="0" distL="0" distR="0" wp14:anchorId="26263C87" wp14:editId="286DBA9D">
            <wp:extent cx="5610225" cy="2840702"/>
            <wp:effectExtent l="0" t="0" r="0" b="0"/>
            <wp:docPr id="3" name="图片 3" descr="C:\Users\lixi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i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14" cy="285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C5F4" w14:textId="77777777" w:rsidR="00765AB2" w:rsidRPr="00CB2BD0" w:rsidRDefault="00765AB2" w:rsidP="00765AB2">
      <w:pPr>
        <w:rPr>
          <w:sz w:val="20"/>
        </w:rPr>
      </w:pPr>
    </w:p>
    <w:p w14:paraId="5B17874C" w14:textId="77777777" w:rsidR="00AD2AB0" w:rsidRPr="00CB2BD0" w:rsidRDefault="00AD2AB0">
      <w:pPr>
        <w:rPr>
          <w:sz w:val="20"/>
        </w:rPr>
      </w:pPr>
    </w:p>
    <w:sectPr w:rsidR="00AD2AB0" w:rsidRPr="00CB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B0"/>
    <w:rsid w:val="00765AB2"/>
    <w:rsid w:val="00AD2AB0"/>
    <w:rsid w:val="00C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FE1C6-DE1B-4909-8CF8-D018FCD4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5</cp:revision>
  <dcterms:created xsi:type="dcterms:W3CDTF">2017-12-04T13:28:00Z</dcterms:created>
  <dcterms:modified xsi:type="dcterms:W3CDTF">2017-12-04T13:45:00Z</dcterms:modified>
</cp:coreProperties>
</file>