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MAJOR/MINOR/SUB HEAD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DETAILED HEAD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BE (2021-2022) 
 ALLOCATION (In Crore)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2037
00.102.06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REVENUE</w:t>
            </w:r>
          </w:p>
        </w:tc>
        <w:tc>
          <w:p/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Salaries(Charged)[0/041/01]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Wages(Charged)[0/041/02]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Allowances(Charged)[0/041/03]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Domestic Travel Expenses(Charged)[0/041/04]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Foreign Travel Expenses(Charged)[0/041/05]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Office Expenses(Charged)[0/041/06]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Rent, Rates &amp; Taxes for Land and Buildings(Charged)[0/041/07]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Printing and Publication(Charged)[0/041/08]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Material and Supplies(Charged)[0/041/09]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Fuels and Lubricants(Charged)[0/041/10]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Advertising &amp; Publicity(Charged)[0/041/11]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Minor Civil and Electric Works(Charged)[0/041/12]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Professional Services(Charged)[0/041/13]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Medical Treatment(Charged)[0/041/16]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Salaries(Voted)[0/041/01]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Wages(Voted)[0/041/02]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Allowances(Voted)[0/041/03]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Domestic Travel Expenses(Voted)[0/041/04]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Foreign Travel Expenses(Voted)[0/041/05]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Office Expenses(Voted)[0/041/06]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Printing and Publication(Voted)[0/041/08]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Material and Supplies(Voted)[0/041/09]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Fuels and Lubricants(Voted)[0/041/10]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Advertising &amp; Publicity(Voted)[0/041/11]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Minor Civil and Electric Works(Voted)[0/041/12]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Professional Services(Voted)[0/041/13]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Training Expenses(Voted)[0/041/14]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Medical Treatment(Voted)[0/041/16]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/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Total Amount(REVENUE)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402.0000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4047
00.037.01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CAPITAL</w:t>
            </w:r>
          </w:p>
        </w:tc>
        <w:tc>
          <w:p/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Land(Charged)[0/042/02]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30.0000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Machinery and Equipments (Charged)[0/042/04]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30.0000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Information, Computer, Telecommunications(ICT) Equipment (Charged)[0/042/06]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30.0000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Building &amp; Structure(Charged)[0/042/07]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30.0000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Infrastructural Assets(Charged)[0/042/08]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30.0000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Furniture and Fixture (Charged)[0/042/09]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30.0000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Arms &amp; Ammunitions(Capital) (Charged)[0/042/10]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30.0000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Upgradation procurement of Heritage Assets and n.e.c. (Charged)[0/042/11]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30.0000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Other Fixed Assets (Charged)[0/042/12]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30.0000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Machinery and Equipments (Charged)[0/042/15]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30.0000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Land(Voted)[0/042/02]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87.0000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Machinery and Equipments (Voted)[0/042/04]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87.0000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Information, Computer, Telecommunications(ICT) Equipment (Voted)[0/042/06]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87.0000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Building &amp; Structure(Voted)[0/042/07]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87.0000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Infrastructural Assets(Voted)[0/042/08]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87.0000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Furniture and Fixture (Voted)[0/042/09]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87.0000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Arms &amp; Ammunitions(Capital) (Voted)[0/042/10]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87.0000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Upgradation procurement of Heritage Assets and n.e.c. (Voted)[0/042/11]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87.0000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Other Fixed Assets (Voted)[0/042/12]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87.0000</w:t>
            </w:r>
          </w:p>
        </w:tc>
      </w:tr>
      <w:tr>
        <w:tc>
          <w:p/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Total Amount(CAPITAL)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1083.0000</w:t>
            </w:r>
          </w:p>
        </w:tc>
      </w:tr>
      <w:tr>
        <w:tc>
          <w:p/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Grand Total(CAPITAL)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1485.0000</w:t>
            </w:r>
          </w:p>
        </w:tc>
      </w:tr>
    </w:tbl>
    <w:p/>
    <w:p>
      <w:r>
        <w:br/>
      </w:r>
    </w:p>
    <w:p>
      <w:pPr>
        <w:jc w:val="left"/>
      </w:pPr>
      <w:r>
        <w:rPr>
          <w:rFonts w:ascii="Calibre LIght" w:hAnsi="Calibre LIght" w:cs="Calibre LIght" w:eastAsia="Calibre LIght"/>
          <w:sz w:val="20"/>
          <w:color w:val="000000"/>
          <w:b w:val="on"/>
        </w:rPr>
        <w:t xml:space="preserve">Shriom     </w:t>
      </w:r>
    </w:p>
    <w:p>
      <w:pPr>
        <w:jc w:val="left"/>
      </w:pPr>
      <w:r>
        <w:rPr>
          <w:rFonts w:ascii="Calibre LIght" w:hAnsi="Calibre LIght" w:cs="Calibre LIght" w:eastAsia="Calibre LIght"/>
          <w:sz w:val="20"/>
          <w:color w:val="000000"/>
          <w:b w:val="on"/>
        </w:rPr>
        <w:t>U/ADH(WTR)</w:t>
      </w:r>
    </w:p>
    <w:p>
      <w:pPr>
        <w:jc w:val="right"/>
      </w:pPr>
      <w:r>
        <w:t xml:space="preserve">Paragraph 1 LTR 
</w:t>
      </w:r>
      <w:r>
        <w:t xml:space="preserve"> عليكمn</w:t>
      </w:r>
    </w:p>
    <w:p>
      <w:pPr>
        <w:jc w:val="right"/>
      </w:pPr>
      <w:r>
        <w:t>Paragraph 
 3 LTR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2023-07-04T18:53:35Z</dcterms:created>
  <dc:creator>Apache POI</dc:creator>
</cp:coreProperties>
</file>