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黑体" w:hAnsi="黑体" w:eastAsia="黑体" w:cs="黑体"/>
          <w:b/>
          <w:bCs/>
          <w:sz w:val="72"/>
          <w:szCs w:val="72"/>
        </w:rPr>
      </w:pPr>
      <w:r>
        <w:rPr>
          <w:rFonts w:hint="eastAsia" w:cs="Times New Roman"/>
          <w:b/>
          <w:szCs w:val="20"/>
        </w:rPr>
        <w:drawing>
          <wp:inline distT="0" distB="0" distL="114300" distR="114300">
            <wp:extent cx="4965700" cy="1645920"/>
            <wp:effectExtent l="0" t="0" r="0" b="5080"/>
            <wp:docPr id="50" name="图片 50" descr="201508061113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508061113351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098" cy="16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276" w:lineRule="auto"/>
        <w:jc w:val="center"/>
        <w:rPr>
          <w:rFonts w:ascii="仿宋" w:hAnsi="仿宋" w:eastAsia="仿宋" w:cs="黑体"/>
          <w:b/>
          <w:bCs/>
          <w:sz w:val="96"/>
          <w:szCs w:val="96"/>
        </w:rPr>
      </w:pPr>
      <w:r>
        <w:rPr>
          <w:rFonts w:hint="eastAsia" w:ascii="仿宋" w:hAnsi="仿宋" w:eastAsia="仿宋" w:cs="黑体"/>
          <w:b/>
          <w:bCs/>
          <w:sz w:val="96"/>
          <w:szCs w:val="96"/>
        </w:rPr>
        <w:t>嵌入式系统 实验三</w:t>
      </w:r>
    </w:p>
    <w:p>
      <w:pPr>
        <w:spacing w:line="276" w:lineRule="auto"/>
        <w:jc w:val="center"/>
        <w:rPr>
          <w:rFonts w:ascii="仿宋" w:hAnsi="仿宋" w:eastAsia="仿宋" w:cs="黑体"/>
          <w:b/>
          <w:bCs/>
          <w:sz w:val="96"/>
          <w:szCs w:val="96"/>
        </w:rPr>
      </w:pPr>
      <w:r>
        <w:rPr>
          <w:rFonts w:hint="eastAsia" w:ascii="仿宋" w:hAnsi="仿宋" w:eastAsia="仿宋" w:cs="黑体"/>
          <w:b/>
          <w:bCs/>
          <w:sz w:val="96"/>
          <w:szCs w:val="96"/>
        </w:rPr>
        <w:t>实 验 报 告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ind w:firstLine="1440" w:firstLineChars="450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>指导老师：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贺建彪 戴训华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</w:t>
      </w:r>
    </w:p>
    <w:p>
      <w:pPr>
        <w:ind w:firstLine="1440" w:firstLineChars="450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 xml:space="preserve">学 </w:t>
      </w:r>
      <w:r>
        <w:rPr>
          <w:rFonts w:cs="Times New Roman"/>
          <w:sz w:val="32"/>
          <w:szCs w:val="32"/>
        </w:rPr>
        <w:t xml:space="preserve"> </w:t>
      </w:r>
      <w:r>
        <w:rPr>
          <w:rFonts w:hint="eastAsia"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 xml:space="preserve"> </w:t>
      </w:r>
      <w:r>
        <w:rPr>
          <w:rFonts w:hint="eastAsia" w:cs="Times New Roman"/>
          <w:sz w:val="32"/>
          <w:szCs w:val="32"/>
        </w:rPr>
        <w:t>院：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>计算机学院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</w:t>
      </w:r>
    </w:p>
    <w:p>
      <w:pPr>
        <w:ind w:firstLine="1478" w:firstLineChars="462"/>
        <w:textAlignment w:val="center"/>
        <w:rPr>
          <w:rFonts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专    业：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物联网工程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</w:t>
      </w:r>
    </w:p>
    <w:p>
      <w:pPr>
        <w:ind w:firstLine="1478" w:firstLineChars="462"/>
        <w:textAlignment w:val="center"/>
        <w:rPr>
          <w:rFonts w:eastAsia="楷体_GB2312"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班    级：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  物联网1</w:t>
      </w:r>
      <w:r>
        <w:rPr>
          <w:rFonts w:ascii="楷体_GB2312" w:eastAsia="楷体_GB2312" w:cs="Times New Roman"/>
          <w:sz w:val="32"/>
          <w:szCs w:val="32"/>
          <w:u w:val="single"/>
        </w:rPr>
        <w:t>802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</w:t>
      </w:r>
    </w:p>
    <w:p>
      <w:pPr>
        <w:ind w:firstLine="1478" w:firstLineChars="462"/>
        <w:textAlignment w:val="center"/>
        <w:rPr>
          <w:rFonts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学    号：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8208181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125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>8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213180228 </w:t>
      </w:r>
    </w:p>
    <w:p>
      <w:pPr>
        <w:ind w:firstLine="1478" w:firstLineChars="462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>姓    名：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王灏洋   王云鹏     </w:t>
      </w:r>
    </w:p>
    <w:p/>
    <w:p/>
    <w:p/>
    <w:p>
      <w:pPr>
        <w:pStyle w:val="3"/>
        <w:numPr>
          <w:ilvl w:val="0"/>
          <w:numId w:val="2"/>
        </w:numPr>
        <w:spacing w:line="440" w:lineRule="exact"/>
        <w:ind w:left="357" w:hanging="357"/>
        <w:rPr>
          <w:rFonts w:ascii="仿宋" w:hAnsi="仿宋" w:eastAsia="仿宋" w:cs="宋体"/>
        </w:rPr>
      </w:pPr>
      <w:bookmarkStart w:id="0" w:name="_Toc58622587"/>
      <w:bookmarkStart w:id="1" w:name="_Toc59449915"/>
      <w:bookmarkStart w:id="2" w:name="_Toc73456355"/>
      <w:r>
        <w:rPr>
          <w:rFonts w:hint="eastAsia" w:ascii="仿宋" w:hAnsi="仿宋" w:eastAsia="仿宋" w:cs="宋体"/>
        </w:rPr>
        <w:t>实验目的</w:t>
      </w:r>
      <w:bookmarkEnd w:id="0"/>
      <w:bookmarkEnd w:id="1"/>
      <w:bookmarkEnd w:id="2"/>
    </w:p>
    <w:p>
      <w:pPr>
        <w:pStyle w:val="9"/>
        <w:numPr>
          <w:ilvl w:val="0"/>
          <w:numId w:val="3"/>
        </w:numPr>
        <w:ind w:firstLineChars="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掌握外部中断的处理流程；</w:t>
      </w:r>
    </w:p>
    <w:p>
      <w:pPr>
        <w:pStyle w:val="9"/>
        <w:numPr>
          <w:ilvl w:val="0"/>
          <w:numId w:val="3"/>
        </w:numPr>
        <w:ind w:firstLineChars="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掌握Cortex-M7处理器的中断方式和中断处理过程；</w:t>
      </w:r>
    </w:p>
    <w:p>
      <w:pPr>
        <w:pStyle w:val="9"/>
        <w:numPr>
          <w:ilvl w:val="0"/>
          <w:numId w:val="3"/>
        </w:numPr>
        <w:ind w:firstLineChars="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通过实验学习Cortex-M7处理器的中断响应流程；</w:t>
      </w:r>
    </w:p>
    <w:p>
      <w:pPr>
        <w:pStyle w:val="9"/>
        <w:numPr>
          <w:ilvl w:val="0"/>
          <w:numId w:val="3"/>
        </w:numPr>
        <w:ind w:firstLineChars="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通过实验掌握Cortex-M7处理器中断处理的软件编程方法；</w:t>
      </w:r>
    </w:p>
    <w:p>
      <w:pPr>
        <w:pStyle w:val="9"/>
        <w:numPr>
          <w:ilvl w:val="0"/>
          <w:numId w:val="3"/>
        </w:numPr>
        <w:ind w:firstLineChars="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通过实验掌握Cortex-M7处理器中断响应过程中相关寄存器的使用方法。</w:t>
      </w:r>
    </w:p>
    <w:p>
      <w:pPr>
        <w:pStyle w:val="3"/>
        <w:numPr>
          <w:ilvl w:val="0"/>
          <w:numId w:val="2"/>
        </w:numPr>
        <w:spacing w:line="440" w:lineRule="exact"/>
        <w:ind w:left="357" w:hanging="357"/>
        <w:rPr>
          <w:rFonts w:ascii="仿宋" w:hAnsi="仿宋" w:eastAsia="仿宋" w:cs="宋体"/>
        </w:rPr>
      </w:pPr>
      <w:bookmarkStart w:id="3" w:name="_Toc73456356"/>
      <w:bookmarkStart w:id="4" w:name="_Toc58622588"/>
      <w:bookmarkStart w:id="5" w:name="_Toc59449916"/>
      <w:r>
        <w:rPr>
          <w:rFonts w:hint="eastAsia" w:ascii="仿宋" w:hAnsi="仿宋" w:eastAsia="仿宋" w:cs="宋体"/>
        </w:rPr>
        <w:t>实验设备</w:t>
      </w:r>
      <w:bookmarkEnd w:id="3"/>
      <w:bookmarkEnd w:id="4"/>
      <w:bookmarkEnd w:id="5"/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硬件：ARM Cortex-M7实验平台，ULINK2 USB-JTAG仿真器套件，PC机。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软件：µVision IDE for ARM集成开发环境，Windows 98/2000/NT/XP。</w:t>
      </w:r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bookmarkStart w:id="6" w:name="_Toc58622589"/>
      <w:bookmarkStart w:id="7" w:name="_Toc59449917"/>
      <w:bookmarkStart w:id="8" w:name="_Toc73456357"/>
      <w:r>
        <w:rPr>
          <w:rFonts w:hint="eastAsia" w:ascii="仿宋" w:hAnsi="仿宋" w:eastAsia="仿宋" w:cs="宋体"/>
        </w:rPr>
        <w:t>实验</w:t>
      </w:r>
      <w:bookmarkEnd w:id="6"/>
      <w:r>
        <w:rPr>
          <w:rFonts w:hint="eastAsia" w:ascii="仿宋" w:hAnsi="仿宋" w:eastAsia="仿宋" w:cs="宋体"/>
        </w:rPr>
        <w:t>要求</w:t>
      </w:r>
      <w:bookmarkEnd w:id="7"/>
      <w:bookmarkEnd w:id="8"/>
    </w:p>
    <w:p>
      <w:pPr>
        <w:ind w:firstLine="360"/>
      </w:pPr>
      <w:r>
        <w:rPr>
          <w:rFonts w:hint="eastAsia"/>
        </w:rPr>
        <w:t>编写程序，对指定GPIO端口进行初始化，完成外部中断相关寄存器的配置，使用ARM Cortex-M7实验平台的按键S3产生外部中断，在中断响应过程中对LED进行控制，并采用不同的中断设置方法实现多种中断触发方式。</w:t>
      </w:r>
    </w:p>
    <w:p>
      <w:pPr>
        <w:ind w:firstLine="360"/>
      </w:pPr>
      <w:r>
        <w:rPr>
          <w:rFonts w:hint="eastAsia"/>
        </w:rPr>
        <w:t>实验过程中观察上升沿触发选择寄存器（EXTI_RTSR）和下降沿触发选择寄存器（EXTI_FTSR）的值对中断触发条件的影响。</w:t>
      </w:r>
    </w:p>
    <w:p>
      <w:pPr>
        <w:ind w:firstLine="360"/>
      </w:pPr>
      <w:r>
        <w:rPr>
          <w:rFonts w:hint="eastAsia"/>
        </w:rPr>
        <w:t>学习Cortex-M7外部中断线的设置方法和初始化，以及外部中断的触发方式和响应过程。</w:t>
      </w:r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bookmarkStart w:id="9" w:name="_Toc73456358"/>
      <w:bookmarkStart w:id="10" w:name="_Toc59449918"/>
      <w:r>
        <w:rPr>
          <w:rFonts w:hint="eastAsia" w:ascii="仿宋" w:hAnsi="仿宋" w:eastAsia="仿宋" w:cs="宋体"/>
        </w:rPr>
        <w:t>实验原理</w:t>
      </w:r>
      <w:bookmarkEnd w:id="9"/>
      <w:bookmarkEnd w:id="10"/>
    </w:p>
    <w:p>
      <w:pPr>
        <w:pStyle w:val="9"/>
        <w:widowControl w:val="0"/>
        <w:numPr>
          <w:ilvl w:val="0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STM32F746NG的外部中断和事件控制器（EXTI）</w:t>
      </w:r>
    </w:p>
    <w:p>
      <w:pPr>
        <w:ind w:firstLine="480"/>
      </w:pPr>
      <w:r>
        <w:rPr>
          <w:rFonts w:hint="eastAsia"/>
        </w:rPr>
        <w:t>STM32F746NG具有多达24个用于产生中断/事件请求的边沿检测器（输入线）。每根输入线都可以单独进行配置，以选择类型（中断或事件）和响应的触发事件（上升沿触发、下降沿触发或边沿触发），每根输入线还可以单独屏蔽。挂起寄存器用于保持中断请求。</w:t>
      </w:r>
    </w:p>
    <w:p>
      <w:pPr>
        <w:ind w:firstLine="465"/>
      </w:pPr>
      <w:r>
        <w:rPr>
          <w:rFonts w:hint="eastAsia"/>
        </w:rPr>
        <w:t>EXTI控制器的主要特性如下：</w:t>
      </w:r>
    </w:p>
    <w:p>
      <w:pPr>
        <w:widowControl w:val="0"/>
        <w:numPr>
          <w:ilvl w:val="0"/>
          <w:numId w:val="5"/>
        </w:numPr>
        <w:spacing w:line="400" w:lineRule="exact"/>
        <w:jc w:val="both"/>
      </w:pPr>
      <w:r>
        <w:rPr>
          <w:rFonts w:hint="eastAsia"/>
        </w:rPr>
        <w:t>每个中断/事件线上都具有独立的触发和屏蔽；</w:t>
      </w:r>
    </w:p>
    <w:p>
      <w:pPr>
        <w:widowControl w:val="0"/>
        <w:numPr>
          <w:ilvl w:val="0"/>
          <w:numId w:val="5"/>
        </w:numPr>
        <w:spacing w:line="400" w:lineRule="exact"/>
        <w:jc w:val="both"/>
      </w:pPr>
      <w:r>
        <w:rPr>
          <w:rFonts w:hint="eastAsia"/>
        </w:rPr>
        <w:t>每个中断线具有专用的状态位；</w:t>
      </w:r>
    </w:p>
    <w:p>
      <w:pPr>
        <w:widowControl w:val="0"/>
        <w:numPr>
          <w:ilvl w:val="0"/>
          <w:numId w:val="5"/>
        </w:numPr>
        <w:spacing w:line="400" w:lineRule="exact"/>
        <w:jc w:val="both"/>
      </w:pPr>
      <w:r>
        <w:rPr>
          <w:rFonts w:hint="eastAsia"/>
        </w:rPr>
        <w:t>支持多大24个软件事件/中断请求；</w:t>
      </w:r>
    </w:p>
    <w:p>
      <w:pPr>
        <w:widowControl w:val="0"/>
        <w:numPr>
          <w:ilvl w:val="0"/>
          <w:numId w:val="5"/>
        </w:numPr>
        <w:spacing w:line="400" w:lineRule="exact"/>
        <w:jc w:val="both"/>
      </w:pPr>
      <w:r>
        <w:rPr>
          <w:rFonts w:hint="eastAsia"/>
        </w:rPr>
        <w:t>检测脉冲宽度低于APB2时钟宽度的外部信号。</w:t>
      </w:r>
    </w:p>
    <w:p>
      <w:pPr>
        <w:ind w:firstLine="420"/>
      </w:pPr>
      <w:r>
        <w:rPr>
          <w:rFonts w:hint="eastAsia"/>
        </w:rPr>
        <w:t>要产生中断，必须先配置好并使能中断线。根据需要的边沿检测设置2个触发寄存器，同时在中断屏蔽寄存器的相应位写“1”使能中断请求。当外部中断线上出现选定信号沿时，便会产生中断请求，对应的挂起位也会置1。在挂起寄存器的对应位写“1”，将清除该中断请求。</w:t>
      </w:r>
    </w:p>
    <w:p>
      <w:pPr>
        <w:ind w:firstLine="420"/>
      </w:pPr>
      <w:r>
        <w:rPr>
          <w:rFonts w:hint="eastAsia"/>
        </w:rPr>
        <w:t>要产生事件，必须先配置好并使能事件线。根据需要的边沿检测设置2个触发寄存器，同时在事件屏蔽寄存器的相应位写“1”使能事件请求。当事件线上出现选定信号沿时，便会产生事件脉冲，对应的挂起位会置1。</w:t>
      </w:r>
    </w:p>
    <w:p>
      <w:pPr>
        <w:ind w:firstLine="480"/>
      </w:pPr>
      <w:r>
        <w:rPr>
          <w:rFonts w:hint="eastAsia"/>
        </w:rPr>
        <w:t>通过在软件中对中断/事件寄存器写“1”，也可以产生中断/事件请求。</w:t>
      </w:r>
    </w:p>
    <w:p>
      <w:pPr>
        <w:ind w:firstLine="480"/>
      </w:pPr>
      <w:r>
        <w:rPr>
          <w:rFonts w:hint="eastAsia"/>
        </w:rPr>
        <w:t>要将一根输入线配置为中断源，需执行以下步骤：</w:t>
      </w:r>
    </w:p>
    <w:p>
      <w:pPr>
        <w:widowControl w:val="0"/>
        <w:numPr>
          <w:ilvl w:val="0"/>
          <w:numId w:val="6"/>
        </w:numPr>
        <w:spacing w:line="400" w:lineRule="exact"/>
        <w:jc w:val="both"/>
      </w:pPr>
      <w:r>
        <w:rPr>
          <w:rFonts w:hint="eastAsia"/>
        </w:rPr>
        <w:t>配置相应的屏蔽位（EXTI_IMR）；</w:t>
      </w:r>
    </w:p>
    <w:p>
      <w:pPr>
        <w:widowControl w:val="0"/>
        <w:numPr>
          <w:ilvl w:val="0"/>
          <w:numId w:val="6"/>
        </w:numPr>
        <w:spacing w:line="400" w:lineRule="exact"/>
        <w:jc w:val="both"/>
      </w:pPr>
      <w:r>
        <w:rPr>
          <w:rFonts w:hint="eastAsia"/>
        </w:rPr>
        <w:t>配置中断线的触发选择位（EXTI_RTSR和EXTI_FTSR）；</w:t>
      </w:r>
    </w:p>
    <w:p>
      <w:pPr>
        <w:widowControl w:val="0"/>
        <w:numPr>
          <w:ilvl w:val="0"/>
          <w:numId w:val="6"/>
        </w:numPr>
        <w:adjustRightInd w:val="0"/>
        <w:snapToGrid w:val="0"/>
        <w:spacing w:line="400" w:lineRule="exact"/>
        <w:ind w:left="0" w:firstLine="480" w:firstLineChars="200"/>
        <w:jc w:val="both"/>
      </w:pPr>
      <w:r>
        <w:rPr>
          <w:rFonts w:hint="eastAsia"/>
        </w:rPr>
        <w:t>配置对应到外部中断控制器（EXTI）的NVIC中断通道的使能和屏蔽位，使得24个中断线中的请求可以被正确的响应。</w:t>
      </w:r>
    </w:p>
    <w:p>
      <w:pPr>
        <w:ind w:left="480"/>
      </w:pPr>
      <w:r>
        <w:rPr>
          <w:rFonts w:hint="eastAsia"/>
        </w:rPr>
        <w:t>要将一根输入线配置为事件源，需执行以下步骤：</w:t>
      </w:r>
    </w:p>
    <w:p>
      <w:pPr>
        <w:widowControl w:val="0"/>
        <w:numPr>
          <w:ilvl w:val="0"/>
          <w:numId w:val="7"/>
        </w:numPr>
        <w:spacing w:line="400" w:lineRule="exact"/>
        <w:jc w:val="both"/>
      </w:pPr>
      <w:r>
        <w:rPr>
          <w:rFonts w:hint="eastAsia"/>
        </w:rPr>
        <w:t>配置相应的屏蔽位（EXTI_EMR）；</w:t>
      </w:r>
    </w:p>
    <w:p>
      <w:pPr>
        <w:widowControl w:val="0"/>
        <w:numPr>
          <w:ilvl w:val="0"/>
          <w:numId w:val="7"/>
        </w:numPr>
        <w:spacing w:line="400" w:lineRule="exact"/>
        <w:jc w:val="both"/>
      </w:pPr>
      <w:r>
        <w:rPr>
          <w:rFonts w:hint="eastAsia"/>
        </w:rPr>
        <w:t>配置事件线的触发选择位（EXTI_RTSR和EXTI_FTSR）；</w:t>
      </w:r>
    </w:p>
    <w:p>
      <w:pPr>
        <w:pStyle w:val="9"/>
        <w:widowControl w:val="0"/>
        <w:numPr>
          <w:ilvl w:val="0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外部中断/事件线映射及控制器框图</w:t>
      </w:r>
    </w:p>
    <w:p>
      <w:pPr>
        <w:ind w:firstLine="480"/>
      </w:pPr>
      <w:r>
        <w:rPr>
          <w:rFonts w:hint="eastAsia"/>
        </w:rPr>
        <w:t>如图3-16所示，多达168个GPIO通过图中方式连接到16个外部中断/事件线。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drawing>
                <wp:inline distT="0" distB="0" distL="0" distR="0">
                  <wp:extent cx="1274445" cy="3470275"/>
                  <wp:effectExtent l="0" t="0" r="0" b="0"/>
                  <wp:docPr id="43" name="图片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256" cy="34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65"/>
      </w:pPr>
      <w:r>
        <w:rPr>
          <w:rFonts w:hint="eastAsia"/>
        </w:rPr>
        <w:t>另外8根EXTI线连接方式如下：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EXTI16连接到PVD输出；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EXTI17连接到RTC闹钟事件；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EXTI18连接到USB OTG FS唤醒事件；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EXTI19连接到以太网唤醒事件；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EXTI20连接到USB OTG HS唤醒事件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EXTI21连接到RTC侵入和时间戳事件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EXTI22连接到RTC唤醒事件；</w:t>
      </w:r>
    </w:p>
    <w:p>
      <w:pPr>
        <w:widowControl w:val="0"/>
        <w:numPr>
          <w:ilvl w:val="0"/>
          <w:numId w:val="8"/>
        </w:numPr>
        <w:spacing w:line="400" w:lineRule="exact"/>
        <w:jc w:val="both"/>
      </w:pPr>
      <w:r>
        <w:rPr>
          <w:rFonts w:hint="eastAsia"/>
        </w:rPr>
        <w:t>EXTI23连接到LPTIM1异步事件。</w:t>
      </w:r>
    </w:p>
    <w:p>
      <w:pPr>
        <w:ind w:left="465"/>
      </w:pPr>
      <w:r>
        <w:rPr>
          <w:rFonts w:hint="eastAsia"/>
        </w:rPr>
        <w:t>EXTI控制器框图如图3-17所示。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drawing>
                <wp:inline distT="0" distB="0" distL="0" distR="0">
                  <wp:extent cx="3096895" cy="2085975"/>
                  <wp:effectExtent l="0" t="0" r="1905" b="0"/>
                  <wp:docPr id="44" name="图片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83" cy="208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"/>
        <w:widowControl w:val="0"/>
        <w:numPr>
          <w:ilvl w:val="0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EXTI寄存器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中断屏蔽寄存器（EXTI_IMR）</w:t>
      </w:r>
    </w:p>
    <w:p>
      <w:pPr>
        <w:ind w:firstLine="465"/>
      </w:pPr>
      <w:r>
        <w:rPr>
          <w:rFonts w:hint="eastAsia"/>
        </w:rPr>
        <w:t>偏移地址：0x00</w:t>
      </w:r>
    </w:p>
    <w:p>
      <w:pPr>
        <w:ind w:firstLine="465"/>
      </w:pPr>
      <w:r>
        <w:rPr>
          <w:rFonts w:hint="eastAsia"/>
        </w:rPr>
        <w:t>复位值：0x0000 0000</w:t>
      </w:r>
    </w:p>
    <w:p>
      <w:pPr>
        <w:ind w:firstLine="465"/>
      </w:pPr>
      <w:r>
        <w:rPr>
          <w:rFonts w:hint="eastAsia"/>
        </w:rPr>
        <w:t>中断屏蔽寄存器如图3-18所示。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73675" cy="965835"/>
                  <wp:effectExtent l="0" t="0" r="0" b="0"/>
                  <wp:docPr id="45" name="图片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96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65"/>
      </w:pPr>
      <w:r>
        <w:rPr>
          <w:rFonts w:hint="eastAsia"/>
        </w:rPr>
        <w:t>位31:24保留，必须保持复位值。</w:t>
      </w:r>
    </w:p>
    <w:p>
      <w:pPr>
        <w:ind w:firstLine="465"/>
      </w:pPr>
      <w:r>
        <w:rPr>
          <w:rFonts w:hint="eastAsia"/>
        </w:rPr>
        <w:t>MRx：x线上的中断屏蔽</w:t>
      </w:r>
    </w:p>
    <w:p>
      <w:pPr>
        <w:ind w:firstLine="465"/>
      </w:pPr>
      <w:r>
        <w:rPr>
          <w:rFonts w:hint="eastAsia"/>
        </w:rPr>
        <w:t>0：屏蔽来自x线的中断请求</w:t>
      </w:r>
    </w:p>
    <w:p>
      <w:pPr>
        <w:ind w:firstLine="465"/>
      </w:pPr>
      <w:r>
        <w:rPr>
          <w:rFonts w:hint="eastAsia"/>
        </w:rPr>
        <w:t>1：开放来自x线的中断请求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事件屏蔽寄存器（EXTI_EMR）</w:t>
      </w:r>
    </w:p>
    <w:p>
      <w:pPr>
        <w:ind w:left="465"/>
      </w:pPr>
      <w:r>
        <w:rPr>
          <w:rFonts w:hint="eastAsia"/>
        </w:rPr>
        <w:t>偏移地址：0x04</w:t>
      </w:r>
    </w:p>
    <w:p>
      <w:pPr>
        <w:ind w:left="465"/>
      </w:pPr>
      <w:r>
        <w:rPr>
          <w:rFonts w:hint="eastAsia"/>
        </w:rPr>
        <w:t>复位值：0x0000 0000</w:t>
      </w:r>
    </w:p>
    <w:p>
      <w:pPr>
        <w:ind w:left="465"/>
      </w:pPr>
      <w:r>
        <w:rPr>
          <w:rFonts w:hint="eastAsia"/>
        </w:rPr>
        <w:t>事件屏蔽寄存器如图3-19所示。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60975" cy="953135"/>
                  <wp:effectExtent l="0" t="0" r="0" b="0"/>
                  <wp:docPr id="46" name="图片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95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65"/>
      </w:pPr>
      <w:r>
        <w:rPr>
          <w:rFonts w:hint="eastAsia"/>
        </w:rPr>
        <w:t>位31:24保留，必须保持复位值。</w:t>
      </w:r>
    </w:p>
    <w:p>
      <w:pPr>
        <w:ind w:left="465"/>
      </w:pPr>
      <w:r>
        <w:rPr>
          <w:rFonts w:hint="eastAsia"/>
        </w:rPr>
        <w:t>MRx：x线上的事件屏蔽</w:t>
      </w:r>
    </w:p>
    <w:p>
      <w:pPr>
        <w:ind w:left="465"/>
      </w:pPr>
      <w:r>
        <w:rPr>
          <w:rFonts w:hint="eastAsia"/>
        </w:rPr>
        <w:t>0：屏蔽来自x线的事件请求</w:t>
      </w:r>
    </w:p>
    <w:p>
      <w:pPr>
        <w:ind w:left="465"/>
      </w:pPr>
      <w:r>
        <w:rPr>
          <w:rFonts w:hint="eastAsia"/>
        </w:rPr>
        <w:t>1：开放来自x线的事件请求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上升沿触发选择寄存器（EXTI_RTSR）</w:t>
      </w:r>
    </w:p>
    <w:p>
      <w:pPr>
        <w:ind w:left="465"/>
      </w:pPr>
      <w:r>
        <w:rPr>
          <w:rFonts w:hint="eastAsia"/>
        </w:rPr>
        <w:t>偏移地址：0x08</w:t>
      </w:r>
    </w:p>
    <w:p>
      <w:pPr>
        <w:ind w:left="465"/>
      </w:pPr>
      <w:r>
        <w:rPr>
          <w:rFonts w:hint="eastAsia"/>
        </w:rPr>
        <w:t>复位值：0x0000 0000</w:t>
      </w:r>
    </w:p>
    <w:p>
      <w:pPr>
        <w:ind w:left="465"/>
      </w:pPr>
      <w:r>
        <w:rPr>
          <w:rFonts w:hint="eastAsia"/>
        </w:rPr>
        <w:t>上升沿触发选择寄存器如图3-20所示。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73675" cy="959485"/>
                  <wp:effectExtent l="0" t="0" r="0" b="0"/>
                  <wp:docPr id="47" name="图片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95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65"/>
      </w:pPr>
      <w:r>
        <w:rPr>
          <w:rFonts w:hint="eastAsia"/>
        </w:rPr>
        <w:t>位31:24保留，必须保持复位值。</w:t>
      </w:r>
    </w:p>
    <w:p>
      <w:pPr>
        <w:ind w:left="465"/>
      </w:pPr>
      <w:r>
        <w:rPr>
          <w:rFonts w:hint="eastAsia"/>
        </w:rPr>
        <w:t>TRx：x线的上升沿触发事件配置位</w:t>
      </w:r>
    </w:p>
    <w:p>
      <w:pPr>
        <w:ind w:left="465"/>
      </w:pPr>
      <w:r>
        <w:rPr>
          <w:rFonts w:hint="eastAsia"/>
        </w:rPr>
        <w:t>0：禁止输入线上升沿触发（事件和中断）</w:t>
      </w:r>
    </w:p>
    <w:p>
      <w:pPr>
        <w:ind w:left="465"/>
      </w:pPr>
      <w:r>
        <w:rPr>
          <w:rFonts w:hint="eastAsia"/>
        </w:rPr>
        <w:t>1：开放输入线上升沿触发（事件和中断）</w:t>
      </w:r>
    </w:p>
    <w:p>
      <w:pPr>
        <w:ind w:firstLine="465"/>
      </w:pPr>
      <w:r>
        <w:rPr>
          <w:rFonts w:hint="eastAsia"/>
        </w:rPr>
        <w:t>注：外部唤醒线配置为边沿触发时，在这些线上不能出现毛刺信号。</w:t>
      </w:r>
    </w:p>
    <w:p>
      <w:pPr>
        <w:ind w:left="941" w:leftChars="192" w:hanging="480" w:hangingChars="200"/>
      </w:pPr>
      <w:r>
        <w:rPr>
          <w:rFonts w:hint="eastAsia"/>
        </w:rPr>
        <w:t xml:space="preserve">    如果在向EXTI_RTSR寄存器写入值的同时外部中断线上产生上升沿，挂起位将被置位。在同一中断线上，可以同时设置上升沿和下降沿触发，即任一边沿都可触发中断。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下降沿触发选择寄存器（EXTI_FTSR）</w:t>
      </w:r>
    </w:p>
    <w:p>
      <w:pPr>
        <w:ind w:left="465"/>
      </w:pPr>
      <w:r>
        <w:rPr>
          <w:rFonts w:hint="eastAsia"/>
        </w:rPr>
        <w:t>偏移地址：0x0C</w:t>
      </w:r>
    </w:p>
    <w:p>
      <w:pPr>
        <w:ind w:left="465"/>
      </w:pPr>
      <w:r>
        <w:rPr>
          <w:rFonts w:hint="eastAsia"/>
        </w:rPr>
        <w:t>复位值：0x0000 0000</w:t>
      </w:r>
    </w:p>
    <w:p>
      <w:pPr>
        <w:ind w:left="465"/>
      </w:pPr>
      <w:r>
        <w:rPr>
          <w:rFonts w:hint="eastAsia"/>
        </w:rPr>
        <w:t>下降沿触发选择寄存器如图3-21所示。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73675" cy="959485"/>
                  <wp:effectExtent l="0" t="0" r="0" b="0"/>
                  <wp:docPr id="48" name="图片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95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65"/>
      </w:pPr>
      <w:r>
        <w:rPr>
          <w:rFonts w:hint="eastAsia"/>
        </w:rPr>
        <w:t>位31:24保留，必须保持复位值。</w:t>
      </w:r>
    </w:p>
    <w:p>
      <w:pPr>
        <w:ind w:left="465"/>
      </w:pPr>
      <w:r>
        <w:rPr>
          <w:rFonts w:hint="eastAsia"/>
        </w:rPr>
        <w:t>TRx：x线的下降沿触发事件配置位</w:t>
      </w:r>
    </w:p>
    <w:p>
      <w:pPr>
        <w:ind w:left="465"/>
      </w:pPr>
      <w:r>
        <w:rPr>
          <w:rFonts w:hint="eastAsia"/>
        </w:rPr>
        <w:t>0：禁止输入线下降沿触发（事件和中断）</w:t>
      </w:r>
    </w:p>
    <w:p>
      <w:pPr>
        <w:ind w:left="465"/>
      </w:pPr>
      <w:r>
        <w:rPr>
          <w:rFonts w:hint="eastAsia"/>
        </w:rPr>
        <w:t>1：开放输入线下降沿触发（事件和中断）</w:t>
      </w:r>
    </w:p>
    <w:p>
      <w:pPr>
        <w:ind w:left="465"/>
      </w:pPr>
      <w:r>
        <w:rPr>
          <w:rFonts w:hint="eastAsia"/>
        </w:rPr>
        <w:t>注：外部唤醒线配置为边沿触发时，在这些线上不能出现毛刺信号。</w:t>
      </w:r>
    </w:p>
    <w:p>
      <w:pPr>
        <w:ind w:left="465"/>
      </w:pPr>
      <w:r>
        <w:rPr>
          <w:rFonts w:hint="eastAsia"/>
        </w:rPr>
        <w:t xml:space="preserve">    如果在向EXTI_FTSR寄存器写入值的同时外部中断线上产生下降沿，挂起位将被置位。在同一中断线上，可以同时设置上升沿和下降沿触发，即任一边沿都可触发中断。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软件中断事件寄存器（EXTI_SWIER）</w:t>
      </w:r>
    </w:p>
    <w:p>
      <w:pPr>
        <w:ind w:left="465"/>
      </w:pPr>
      <w:r>
        <w:rPr>
          <w:rFonts w:hint="eastAsia"/>
        </w:rPr>
        <w:t>偏移地址：0x10</w:t>
      </w:r>
    </w:p>
    <w:p>
      <w:pPr>
        <w:ind w:left="465"/>
      </w:pPr>
      <w:r>
        <w:rPr>
          <w:rFonts w:hint="eastAsia"/>
        </w:rPr>
        <w:t>复位值：0x0000 0000</w:t>
      </w:r>
    </w:p>
    <w:p>
      <w:pPr>
        <w:ind w:left="465"/>
      </w:pPr>
      <w:r>
        <w:rPr>
          <w:rFonts w:hint="eastAsia"/>
        </w:rPr>
        <w:t>软件中断事件寄存器如图3-22所示。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67325" cy="1062355"/>
                  <wp:effectExtent l="0" t="0" r="0" b="0"/>
                  <wp:docPr id="49" name="图片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06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65"/>
      </w:pPr>
      <w:r>
        <w:rPr>
          <w:rFonts w:hint="eastAsia"/>
        </w:rPr>
        <w:t>位31:24保留，必须保持复位值。</w:t>
      </w:r>
    </w:p>
    <w:p>
      <w:pPr>
        <w:ind w:left="465"/>
      </w:pPr>
      <w:r>
        <w:rPr>
          <w:rFonts w:hint="eastAsia"/>
        </w:rPr>
        <w:t>SWIERx：x线的软件中断</w:t>
      </w:r>
    </w:p>
    <w:p>
      <w:pPr>
        <w:ind w:firstLine="480"/>
      </w:pPr>
      <w:r>
        <w:rPr>
          <w:rFonts w:hint="eastAsia"/>
        </w:rPr>
        <w:t>当SWIERx位设置为“0”时，将“1”写入该位会将EXTI_PR寄存器中相应挂起位置1。如果在EXTI_IMR寄存器中允许在x线上产生该中断，则产生中断请求。通过清除EXTI_PR的对应位（写入“1”），可以清除该位为“0”。</w:t>
      </w:r>
    </w:p>
    <w:p>
      <w:pPr>
        <w:pStyle w:val="9"/>
        <w:widowControl w:val="0"/>
        <w:numPr>
          <w:ilvl w:val="1"/>
          <w:numId w:val="4"/>
        </w:numPr>
        <w:spacing w:line="400" w:lineRule="exact"/>
        <w:ind w:firstLineChars="0"/>
        <w:jc w:val="both"/>
      </w:pPr>
      <w:r>
        <w:rPr>
          <w:rFonts w:hint="eastAsia"/>
        </w:rPr>
        <w:t>挂起寄存器（EXTI_PR）</w:t>
      </w:r>
    </w:p>
    <w:p>
      <w:pPr>
        <w:ind w:left="465"/>
      </w:pPr>
      <w:r>
        <w:rPr>
          <w:rFonts w:hint="eastAsia"/>
        </w:rPr>
        <w:t>偏移地址：0x14</w:t>
      </w:r>
    </w:p>
    <w:p>
      <w:pPr>
        <w:ind w:left="465"/>
      </w:pPr>
      <w:r>
        <w:rPr>
          <w:rFonts w:hint="eastAsia"/>
        </w:rPr>
        <w:t>复位值：未定义</w:t>
      </w:r>
    </w:p>
    <w:p>
      <w:pPr>
        <w:ind w:left="465"/>
      </w:pPr>
      <w:r>
        <w:rPr>
          <w:rFonts w:hint="eastAsia"/>
        </w:rPr>
        <w:t>挂起寄存器如图3-23所示。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rPr>
                <w:rFonts w:hint="eastAsia"/>
              </w:rPr>
              <w:drawing>
                <wp:inline distT="0" distB="0" distL="0" distR="0">
                  <wp:extent cx="5260975" cy="959485"/>
                  <wp:effectExtent l="0" t="0" r="0" b="0"/>
                  <wp:docPr id="1" name="图片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95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65"/>
      </w:pPr>
      <w:r>
        <w:rPr>
          <w:rFonts w:hint="eastAsia"/>
        </w:rPr>
        <w:t>位31:24保留，必须保持复位值。</w:t>
      </w:r>
    </w:p>
    <w:p>
      <w:pPr>
        <w:ind w:left="465"/>
      </w:pPr>
      <w:r>
        <w:rPr>
          <w:rFonts w:hint="eastAsia"/>
        </w:rPr>
        <w:t>PRx：x线的挂起位</w:t>
      </w:r>
    </w:p>
    <w:p>
      <w:pPr>
        <w:ind w:firstLine="480"/>
      </w:pPr>
      <w:r>
        <w:rPr>
          <w:rFonts w:hint="eastAsia"/>
        </w:rPr>
        <w:t>0：未发生触发请求</w:t>
      </w:r>
    </w:p>
    <w:p>
      <w:pPr>
        <w:ind w:firstLine="480"/>
      </w:pPr>
      <w:r>
        <w:rPr>
          <w:rFonts w:hint="eastAsia"/>
        </w:rPr>
        <w:t>1：发生了选择的触发请求</w:t>
      </w:r>
    </w:p>
    <w:p>
      <w:pPr>
        <w:ind w:firstLine="480"/>
      </w:pPr>
      <w:r>
        <w:rPr>
          <w:rFonts w:hint="eastAsia"/>
        </w:rPr>
        <w:t>注：当在外部中断线上发生了选择的边沿事件，该位被置1，将此位编程为“1”可清除此位。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EXTI寄存器边界地址</w:t>
      </w:r>
    </w:p>
    <w:p>
      <w:pPr>
        <w:ind w:firstLine="480"/>
      </w:pPr>
      <w:r>
        <w:rPr>
          <w:rFonts w:hint="eastAsia"/>
        </w:rPr>
        <w:t xml:space="preserve">EXTI寄存器边界地为0x4001 3C00 </w:t>
      </w:r>
      <w:r>
        <w:t>–</w:t>
      </w:r>
      <w:r>
        <w:rPr>
          <w:rFonts w:hint="eastAsia"/>
        </w:rPr>
        <w:t xml:space="preserve"> 0x4001 3FFF。</w:t>
      </w:r>
    </w:p>
    <w:p>
      <w:pPr>
        <w:widowControl w:val="0"/>
        <w:numPr>
          <w:ilvl w:val="0"/>
          <w:numId w:val="4"/>
        </w:numPr>
        <w:spacing w:before="156" w:beforeLines="50" w:line="400" w:lineRule="exact"/>
        <w:jc w:val="both"/>
      </w:pPr>
      <w:r>
        <w:rPr>
          <w:rFonts w:hint="eastAsia"/>
        </w:rPr>
        <w:t>实验电路</w:t>
      </w:r>
    </w:p>
    <w:p>
      <w:pPr>
        <w:ind w:left="360"/>
      </w:pPr>
      <w:r>
        <w:rPr>
          <w:rFonts w:hint="eastAsia"/>
        </w:rPr>
        <w:t>验电路如图3-24所示。</w:t>
      </w:r>
    </w:p>
    <w:tbl>
      <w:tblPr>
        <w:tblStyle w:val="5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930" w:type="dxa"/>
          </w:tcPr>
          <w:p>
            <w:pPr>
              <w:spacing w:line="240" w:lineRule="auto"/>
            </w:pPr>
            <w:r>
              <w:drawing>
                <wp:inline distT="0" distB="0" distL="0" distR="0">
                  <wp:extent cx="5267325" cy="1835150"/>
                  <wp:effectExtent l="0" t="0" r="0" b="0"/>
                  <wp:docPr id="51" name="图片 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80"/>
      </w:pPr>
      <w:r>
        <w:rPr>
          <w:rFonts w:hint="eastAsia"/>
        </w:rPr>
        <w:t>如图中所示，STM32F746芯片的PC13外接上拉电路，串联开关S3的Center（对应五向导航键S3的确定功能）后接地。由于I/O口外接上拉电路，所以在对I/O口进行初始化时可设置为浮空输入。开关S3断开时，PC13输入高电平；反之，PC13输入低电平。所以，当按下开关S3时，PC13输入由高变低，产生一个下降沿；当释放开关S3时，PC13输入由低变高，产生一个上升沿。根据外部中断触发条件设置，当满足所需的边沿条件时，触发中断，MCU响应中断点亮/熄灭发光二极管D1。</w:t>
      </w:r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bookmarkStart w:id="11" w:name="_Toc59449920"/>
      <w:bookmarkStart w:id="12" w:name="_Toc73456359"/>
      <w:r>
        <w:rPr>
          <w:rFonts w:hint="eastAsia" w:ascii="仿宋" w:hAnsi="仿宋" w:eastAsia="仿宋" w:cs="宋体"/>
        </w:rPr>
        <w:t>实现内容和步骤</w:t>
      </w:r>
      <w:bookmarkEnd w:id="11"/>
      <w:bookmarkEnd w:id="12"/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准备实验环境</w:t>
      </w:r>
    </w:p>
    <w:p>
      <w:pPr>
        <w:ind w:firstLine="360"/>
      </w:pPr>
      <w:r>
        <w:rPr>
          <w:rFonts w:hint="eastAsia"/>
        </w:rPr>
        <w:t xml:space="preserve">使用ULINK2 USB-JTAG仿真器连接ARM Cortex-M7实验板与PC，实验板一侧接右下方的P1接口。使用串口线，连接实验板右侧的串口J3和PC机的串口。 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串口接收设置</w:t>
      </w:r>
    </w:p>
    <w:p>
      <w:pPr>
        <w:ind w:firstLine="360"/>
      </w:pPr>
      <w:r>
        <w:rPr>
          <w:rFonts w:hint="eastAsia"/>
        </w:rPr>
        <w:t>在PC机上运行windows自带的超级终端串口通信程序（波特率115200 、1 位停止位、无校验位、无硬件流控制）；或者使用其它串口通信程序。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打开实验例程</w:t>
      </w:r>
    </w:p>
    <w:p>
      <w:pPr>
        <w:ind w:firstLine="360"/>
      </w:pPr>
      <w:r>
        <w:rPr>
          <w:rFonts w:hint="eastAsia"/>
        </w:rPr>
        <w:t>拷贝实验平台附带程序“03_EXTI”，使用µVision IDE for ARM通过 ULINK2 USB-JTAG仿真器连接实验板，打开工程文件，编译链接工程，根据本实验指导书中2.3.2小节中“编译配置”部分对工程进行配置（工程默认已经配置正确），点击MDK的Project菜单，选择Rebuild all target files进行编译，编译成功后，点击Debug菜单，选择Start/Stop Debug Session项或点击工具栏中的</w:t>
      </w:r>
      <w:r>
        <w:rPr>
          <w:rFonts w:hint="eastAsia"/>
        </w:rPr>
        <w:drawing>
          <wp:inline distT="0" distB="0" distL="0" distR="0">
            <wp:extent cx="199390" cy="180340"/>
            <wp:effectExtent l="0" t="0" r="0" b="0"/>
            <wp:docPr id="52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图标，下载工程生成的.axf 文件到目标板的 RAM中调试运行。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观察实验结果</w:t>
      </w:r>
    </w:p>
    <w:p>
      <w:pPr>
        <w:ind w:firstLine="360"/>
      </w:pPr>
      <w:r>
        <w:rPr>
          <w:rFonts w:hint="eastAsia"/>
        </w:rPr>
        <w:t>结合实验内容和相关资料，使用一些调试命令，观察程序运行。注意观察按键S3按下和释放时发光二极管D1的亮灭情况，观察到的现象与前面实验内容中的相符，则说明实验程序通过将GPIO配置为EXTI的中断源，通过按键开关触发外部中断，MCU响应中断并点亮/熄灭发光二极管</w:t>
      </w:r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bookmarkStart w:id="13" w:name="_Toc59449921"/>
      <w:bookmarkStart w:id="14" w:name="_Toc73456360"/>
      <w:r>
        <w:rPr>
          <w:rFonts w:hint="eastAsia" w:ascii="仿宋" w:hAnsi="仿宋" w:eastAsia="仿宋" w:cs="宋体"/>
        </w:rPr>
        <w:t>结果演示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中断触发方式：下降沿触发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中断触发方式：上升沿触发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中断触发方式：下降沿触发 </w:t>
      </w:r>
      <w:r>
        <w:t xml:space="preserve">+ </w:t>
      </w:r>
      <w:r>
        <w:rPr>
          <w:rFonts w:hint="eastAsia"/>
        </w:rPr>
        <w:t>上升沿触发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串口输出内容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5264785" cy="3532505"/>
                  <wp:effectExtent l="0" t="0" r="8255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r>
        <w:rPr>
          <w:rFonts w:hint="eastAsia" w:ascii="仿宋" w:hAnsi="仿宋" w:eastAsia="仿宋" w:cs="宋体"/>
        </w:rPr>
        <w:t>总结收获</w:t>
      </w:r>
      <w:bookmarkEnd w:id="13"/>
      <w:bookmarkEnd w:id="14"/>
    </w:p>
    <w:p>
      <w:pPr>
        <w:ind w:firstLine="360"/>
      </w:pPr>
      <w:r>
        <w:rPr>
          <w:rFonts w:hint="eastAsia"/>
        </w:rPr>
        <w:t>首先证明王灏洋和王云鹏同学来上课了。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2453640" cy="1840230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625" cy="184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519045" cy="1889125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07" cy="189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0"/>
        <w:rPr>
          <w:rFonts w:hint="eastAsia"/>
        </w:rPr>
      </w:pPr>
    </w:p>
    <w:p>
      <w:pPr>
        <w:ind w:firstLine="360"/>
        <w:rPr>
          <w:rFonts w:hint="eastAsia"/>
        </w:rPr>
      </w:pPr>
      <w:r>
        <w:rPr>
          <w:rFonts w:hint="eastAsia"/>
        </w:rPr>
        <w:t>通过本次实验，我们得知，触发的方式有上升沿和下降沿，而这两种方式的触发会有不同的效果。以前只是在课本中学习到这些知识，没有更为深入的了解，通过本次的实验，我对两种触发方式有了更为深刻的认识，同时，我们在讨论中前进，在互相帮助中一步一步完成了这个实验，有一说一，收获还是巨大的。</w:t>
      </w:r>
    </w:p>
    <w:p>
      <w:pPr>
        <w:ind w:firstLine="360"/>
        <w:rPr>
          <w:rFonts w:hint="eastAsia"/>
        </w:rPr>
      </w:pPr>
      <w:r>
        <w:rPr>
          <w:rFonts w:hint="eastAsia"/>
        </w:rPr>
        <w:t>如果这次实验我能够完成，那么需要感谢我的老师，贺建飚老师</w:t>
      </w:r>
      <w:r>
        <w:rPr>
          <w:rFonts w:hint="eastAsia"/>
          <w:lang w:val="en-US" w:eastAsia="zh-CN"/>
        </w:rPr>
        <w:t>和戴训华</w:t>
      </w:r>
      <w:r>
        <w:rPr>
          <w:rFonts w:hint="eastAsia"/>
        </w:rPr>
        <w:t>，他对我们的教诲如同春风化雨，润物细无声。我们不知不觉就学会了很多关于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的知识，更了解了许多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技术实际应用的生动例子。相信经过一学期的学习，我肯定学到了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的基本要领与精髓，更是能在以后的人生中披荆斩棘，所向披靡。</w:t>
      </w:r>
      <w:bookmarkStart w:id="15" w:name="_GoBack"/>
      <w:bookmarkEnd w:id="15"/>
    </w:p>
    <w:p>
      <w:pPr>
        <w:pStyle w:val="3"/>
        <w:numPr>
          <w:ilvl w:val="0"/>
          <w:numId w:val="2"/>
        </w:numPr>
        <w:spacing w:line="440" w:lineRule="exact"/>
        <w:rPr>
          <w:rFonts w:ascii="仿宋" w:hAnsi="仿宋" w:eastAsia="仿宋" w:cs="宋体"/>
        </w:rPr>
      </w:pPr>
      <w:r>
        <w:rPr>
          <w:rFonts w:hint="eastAsia" w:ascii="仿宋" w:hAnsi="仿宋" w:eastAsia="仿宋" w:cs="宋体"/>
        </w:rPr>
        <w:t>附录：源代码与分析</w:t>
      </w:r>
    </w:p>
    <w:p>
      <w:pPr>
        <w:pStyle w:val="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因为直接写内容会乱码，所以我们通过截图进行分析。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4321CD"/>
    <w:multiLevelType w:val="multilevel"/>
    <w:tmpl w:val="134321CD"/>
    <w:lvl w:ilvl="0" w:tentative="0">
      <w:start w:val="1"/>
      <w:numFmt w:val="bullet"/>
      <w:lvlText w:val=""/>
      <w:lvlJc w:val="left"/>
      <w:pPr>
        <w:ind w:left="88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45" w:hanging="420"/>
      </w:pPr>
      <w:rPr>
        <w:rFonts w:hint="default" w:ascii="Wingdings" w:hAnsi="Wingdings"/>
      </w:rPr>
    </w:lvl>
  </w:abstractNum>
  <w:abstractNum w:abstractNumId="1">
    <w:nsid w:val="1CE65267"/>
    <w:multiLevelType w:val="multilevel"/>
    <w:tmpl w:val="1CE65267"/>
    <w:lvl w:ilvl="0" w:tentative="0">
      <w:start w:val="1"/>
      <w:numFmt w:val="bullet"/>
      <w:lvlText w:val=""/>
      <w:lvlJc w:val="left"/>
      <w:pPr>
        <w:ind w:left="88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45" w:hanging="420"/>
      </w:pPr>
      <w:rPr>
        <w:rFonts w:hint="default" w:ascii="Wingdings" w:hAnsi="Wingdings"/>
      </w:rPr>
    </w:lvl>
  </w:abstractNum>
  <w:abstractNum w:abstractNumId="2">
    <w:nsid w:val="273E3A7B"/>
    <w:multiLevelType w:val="multilevel"/>
    <w:tmpl w:val="273E3A7B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 w:eastAsia="仿宋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CF86936"/>
    <w:multiLevelType w:val="multilevel"/>
    <w:tmpl w:val="2CF86936"/>
    <w:lvl w:ilvl="0" w:tentative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12C2460"/>
    <w:multiLevelType w:val="multilevel"/>
    <w:tmpl w:val="312C24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9D0AA3"/>
    <w:multiLevelType w:val="multilevel"/>
    <w:tmpl w:val="399D0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4F33C1"/>
    <w:multiLevelType w:val="multilevel"/>
    <w:tmpl w:val="5B4F33C1"/>
    <w:lvl w:ilvl="0" w:tentative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70617A27"/>
    <w:multiLevelType w:val="multilevel"/>
    <w:tmpl w:val="70617A2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A6D"/>
    <w:rsid w:val="000159AD"/>
    <w:rsid w:val="00043B2E"/>
    <w:rsid w:val="000A0AF8"/>
    <w:rsid w:val="000F59CA"/>
    <w:rsid w:val="000F7439"/>
    <w:rsid w:val="001005DC"/>
    <w:rsid w:val="00130D97"/>
    <w:rsid w:val="00141BF3"/>
    <w:rsid w:val="00150054"/>
    <w:rsid w:val="00171B8D"/>
    <w:rsid w:val="001C217D"/>
    <w:rsid w:val="001C4E19"/>
    <w:rsid w:val="001C5A21"/>
    <w:rsid w:val="001D4031"/>
    <w:rsid w:val="001D5AFC"/>
    <w:rsid w:val="001E127C"/>
    <w:rsid w:val="00227D53"/>
    <w:rsid w:val="00263F81"/>
    <w:rsid w:val="0026647A"/>
    <w:rsid w:val="00280260"/>
    <w:rsid w:val="002B3AB8"/>
    <w:rsid w:val="0030746E"/>
    <w:rsid w:val="00333348"/>
    <w:rsid w:val="0033374D"/>
    <w:rsid w:val="00351BB8"/>
    <w:rsid w:val="003762C0"/>
    <w:rsid w:val="003E5C7D"/>
    <w:rsid w:val="003F285C"/>
    <w:rsid w:val="00431B70"/>
    <w:rsid w:val="00451ECD"/>
    <w:rsid w:val="00453A55"/>
    <w:rsid w:val="004565A1"/>
    <w:rsid w:val="00495E80"/>
    <w:rsid w:val="004B1370"/>
    <w:rsid w:val="00504271"/>
    <w:rsid w:val="00541E77"/>
    <w:rsid w:val="00552493"/>
    <w:rsid w:val="005922F0"/>
    <w:rsid w:val="005D7AC3"/>
    <w:rsid w:val="00676267"/>
    <w:rsid w:val="00677531"/>
    <w:rsid w:val="006C1DAF"/>
    <w:rsid w:val="006E3779"/>
    <w:rsid w:val="006E7491"/>
    <w:rsid w:val="00785A1E"/>
    <w:rsid w:val="007D520E"/>
    <w:rsid w:val="007E3EC5"/>
    <w:rsid w:val="007E5FD7"/>
    <w:rsid w:val="007F75C0"/>
    <w:rsid w:val="00837382"/>
    <w:rsid w:val="0085071B"/>
    <w:rsid w:val="00853E32"/>
    <w:rsid w:val="00863235"/>
    <w:rsid w:val="00880C36"/>
    <w:rsid w:val="00887A6D"/>
    <w:rsid w:val="008E6513"/>
    <w:rsid w:val="009A6356"/>
    <w:rsid w:val="009B45F2"/>
    <w:rsid w:val="009B6FEA"/>
    <w:rsid w:val="009D0353"/>
    <w:rsid w:val="00A56C76"/>
    <w:rsid w:val="00A7649C"/>
    <w:rsid w:val="00B054F7"/>
    <w:rsid w:val="00B05FD8"/>
    <w:rsid w:val="00B7239C"/>
    <w:rsid w:val="00B74E56"/>
    <w:rsid w:val="00BD07C2"/>
    <w:rsid w:val="00C2296A"/>
    <w:rsid w:val="00C846AF"/>
    <w:rsid w:val="00CA55B3"/>
    <w:rsid w:val="00CC0675"/>
    <w:rsid w:val="00CC0B91"/>
    <w:rsid w:val="00CC1987"/>
    <w:rsid w:val="00CD3891"/>
    <w:rsid w:val="00D06631"/>
    <w:rsid w:val="00D5767D"/>
    <w:rsid w:val="00D64557"/>
    <w:rsid w:val="00D7097B"/>
    <w:rsid w:val="00D71019"/>
    <w:rsid w:val="00D757F8"/>
    <w:rsid w:val="00DF2EE5"/>
    <w:rsid w:val="00E44B98"/>
    <w:rsid w:val="00ED3EED"/>
    <w:rsid w:val="00F01F41"/>
    <w:rsid w:val="00F0681E"/>
    <w:rsid w:val="00F06FAA"/>
    <w:rsid w:val="00F3186D"/>
    <w:rsid w:val="00F355E3"/>
    <w:rsid w:val="00F41BB9"/>
    <w:rsid w:val="00F8395E"/>
    <w:rsid w:val="00FC047F"/>
    <w:rsid w:val="2AE3573B"/>
    <w:rsid w:val="3F18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440" w:lineRule="exact"/>
    </w:pPr>
    <w:rPr>
      <w:rFonts w:eastAsia="仿宋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200" w:firstLineChars="20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标题 1 字符"/>
    <w:basedOn w:val="6"/>
    <w:link w:val="2"/>
    <w:uiPriority w:val="9"/>
    <w:rPr>
      <w:rFonts w:eastAsia="黑体"/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590</Words>
  <Characters>3365</Characters>
  <Lines>28</Lines>
  <Paragraphs>7</Paragraphs>
  <TotalTime>41</TotalTime>
  <ScaleCrop>false</ScaleCrop>
  <LinksUpToDate>false</LinksUpToDate>
  <CharactersWithSpaces>3948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2021-06-07T00:29:00Z</dcterms:created>
  <dc:creator>HaoYang Wang</dc:creator>
  <cp:lastModifiedBy>王云鹏</cp:lastModifiedBy>
  <dcterms:modified xsi:type="dcterms:W3CDTF">2021-06-10T13:35:42Z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8D35B555C1854AF6A993C20318A592B3</vt:lpwstr>
  </property>
</Properties>
</file>