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FB28" w14:textId="779700E5" w:rsidR="00571154" w:rsidRDefault="00FB2568" w:rsidP="00FB2568">
      <w:pPr>
        <w:jc w:val="center"/>
      </w:pPr>
      <w:r>
        <w:rPr>
          <w:rFonts w:hint="eastAsia"/>
        </w:rPr>
        <w:t>辛亥，摇晃的中国——读书报告</w:t>
      </w:r>
    </w:p>
    <w:p w14:paraId="770A4900" w14:textId="3BB314EA" w:rsidR="00FB2568" w:rsidRDefault="00FB2568" w:rsidP="00FB2568">
      <w:r>
        <w:rPr>
          <w:rFonts w:hint="eastAsia"/>
        </w:rPr>
        <w:t>指导思想：多交流（吸引注意力，显得生动），读稿子（撑时间），背一部分（要有气势）</w:t>
      </w:r>
    </w:p>
    <w:p w14:paraId="5807D916" w14:textId="77777777" w:rsidR="00813F6B" w:rsidRDefault="00813F6B" w:rsidP="00FB256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引入</w:t>
      </w:r>
    </w:p>
    <w:p w14:paraId="23B13634" w14:textId="0726012D" w:rsidR="00FB2568" w:rsidRDefault="00FB2568" w:rsidP="00813F6B">
      <w:pPr>
        <w:pStyle w:val="a3"/>
        <w:ind w:left="360" w:firstLineChars="0" w:firstLine="0"/>
        <w:jc w:val="left"/>
      </w:pPr>
      <w:r>
        <w:rPr>
          <w:rFonts w:hint="eastAsia"/>
        </w:rPr>
        <w:t>提问：经过我们伟大的近代史老师</w:t>
      </w:r>
      <w:proofErr w:type="gramStart"/>
      <w:r>
        <w:rPr>
          <w:rFonts w:hint="eastAsia"/>
        </w:rPr>
        <w:t>这么多节惊天地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鬼神的精彩讲课之后，大家肯定都对辛亥革命有所了解了吧，那么有谁能够与我们分享一下自己对于辛亥革命的看法呢？。。。。。。。。。（在黑板上记录关键词）。好的，回答的很好。我们组在读这本书之前也是这样的想法，对辛亥革命只有大概的甚至是模糊的概念，显得不那么聪明。读了之后就如醍醐灌顶一般，豁然开朗。——（停顿），没错，我今天就是来推销这本书的</w:t>
      </w:r>
      <w:r w:rsidR="00C74F00">
        <w:rPr>
          <w:rFonts w:hint="eastAsia"/>
        </w:rPr>
        <w:t>，不不，我是来分享知识的。。。</w:t>
      </w:r>
    </w:p>
    <w:p w14:paraId="078138B5" w14:textId="0369369F" w:rsidR="00813F6B" w:rsidRDefault="00813F6B" w:rsidP="00813F6B">
      <w:pPr>
        <w:pStyle w:val="a3"/>
        <w:ind w:left="360" w:firstLineChars="0" w:firstLine="0"/>
        <w:jc w:val="left"/>
      </w:pPr>
    </w:p>
    <w:p w14:paraId="76613472" w14:textId="77777777" w:rsidR="00813F6B" w:rsidRDefault="00813F6B" w:rsidP="00813F6B">
      <w:pPr>
        <w:pStyle w:val="a3"/>
        <w:ind w:left="360" w:firstLineChars="0" w:firstLine="0"/>
        <w:jc w:val="left"/>
      </w:pPr>
    </w:p>
    <w:p w14:paraId="29C36290" w14:textId="77777777" w:rsidR="00813F6B" w:rsidRDefault="00FB2568" w:rsidP="00C74F0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展示介绍书籍，展览目录。</w:t>
      </w:r>
    </w:p>
    <w:p w14:paraId="4401B7A0" w14:textId="7B482AA9" w:rsidR="00FB2568" w:rsidRDefault="00FB2568" w:rsidP="00DB6DD3">
      <w:pPr>
        <w:pStyle w:val="a3"/>
        <w:ind w:left="360"/>
        <w:jc w:val="left"/>
      </w:pPr>
      <w:r>
        <w:rPr>
          <w:rFonts w:hint="eastAsia"/>
        </w:rPr>
        <w:t>这是这本书的主要目录，大家可以看到这本书主要有十章，我们小组在经过</w:t>
      </w:r>
      <w:r w:rsidR="00FC7A2C">
        <w:rPr>
          <w:rFonts w:hint="eastAsia"/>
        </w:rPr>
        <w:t>了，</w:t>
      </w:r>
      <w:r>
        <w:rPr>
          <w:rFonts w:hint="eastAsia"/>
        </w:rPr>
        <w:t>分工研读，</w:t>
      </w:r>
      <w:r w:rsidR="00FC7A2C">
        <w:rPr>
          <w:rFonts w:hint="eastAsia"/>
        </w:rPr>
        <w:t>头悬梁，锥刺股，闻鸡起舞，披阅十载，增删五次，之后，</w:t>
      </w:r>
      <w:r w:rsidR="00AA7EDD">
        <w:rPr>
          <w:rFonts w:hint="eastAsia"/>
        </w:rPr>
        <w:t>给出了读书笔记，现在让我</w:t>
      </w:r>
      <w:r w:rsidR="00C047EA">
        <w:rPr>
          <w:rFonts w:hint="eastAsia"/>
        </w:rPr>
        <w:t>与大家分享一下</w:t>
      </w:r>
      <w:r w:rsidR="00AA7EDD">
        <w:rPr>
          <w:rFonts w:hint="eastAsia"/>
        </w:rPr>
        <w:t>我们读书笔记中的精华</w:t>
      </w:r>
      <w:r w:rsidR="002C7A67">
        <w:rPr>
          <w:rFonts w:hint="eastAsia"/>
        </w:rPr>
        <w:t>部分</w:t>
      </w:r>
      <w:r w:rsidR="00AA7EDD">
        <w:rPr>
          <w:rFonts w:hint="eastAsia"/>
        </w:rPr>
        <w:t>。咳咳。</w:t>
      </w:r>
      <w:r w:rsidR="00C74F00">
        <w:rPr>
          <w:rFonts w:hint="eastAsia"/>
        </w:rPr>
        <w:t xml:space="preserve"> </w:t>
      </w:r>
    </w:p>
    <w:p w14:paraId="00051084" w14:textId="083F1253" w:rsidR="00C74F00" w:rsidRDefault="00C74F00" w:rsidP="00C74F00">
      <w:pPr>
        <w:pStyle w:val="a3"/>
        <w:ind w:left="360"/>
        <w:jc w:val="left"/>
      </w:pPr>
      <w:r>
        <w:rPr>
          <w:rFonts w:hint="eastAsia"/>
        </w:rPr>
        <w:t>第一章：</w:t>
      </w:r>
      <w:r w:rsidR="00DB6DD3" w:rsidRPr="00DB6DD3">
        <w:rPr>
          <w:rFonts w:hint="eastAsia"/>
        </w:rPr>
        <w:t>辛亥年，武昌的那些事</w:t>
      </w:r>
    </w:p>
    <w:p w14:paraId="5D57432F" w14:textId="46C2F685" w:rsidR="00C74F00" w:rsidRDefault="00C74F00" w:rsidP="00C74F00">
      <w:pPr>
        <w:pStyle w:val="a3"/>
        <w:ind w:left="360"/>
        <w:jc w:val="left"/>
      </w:pPr>
      <w:r>
        <w:rPr>
          <w:rFonts w:hint="eastAsia"/>
        </w:rPr>
        <w:t>武昌起义成功的原因有很多，主要的原因有以下几点。一是清政府的腐败无能。第二是革命具有的偶然与巧合。第三，立宪党人的参与。第四，武昌的“新市民”对起义的支持。</w:t>
      </w:r>
    </w:p>
    <w:p w14:paraId="087B10C8" w14:textId="5B663643" w:rsidR="00C74F00" w:rsidRDefault="00C74F00" w:rsidP="00C74F00">
      <w:pPr>
        <w:pStyle w:val="a3"/>
        <w:ind w:left="360"/>
        <w:jc w:val="left"/>
      </w:pPr>
      <w:r>
        <w:rPr>
          <w:rFonts w:hint="eastAsia"/>
        </w:rPr>
        <w:t>第四章：</w:t>
      </w:r>
      <w:r w:rsidR="004F40FC" w:rsidRPr="004F40FC">
        <w:rPr>
          <w:rFonts w:hint="eastAsia"/>
        </w:rPr>
        <w:t>末世贵胄：王帽子底下的人</w:t>
      </w:r>
    </w:p>
    <w:p w14:paraId="0C98DAFF" w14:textId="2ADD5286" w:rsidR="00C74F00" w:rsidRDefault="00C74F00" w:rsidP="00C74F00">
      <w:pPr>
        <w:pStyle w:val="a3"/>
        <w:ind w:left="360"/>
        <w:jc w:val="left"/>
      </w:pPr>
      <w:r w:rsidRPr="00C74F00">
        <w:rPr>
          <w:rFonts w:hint="eastAsia"/>
        </w:rPr>
        <w:t>一个异族统治的朝代覆亡，牺牲掉的，往往是这个民族最优秀的人，虽然带着宗室的帽子，却有穿透封建的思想才能，</w:t>
      </w:r>
      <w:proofErr w:type="gramStart"/>
      <w:r w:rsidRPr="00C74F00">
        <w:rPr>
          <w:rFonts w:hint="eastAsia"/>
        </w:rPr>
        <w:t>囿</w:t>
      </w:r>
      <w:proofErr w:type="gramEnd"/>
      <w:r w:rsidR="004F40FC">
        <w:rPr>
          <w:rFonts w:hint="eastAsia"/>
        </w:rPr>
        <w:t>（you）</w:t>
      </w:r>
      <w:r w:rsidRPr="00C74F00">
        <w:rPr>
          <w:rFonts w:hint="eastAsia"/>
        </w:rPr>
        <w:t>于时代，</w:t>
      </w:r>
      <w:proofErr w:type="gramStart"/>
      <w:r w:rsidRPr="00C74F00">
        <w:rPr>
          <w:rFonts w:hint="eastAsia"/>
        </w:rPr>
        <w:t>绊于身份</w:t>
      </w:r>
      <w:proofErr w:type="gramEnd"/>
      <w:r w:rsidRPr="00C74F00">
        <w:rPr>
          <w:rFonts w:hint="eastAsia"/>
        </w:rPr>
        <w:t>，才能受限，思想禁锢，后人隔着时代的迷雾，看不透他们的大义，在现代理性的批判目光中，却还要道一句情理之中、咎由自取了。</w:t>
      </w:r>
    </w:p>
    <w:p w14:paraId="5DDB4B0F" w14:textId="2F2D1898" w:rsidR="00C74F00" w:rsidRDefault="00C74F00" w:rsidP="00C74F00">
      <w:pPr>
        <w:pStyle w:val="a3"/>
        <w:ind w:left="360"/>
        <w:jc w:val="left"/>
      </w:pPr>
      <w:r>
        <w:rPr>
          <w:rFonts w:hint="eastAsia"/>
        </w:rPr>
        <w:t>第七章：</w:t>
      </w:r>
      <w:r w:rsidR="00DE4E14" w:rsidRPr="00DE4E14">
        <w:rPr>
          <w:rFonts w:hint="eastAsia"/>
        </w:rPr>
        <w:t>暗杀与炸弹</w:t>
      </w:r>
      <w:r w:rsidR="00DE4E14">
        <w:rPr>
          <w:rFonts w:hint="eastAsia"/>
        </w:rPr>
        <w:t>（大家注意，这一章也是我们等下要重点关注的章节）</w:t>
      </w:r>
    </w:p>
    <w:p w14:paraId="0C720BFB" w14:textId="1E8EA1A4" w:rsidR="00C74F00" w:rsidRDefault="00C74F00" w:rsidP="00383E1D">
      <w:pPr>
        <w:pStyle w:val="a3"/>
        <w:ind w:left="360"/>
        <w:jc w:val="left"/>
      </w:pPr>
      <w:r w:rsidRPr="00C74F00">
        <w:rPr>
          <w:rFonts w:hint="eastAsia"/>
        </w:rPr>
        <w:t>革命党人逐渐放弃了以起义来推动革命的进程，而是转向暗杀，毕竟这不需要组织大规模的动乱，不需要进行引导以及煽动，只需要几个</w:t>
      </w:r>
      <w:proofErr w:type="gramStart"/>
      <w:r w:rsidRPr="00C74F00">
        <w:rPr>
          <w:rFonts w:hint="eastAsia"/>
        </w:rPr>
        <w:t>悍</w:t>
      </w:r>
      <w:proofErr w:type="gramEnd"/>
      <w:r w:rsidRPr="00C74F00">
        <w:rPr>
          <w:rFonts w:hint="eastAsia"/>
        </w:rPr>
        <w:t>不畏死的同志以及几个炸弹和几杆枪便可以完成这场刺杀，可是再后来他们发现仅仅刺杀是没用的，虽然起义过于困难，但是唯有通过起义，才能真正实现政权的变革</w:t>
      </w:r>
    </w:p>
    <w:p w14:paraId="7A37A099" w14:textId="588682A0" w:rsidR="00C74F00" w:rsidRDefault="00C74F00" w:rsidP="00C74F00">
      <w:pPr>
        <w:pStyle w:val="a3"/>
        <w:ind w:left="360"/>
        <w:jc w:val="left"/>
      </w:pPr>
      <w:r>
        <w:rPr>
          <w:rFonts w:hint="eastAsia"/>
        </w:rPr>
        <w:t>第八章：</w:t>
      </w:r>
    </w:p>
    <w:p w14:paraId="3B4E2BB6" w14:textId="39C6B070" w:rsidR="00C74F00" w:rsidRDefault="00C74F00" w:rsidP="002C7A67">
      <w:pPr>
        <w:pStyle w:val="a3"/>
        <w:ind w:left="360"/>
        <w:jc w:val="left"/>
      </w:pPr>
      <w:r>
        <w:rPr>
          <w:rFonts w:hint="eastAsia"/>
        </w:rPr>
        <w:t>辛亥革命期间，文学和军事两方面都是风起云涌，改革不断，势力之间的</w:t>
      </w:r>
      <w:r w:rsidR="002C7A67">
        <w:rPr>
          <w:rFonts w:hint="eastAsia"/>
        </w:rPr>
        <w:t>争斗</w:t>
      </w:r>
      <w:r>
        <w:rPr>
          <w:rFonts w:hint="eastAsia"/>
        </w:rPr>
        <w:t>不断……各种力量在神州大地相互角逐</w:t>
      </w:r>
      <w:r w:rsidR="002C7A67">
        <w:rPr>
          <w:rFonts w:hint="eastAsia"/>
        </w:rPr>
        <w:t>（</w:t>
      </w:r>
      <w:proofErr w:type="spellStart"/>
      <w:r w:rsidR="002C7A67">
        <w:rPr>
          <w:rFonts w:hint="eastAsia"/>
        </w:rPr>
        <w:t>juezhuo</w:t>
      </w:r>
      <w:proofErr w:type="spellEnd"/>
      <w:r w:rsidR="002C7A67">
        <w:rPr>
          <w:rFonts w:hint="eastAsia"/>
        </w:rPr>
        <w:t>）</w:t>
      </w:r>
      <w:r>
        <w:rPr>
          <w:rFonts w:hint="eastAsia"/>
        </w:rPr>
        <w:t>，造就一个摇晃的中国。</w:t>
      </w:r>
    </w:p>
    <w:p w14:paraId="3CC05DE2" w14:textId="77777777" w:rsidR="009D05F8" w:rsidRDefault="009D05F8" w:rsidP="009D05F8">
      <w:pPr>
        <w:pStyle w:val="a3"/>
        <w:ind w:left="360"/>
        <w:jc w:val="left"/>
      </w:pPr>
      <w:r>
        <w:rPr>
          <w:rFonts w:hint="eastAsia"/>
        </w:rPr>
        <w:t>辛亥革命时期，新闻自由、言论自由风潮兴起，革命党人有了用“笔杆子”进行斗争的机会，从《民报》的漫画、《大江报》的文字狱案、《循环报》的假电报、《晋阳公报》的媒体政治、再到《国风日报》的“开天窗”，舆论斗争愈演愈烈。</w:t>
      </w:r>
    </w:p>
    <w:p w14:paraId="3ADE8EBA" w14:textId="26A718F8" w:rsidR="009D05F8" w:rsidRDefault="009D05F8" w:rsidP="009D05F8">
      <w:pPr>
        <w:pStyle w:val="a3"/>
        <w:ind w:left="360"/>
        <w:jc w:val="left"/>
      </w:pPr>
      <w:r>
        <w:rPr>
          <w:rFonts w:hint="eastAsia"/>
        </w:rPr>
        <w:t>而军事形势变化也很迅速，女侠秋</w:t>
      </w:r>
      <w:proofErr w:type="gramStart"/>
      <w:r>
        <w:rPr>
          <w:rFonts w:hint="eastAsia"/>
        </w:rPr>
        <w:t>瑾设计</w:t>
      </w:r>
      <w:proofErr w:type="gramEnd"/>
      <w:r>
        <w:rPr>
          <w:rFonts w:hint="eastAsia"/>
        </w:rPr>
        <w:t>军制，新军建设掀起了读书郎当兵热潮，新军与旧军之间的恩怨情仇，还有海军的建设与变迁</w:t>
      </w:r>
      <w:r w:rsidR="008439CC">
        <w:rPr>
          <w:rFonts w:hint="eastAsia"/>
        </w:rPr>
        <w:t>同样跌宕起伏</w:t>
      </w:r>
      <w:r>
        <w:rPr>
          <w:rFonts w:hint="eastAsia"/>
        </w:rPr>
        <w:t>。</w:t>
      </w:r>
    </w:p>
    <w:p w14:paraId="5A5624EC" w14:textId="7F24D2FA" w:rsidR="009D05F8" w:rsidRDefault="009D05F8" w:rsidP="009D05F8">
      <w:pPr>
        <w:pStyle w:val="a3"/>
        <w:ind w:left="360"/>
        <w:jc w:val="left"/>
      </w:pPr>
      <w:r>
        <w:rPr>
          <w:rFonts w:hint="eastAsia"/>
        </w:rPr>
        <w:t>这一时期文化与军事处于一种肆意生长的状态，充分体现出“革命”一词。</w:t>
      </w:r>
    </w:p>
    <w:p w14:paraId="42BEAD9E" w14:textId="167B191F" w:rsidR="009D05F8" w:rsidRDefault="009D05F8" w:rsidP="009D05F8">
      <w:pPr>
        <w:pStyle w:val="a3"/>
        <w:ind w:left="360"/>
        <w:jc w:val="left"/>
      </w:pPr>
      <w:r>
        <w:rPr>
          <w:rFonts w:hint="eastAsia"/>
        </w:rPr>
        <w:t>第十章：</w:t>
      </w:r>
    </w:p>
    <w:p w14:paraId="248F52F4" w14:textId="77777777" w:rsidR="009D05F8" w:rsidRDefault="009D05F8" w:rsidP="009D05F8">
      <w:pPr>
        <w:pStyle w:val="a3"/>
        <w:ind w:left="360"/>
        <w:jc w:val="left"/>
      </w:pPr>
      <w:r>
        <w:rPr>
          <w:rFonts w:hint="eastAsia"/>
        </w:rPr>
        <w:t>“革命首要的事情，没钱即使是革命这样正当的事也没戏。革命在前台唱戏，后台站的是利益。”</w:t>
      </w:r>
    </w:p>
    <w:p w14:paraId="6C61CD99" w14:textId="715389EA" w:rsidR="00813F6B" w:rsidRDefault="009D05F8" w:rsidP="002B3EFD">
      <w:pPr>
        <w:pStyle w:val="a3"/>
        <w:ind w:left="360"/>
        <w:jc w:val="left"/>
      </w:pPr>
      <w:r>
        <w:tab/>
        <w:t>孙中山的革命党并不像洪秀全那样，先打出旗号，再攻城拔寨，掳掠资财。他们的起义有点像做生意，先筹集了本钱，买枪械，花钱偷运回来，还要花钱收编参加人员，从交通住宿到吃饭的钱都要事先准备好。</w:t>
      </w:r>
    </w:p>
    <w:p w14:paraId="36025B2A" w14:textId="77777777" w:rsidR="002B3EFD" w:rsidRDefault="00813F6B" w:rsidP="00813F6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精讲炸弹与暗杀</w:t>
      </w:r>
    </w:p>
    <w:p w14:paraId="4D606462" w14:textId="3C66E2BC" w:rsidR="00813F6B" w:rsidRDefault="002B3EFD" w:rsidP="002B3EFD">
      <w:pPr>
        <w:jc w:val="left"/>
      </w:pPr>
      <w:r>
        <w:rPr>
          <w:rFonts w:hint="eastAsia"/>
        </w:rPr>
        <w:t>让我们把目光聚焦到炸弹与暗杀这一章节，以图对辛亥革命能有更丰富的认识。</w:t>
      </w:r>
      <w:r w:rsidR="00DE4E14">
        <w:rPr>
          <w:rFonts w:hint="eastAsia"/>
        </w:rPr>
        <w:t>（我们之所以选择这一章作为我们的主要内容，不仅因为暗杀与炸弹听起来就激动人心，更因为它涉及到了多方势力的斗争，牵扯到几个重要人物，还从侧面反映了辛亥革命的进程）</w:t>
      </w:r>
    </w:p>
    <w:p w14:paraId="6A9E05A9" w14:textId="61B69D05" w:rsidR="00813F6B" w:rsidRDefault="00813F6B" w:rsidP="00813F6B">
      <w:pPr>
        <w:pStyle w:val="a4"/>
        <w:spacing w:before="0" w:beforeAutospacing="0" w:after="0" w:afterAutospacing="0"/>
        <w:ind w:firstLine="960"/>
        <w:rPr>
          <w:rFonts w:asciiTheme="minorHAnsi" w:eastAsiaTheme="minorEastAsia" w:hAnsi="Arial" w:cstheme="minorBidi"/>
          <w:color w:val="000000" w:themeColor="text1"/>
          <w:kern w:val="24"/>
          <w:sz w:val="48"/>
          <w:szCs w:val="48"/>
        </w:rPr>
      </w:pPr>
      <w:r w:rsidRPr="00813F6B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无论是暗杀，还是起义暴动，革命党人最喜</w:t>
      </w:r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欢的利器，不是枪，也不是炮，而是炸弹。尽管清朝很早就开始制造火药，但却没有制造过手雷或者手榴弹，所以清军对炸弹感到陌生，陌生就会产生恐惧，在传说中，人们往往把炸弹传得很神，说革命党人的炸弹，不仅可以把人炸飞，而且可以炸开城墙。甚至在那个时候，就有人传说革命党人有种</w:t>
      </w:r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“</w:t>
      </w:r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人体炸弹</w:t>
      </w:r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”</w:t>
      </w:r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，不是现在极端恐怖主义者把炸药捆在身上那种，而是说人把炸弹吞到肚子里，找到目标之后，一按按钮，人</w:t>
      </w:r>
      <w:proofErr w:type="gramStart"/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弹齐炸</w:t>
      </w:r>
      <w:proofErr w:type="gramEnd"/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，威力无比。加上革命党人的炸弹战术，的确也成功过几次，所以，对炸弹的恐惧，就成了某些人的病。而革命党人恰恰</w:t>
      </w:r>
      <w:r w:rsidR="002B3EFD">
        <w:rPr>
          <w:rFonts w:asciiTheme="minorHAnsi" w:eastAsiaTheme="minorEastAsia" w:hAnsi="Arial" w:cstheme="minorBidi" w:hint="eastAsia"/>
          <w:color w:val="000000" w:themeColor="text1"/>
          <w:kern w:val="24"/>
          <w:sz w:val="21"/>
          <w:szCs w:val="21"/>
        </w:rPr>
        <w:t>与清军</w:t>
      </w:r>
      <w:r w:rsidRPr="00813F6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相反，他们获得枪支不易，所以试制炸弹是最佳选择。 </w:t>
      </w:r>
      <w:r>
        <w:rPr>
          <w:rFonts w:asciiTheme="minorHAnsi" w:eastAsiaTheme="minorEastAsia" w:hAnsi="Arial" w:cstheme="minorBidi"/>
          <w:color w:val="000000" w:themeColor="text1"/>
          <w:kern w:val="24"/>
          <w:sz w:val="48"/>
          <w:szCs w:val="48"/>
        </w:rPr>
        <w:t xml:space="preserve"> </w:t>
      </w:r>
    </w:p>
    <w:p w14:paraId="70665604" w14:textId="72247E50" w:rsidR="001E0228" w:rsidRDefault="001E0228" w:rsidP="001E0228">
      <w:pPr>
        <w:pStyle w:val="a4"/>
        <w:spacing w:before="0" w:beforeAutospacing="0" w:after="0" w:afterAutospacing="0"/>
        <w:ind w:firstLine="960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首开暗杀先河的是</w:t>
      </w:r>
      <w:r w:rsidRPr="001E0228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1900年史</w:t>
      </w:r>
      <w:proofErr w:type="gramStart"/>
      <w:r w:rsidRPr="001E0228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坚</w:t>
      </w:r>
      <w:proofErr w:type="gramEnd"/>
      <w:r w:rsidRPr="001E0228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如刺杀</w:t>
      </w:r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两广总督德寿。史</w:t>
      </w:r>
      <w:proofErr w:type="gramStart"/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坚</w:t>
      </w:r>
      <w:proofErr w:type="gramEnd"/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如在巷子北边租下一间房子，从这房子下面掘了一条地道，</w:t>
      </w:r>
      <w:proofErr w:type="gramStart"/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直至距德寿</w:t>
      </w:r>
      <w:proofErr w:type="gramEnd"/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的卧室仅十余丈</w:t>
      </w:r>
      <w:r w:rsidR="00062901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（一丈3.3米）</w:t>
      </w:r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，而后埋炸药两百磅。由于对爆炸技术并不</w:t>
      </w:r>
      <w:r w:rsidR="00902AC4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熟悉</w:t>
      </w:r>
      <w:r w:rsidRPr="001E0228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，炸药并未完全爆炸，威力大打折扣，仅炸毁围墙十数丈，德寿本人被炸得从床上摔出数尺，并未受伤。</w:t>
      </w:r>
      <w:r w:rsidR="00902AC4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（这让我想起了飞机第一次用于战争）</w:t>
      </w:r>
    </w:p>
    <w:p w14:paraId="1E9D85C2" w14:textId="509D2022" w:rsidR="00813F6B" w:rsidRDefault="00D1042A" w:rsidP="00D1042A">
      <w:pPr>
        <w:pStyle w:val="a4"/>
        <w:spacing w:before="0" w:beforeAutospacing="0" w:after="0" w:afterAutospacing="0"/>
        <w:ind w:firstLine="960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D1042A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革命党人喜欢搞暗杀，也喜欢闹起义。按说，起</w:t>
      </w: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义和暗杀应该有比较严格的界 限，但是徐锡麟在安徽首府安庆闹的那场事，教科书上说是起义,但是，当时的中外媒体，都说是暗杀。</w:t>
      </w:r>
      <w:r w:rsidR="006E7D1F" w:rsidRPr="00D1042A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徐锡麟</w:t>
      </w:r>
      <w:r w:rsidRPr="00D1042A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被清军制服</w:t>
      </w:r>
      <w:r w:rsidR="006E7D1F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后，他</w:t>
      </w:r>
      <w:r w:rsidRPr="00D1042A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明说了他就是要杀几个满人，一个是恩铭，</w:t>
      </w: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-</w:t>
      </w:r>
      <w:proofErr w:type="gramStart"/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个</w:t>
      </w:r>
      <w:proofErr w:type="gramEnd"/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是端方，一个是铁良和良</w:t>
      </w:r>
      <w:proofErr w:type="gramStart"/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弼</w:t>
      </w:r>
      <w:proofErr w:type="gramEnd"/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，这些人都是满人之雄，对汉人威胁最大。所以，安庆的起义，如果</w:t>
      </w:r>
      <w:proofErr w:type="gramStart"/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能临时</w:t>
      </w:r>
      <w:proofErr w:type="gramEnd"/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鼓动些人起来，闹成大事，占领城垣，就是起义，如果不成，只能算一次暗杀。</w:t>
      </w:r>
    </w:p>
    <w:p w14:paraId="55EF18F0" w14:textId="3B546ECB" w:rsidR="00D1042A" w:rsidRPr="00D1042A" w:rsidRDefault="00D1042A" w:rsidP="00062901">
      <w:pPr>
        <w:pStyle w:val="a4"/>
        <w:spacing w:before="0" w:beforeAutospacing="0" w:after="0" w:afterAutospacing="0"/>
        <w:ind w:firstLine="960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D1042A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刺杀五大臣</w:t>
      </w:r>
      <w:r w:rsidR="00062901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（出洋五大臣，考察立宪）</w:t>
      </w:r>
      <w:r w:rsidRPr="00D1042A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的革命党人吴樾，曾经写过一本小册子，叫《暗杀时代》。在中国进入</w:t>
      </w: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20世纪之后的头十年里，的确是个暗杀时代，尤其是在新政开始之后的那些年里，几乎年年都有暗杀发生。虽然说，中国人已经接触洋枪有好些年了，但是，对于新式手枪和炸弹可以用做暗杀，清朝大员们显然没有准备，这两种玩意，对于暗杀实在是过于方便的利器，尤其是炸弹，更是威风八面。而从某种意义上讲，清朝官员在革命党的刺杀中屡屡中招，跟他们声势浩大的出行方式有关。</w:t>
      </w:r>
    </w:p>
    <w:p w14:paraId="509C9384" w14:textId="45CF64D2" w:rsidR="00D1042A" w:rsidRPr="00D1042A" w:rsidRDefault="00D1042A" w:rsidP="00D1042A">
      <w:pPr>
        <w:pStyle w:val="a4"/>
        <w:spacing w:before="0" w:beforeAutospacing="0" w:after="0" w:afterAutospacing="0"/>
        <w:ind w:firstLine="960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暗杀比</w:t>
      </w:r>
      <w:r w:rsidR="00984C00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起义</w:t>
      </w: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方便的多，几个不怕死的，再加上趁手的家伙，就可以操练。而他们的操练就是练胆</w:t>
      </w:r>
      <w:r w:rsidR="00984C00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，</w:t>
      </w: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刘思复当年在广东组织暗杀团，团员加入，要有严格的入盟仪式。仪式的举行，必须是在深夜，屋子里用黑布挡严，屋子当中只有一-张桌子，桌子用白布盖上，桌上放一个骷髅头一是真家伙， 不是假做的。骷髅头后面放</w:t>
      </w:r>
      <w:r w:rsidR="00984C00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一</w:t>
      </w: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根白蜡烛，整个房间里，-团漆黑，只有一根蜡烛点燃，烛火摇曳，骷髅摇动，气氛阴森。入盟者必须一个人对着骷髅，静坐半晌，如果一点虚汗不出， 才能行入盟礼。</w:t>
      </w:r>
    </w:p>
    <w:p w14:paraId="395B40FA" w14:textId="37D7957C" w:rsidR="00D1042A" w:rsidRDefault="00D1042A" w:rsidP="00D1042A">
      <w:pPr>
        <w:pStyle w:val="a4"/>
        <w:spacing w:before="0" w:beforeAutospacing="0" w:after="0" w:afterAutospacing="0"/>
        <w:ind w:firstLine="960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 xml:space="preserve">  不过，暗杀固然造成了恐怖的气氛，也杀掉了若干清朝大员，但却难以真正吓退清政府。当年的革命党，个个都信奉英雄史观，都以先知先觉自居。他们固执地相信，国家必须由他们这些人来拯救，而且也能拯救。只消</w:t>
      </w:r>
      <w:r w:rsidR="009074C2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引线一拉</w:t>
      </w: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，就可以产生翻天覆地的变化。可是，到头来他们发现，真正起了作用的，还是扎实的动员，士兵的起义。</w:t>
      </w:r>
    </w:p>
    <w:p w14:paraId="31C0E3A3" w14:textId="77777777" w:rsidR="00D1042A" w:rsidRDefault="00D1042A" w:rsidP="00D1042A">
      <w:pPr>
        <w:pStyle w:val="a4"/>
        <w:spacing w:before="0" w:beforeAutospacing="0" w:after="0" w:afterAutospacing="0"/>
        <w:ind w:firstLine="960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1908年在孙中山的同盟会领导下，为了推翻满清政府，革命党人已经发动了八次武装起义，但是这八次起义无一例外的都失败了，无数的革命者就此牺牲在革命的道路中。连续八次失败，对于同盟会来说无疑是一个很大的打击，不仅失去了亲爱的战友，革命团体内部很多人也对革命失去了信心，纷纷脱离同盟会，一时间革命陷入了失败的边缘。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 xml:space="preserve">       </w:t>
      </w:r>
    </w:p>
    <w:p w14:paraId="5DC73F5C" w14:textId="570B3A82" w:rsidR="00813F6B" w:rsidRDefault="00D1042A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D1042A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lastRenderedPageBreak/>
        <w:t>为了挽回舆论颓势，时任同盟会评议部部长的汪精卫决定以必死的勇气，孤身一人前去北京刺杀摄政王。让社会看看，革命领袖可不是贪生怕死之徒，让革命同志重振士气。</w:t>
      </w:r>
      <w:r w:rsidR="009C5442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（汪精卫拓展一波）</w:t>
      </w:r>
    </w:p>
    <w:p w14:paraId="64D08470" w14:textId="2E759627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00E2B5C" w14:textId="6AA2566A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0DA1338" w14:textId="79204F11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6786259A" w14:textId="205D6A7A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3ACA8284" w14:textId="05FDE4A3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838FD28" w14:textId="3D54CD5C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9571690" w14:textId="1D0991D8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132CC4F1" w14:textId="378C113E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688F3A1A" w14:textId="068A567B" w:rsidR="009C5442" w:rsidRDefault="009C5442" w:rsidP="00EE1411">
      <w:pPr>
        <w:pStyle w:val="a4"/>
        <w:spacing w:before="0" w:beforeAutospacing="0" w:after="0" w:afterAutospacing="0" w:line="300" w:lineRule="exact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08922BDE" w14:textId="77777777" w:rsidR="00AC76D8" w:rsidRDefault="00AC76D8" w:rsidP="00EE1411">
      <w:pPr>
        <w:pStyle w:val="a4"/>
        <w:spacing w:before="0" w:beforeAutospacing="0" w:after="0" w:afterAutospacing="0" w:line="300" w:lineRule="exact"/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</w:pPr>
      <w:bookmarkStart w:id="0" w:name="_GoBack"/>
      <w:bookmarkEnd w:id="0"/>
    </w:p>
    <w:p w14:paraId="0EC12AA7" w14:textId="238DFE3E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195F657F" w14:textId="7BC56BDC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5FC7D600" w14:textId="10699A3D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3E4EE0A4" w14:textId="730CBC2E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4A9C314A" w14:textId="651BB208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289C80D" w14:textId="77777777" w:rsidR="009C5442" w:rsidRDefault="009C5442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544EB5F8" w14:textId="6F3EDF57" w:rsidR="00D87F6D" w:rsidRDefault="00D87F6D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  <w:r w:rsidRPr="00D87F6D"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  <w:t>1912年1月16日，刚刚上朝从东华门出来的袁世凯，遭遇暗杀。袁世凯在卫士的帮助下，骑马逃走，在马上下令搜捕刺客。</w:t>
      </w:r>
      <w:r w:rsidR="00EE1411"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  <w:t>（袁世凯拓展一波）</w:t>
      </w:r>
    </w:p>
    <w:p w14:paraId="5A0AEFF6" w14:textId="70A49BBD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5F786A9" w14:textId="33F5FBE7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ECDA627" w14:textId="326C332F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BF46637" w14:textId="6A024B82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5179A0F" w14:textId="257E1781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158729F" w14:textId="693237E5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46972907" w14:textId="300DCD68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1C8DDCC9" w14:textId="095BC1DF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202939FE" w14:textId="68A27EAB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3CE24535" w14:textId="4F85C8FC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5A7C575E" w14:textId="6F309999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3681645D" w14:textId="115E6098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6CAC61CF" w14:textId="2C31440D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4BE4DF6" w14:textId="4A857D3E" w:rsidR="00EE1411" w:rsidRDefault="00EE1411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7E2289FD" w14:textId="0E14A048" w:rsidR="00AC76D8" w:rsidRDefault="00AC76D8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485596E3" w14:textId="168A6D2A" w:rsidR="00AC76D8" w:rsidRDefault="00AC76D8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/>
          <w:color w:val="000000" w:themeColor="text1"/>
          <w:kern w:val="24"/>
          <w:sz w:val="21"/>
          <w:szCs w:val="21"/>
        </w:rPr>
      </w:pPr>
    </w:p>
    <w:p w14:paraId="015A76C0" w14:textId="77777777" w:rsidR="00AC76D8" w:rsidRDefault="00AC76D8" w:rsidP="00D87F6D">
      <w:pPr>
        <w:pStyle w:val="a4"/>
        <w:spacing w:before="0" w:beforeAutospacing="0" w:after="0" w:afterAutospacing="0" w:line="300" w:lineRule="exact"/>
        <w:ind w:firstLine="958"/>
        <w:rPr>
          <w:rFonts w:asciiTheme="minorHAnsi" w:eastAsiaTheme="minorEastAsia" w:hAnsi="微软雅黑" w:cstheme="minorBidi" w:hint="eastAsia"/>
          <w:color w:val="000000" w:themeColor="text1"/>
          <w:kern w:val="24"/>
          <w:sz w:val="21"/>
          <w:szCs w:val="21"/>
        </w:rPr>
      </w:pPr>
    </w:p>
    <w:p w14:paraId="4F4668FC" w14:textId="77777777" w:rsidR="00813F6B" w:rsidRDefault="00813F6B" w:rsidP="00813F6B">
      <w:pPr>
        <w:jc w:val="left"/>
      </w:pPr>
    </w:p>
    <w:p w14:paraId="3ADE4F83" w14:textId="60878851" w:rsidR="00813F6B" w:rsidRPr="009D05F8" w:rsidRDefault="00813F6B" w:rsidP="00813F6B">
      <w:pPr>
        <w:pStyle w:val="a3"/>
        <w:ind w:left="360" w:firstLineChars="0" w:firstLine="0"/>
        <w:jc w:val="left"/>
      </w:pPr>
      <w:r w:rsidRPr="00813F6B">
        <w:t>1911年，岁在辛亥，10月10日夜的零星枪响，将一个疲态尽露的老大帝国摇晃得如泰山之崩。武昌发生的那些事，是一场意外，意外里的意外。这场意外，毁了一个王朝，像扳</w:t>
      </w:r>
      <w:r w:rsidR="00AC76D8">
        <w:rPr>
          <w:rFonts w:hint="eastAsia"/>
        </w:rPr>
        <w:t>岔道</w:t>
      </w:r>
      <w:r w:rsidRPr="00813F6B">
        <w:t>一样，把古老的中国，扳到了另一个轨道上。在中国，第一次出现了没有君王的政治，在亚洲，第一次有了参众两院的民主共和国。百年激荡，回望辛亥。大革命，过场的都是大角色，一大堆左右了历史的灿烂群星。生</w:t>
      </w:r>
      <w:proofErr w:type="gramStart"/>
      <w:r w:rsidRPr="00813F6B">
        <w:t>旦</w:t>
      </w:r>
      <w:proofErr w:type="gramEnd"/>
      <w:r w:rsidRPr="00813F6B">
        <w:t>净末丑，神仙老虎狗，发挥得好与</w:t>
      </w:r>
      <w:r w:rsidR="00AC76D8">
        <w:rPr>
          <w:rFonts w:hint="eastAsia"/>
        </w:rPr>
        <w:t>坏</w:t>
      </w:r>
      <w:r w:rsidRPr="00813F6B">
        <w:t>，都在改变着历史。其中惆怅低</w:t>
      </w:r>
      <w:r w:rsidR="00AC76D8">
        <w:rPr>
          <w:rFonts w:hint="eastAsia"/>
        </w:rPr>
        <w:t>回</w:t>
      </w:r>
      <w:r w:rsidRPr="00813F6B">
        <w:t>与一拍三叹，直追三国与先秦。尚武中国，丛林之争，枪杆与笔杆，暗杀与炸弹，造反与经济，革命与保皇，立宪与</w:t>
      </w:r>
      <w:r w:rsidRPr="00813F6B">
        <w:lastRenderedPageBreak/>
        <w:t>新政，科举与学堂，里里外外，再现原态。真相，总在历史最深处。</w:t>
      </w:r>
    </w:p>
    <w:sectPr w:rsidR="00813F6B" w:rsidRPr="009D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3E03"/>
    <w:multiLevelType w:val="hybridMultilevel"/>
    <w:tmpl w:val="12CED45E"/>
    <w:lvl w:ilvl="0" w:tplc="9006CC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82"/>
    <w:rsid w:val="00062901"/>
    <w:rsid w:val="001E0228"/>
    <w:rsid w:val="002B3EFD"/>
    <w:rsid w:val="002C7A67"/>
    <w:rsid w:val="00383E1D"/>
    <w:rsid w:val="004C684B"/>
    <w:rsid w:val="004F40FC"/>
    <w:rsid w:val="004F6782"/>
    <w:rsid w:val="00571154"/>
    <w:rsid w:val="006B412D"/>
    <w:rsid w:val="006E7D1F"/>
    <w:rsid w:val="00813F6B"/>
    <w:rsid w:val="008439CC"/>
    <w:rsid w:val="00891254"/>
    <w:rsid w:val="00902AC4"/>
    <w:rsid w:val="009074C2"/>
    <w:rsid w:val="00984C00"/>
    <w:rsid w:val="009C5442"/>
    <w:rsid w:val="009D05F8"/>
    <w:rsid w:val="00A973C6"/>
    <w:rsid w:val="00AA7EDD"/>
    <w:rsid w:val="00AC76D8"/>
    <w:rsid w:val="00C047EA"/>
    <w:rsid w:val="00C74F00"/>
    <w:rsid w:val="00D1042A"/>
    <w:rsid w:val="00D3186C"/>
    <w:rsid w:val="00D87F6D"/>
    <w:rsid w:val="00DB6DD3"/>
    <w:rsid w:val="00DE4E14"/>
    <w:rsid w:val="00EE1411"/>
    <w:rsid w:val="00EF4BBF"/>
    <w:rsid w:val="00FB2568"/>
    <w:rsid w:val="00F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0C40"/>
  <w15:chartTrackingRefBased/>
  <w15:docId w15:val="{52AAFE7D-98E0-43F7-97BC-A9233144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6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13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23</cp:revision>
  <dcterms:created xsi:type="dcterms:W3CDTF">2019-12-03T01:58:00Z</dcterms:created>
  <dcterms:modified xsi:type="dcterms:W3CDTF">2019-12-03T03:51:00Z</dcterms:modified>
</cp:coreProperties>
</file>