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请求路径：http://localhost:18300/ac/operate/AccountUpdate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根据账户编号可修改的请求参数：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6"/>
        <w:gridCol w:w="2837"/>
        <w:gridCol w:w="283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000000" w:sz="2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667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665" w:type="pct"/>
            <w:tcBorders>
              <w:top w:val="single" w:color="000000" w:sz="2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FFFFF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accountNo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EEEEEE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账户编号(作为账户唯一标识,相当于银行卡号)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balance;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creditBalance;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授信余额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creditMax;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授信额度上限（即充值授信余额不能大于该值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为空时认为无上限）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creditMin;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授信额度下限（即授信余额小于该值时不能进行扣款操作了，为空时默认为</w:t>
            </w: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667" w:type="pct"/>
            <w:tcBorders>
              <w:top w:val="single" w:color="E9E9E9" w:sz="8" w:space="0"/>
              <w:left w:val="single" w:color="000000" w:sz="2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status;</w:t>
            </w:r>
          </w:p>
        </w:tc>
        <w:tc>
          <w:tcPr>
            <w:tcW w:w="1667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E9E9E9" w:sz="8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65" w:type="pct"/>
            <w:tcBorders>
              <w:top w:val="single" w:color="E9E9E9" w:sz="8" w:space="0"/>
              <w:left w:val="single" w:color="E9E9E9" w:sz="8" w:space="0"/>
              <w:bottom w:val="single" w:color="E9E9E9" w:sz="8" w:space="0"/>
              <w:right w:val="single" w:color="auto" w:sz="4" w:space="0"/>
            </w:tcBorders>
            <w:shd w:val="clear" w:color="auto" w:fill="F8F8F8"/>
            <w:tcMar>
              <w:top w:w="160" w:type="dxa"/>
              <w:left w:w="100" w:type="dxa"/>
              <w:bottom w:w="160" w:type="dxa"/>
              <w:right w:w="10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账户状态（0-无效，1-有效）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createUser;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创建用户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updateUser;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更新的用户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账户作用类型（</w:t>
            </w:r>
            <w:r>
              <w:rPr>
                <w:rFonts w:hint="default"/>
                <w:lang w:val="en-US" w:eastAsia="zh-CN"/>
              </w:rPr>
              <w:t>99-</w:t>
            </w:r>
            <w:r>
              <w:rPr>
                <w:rFonts w:hint="eastAsia"/>
                <w:lang w:val="en-US" w:eastAsia="zh-CN"/>
              </w:rPr>
              <w:t>全部</w:t>
            </w:r>
            <w:r>
              <w:rPr>
                <w:rFonts w:hint="default"/>
                <w:lang w:val="en-US" w:eastAsia="zh-CN"/>
              </w:rPr>
              <w:t>,1-</w:t>
            </w:r>
            <w:r>
              <w:rPr>
                <w:rFonts w:hint="eastAsia"/>
                <w:lang w:val="en-US" w:eastAsia="zh-CN"/>
              </w:rPr>
              <w:t>国际机票，</w:t>
            </w:r>
            <w:r>
              <w:rPr>
                <w:rFonts w:hint="default"/>
                <w:lang w:val="en-US" w:eastAsia="zh-CN"/>
              </w:rPr>
              <w:t>2-</w:t>
            </w:r>
            <w:r>
              <w:rPr>
                <w:rFonts w:hint="eastAsia"/>
                <w:lang w:val="en-US" w:eastAsia="zh-CN"/>
              </w:rPr>
              <w:t>国内机票，</w:t>
            </w:r>
            <w:r>
              <w:rPr>
                <w:rFonts w:hint="default"/>
                <w:lang w:val="en-US" w:eastAsia="zh-CN"/>
              </w:rPr>
              <w:t>3-</w:t>
            </w:r>
            <w:r>
              <w:rPr>
                <w:rFonts w:hint="eastAsia"/>
                <w:lang w:val="en-US" w:eastAsia="zh-CN"/>
              </w:rPr>
              <w:t>火车票）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roleType;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* </w:t>
            </w:r>
            <w:r>
              <w:rPr>
                <w:rFonts w:hint="eastAsia"/>
                <w:lang w:val="en-US" w:eastAsia="zh-CN"/>
              </w:rPr>
              <w:t>账户角色（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：渠道账户；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：供应账户）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根据账户编号更新请求：</w:t>
      </w:r>
    </w:p>
    <w:p>
      <w:pPr>
        <w:rPr>
          <w:lang w:eastAsia="zh-CN"/>
        </w:rPr>
      </w:pPr>
      <w:r>
        <w:rPr>
          <w:lang w:eastAsia="zh-CN"/>
        </w:rPr>
        <w:t>请求示例：</w:t>
      </w:r>
    </w:p>
    <w:p>
      <w:pPr>
        <w:rPr>
          <w:lang w:eastAsia="zh-CN"/>
        </w:rPr>
      </w:pPr>
      <w:r>
        <w:rPr>
          <w:lang w:eastAsia="zh-CN"/>
        </w:rPr>
        <w:t xml:space="preserve">{ </w:t>
      </w:r>
    </w:p>
    <w:p>
      <w:pPr>
        <w:rPr>
          <w:lang w:eastAsia="zh-CN"/>
        </w:rPr>
      </w:pPr>
      <w:r>
        <w:rPr>
          <w:lang w:eastAsia="zh-CN"/>
        </w:rPr>
        <w:t xml:space="preserve">  "</w:t>
      </w:r>
      <w:r>
        <w:rPr>
          <w:rFonts w:hint="eastAsia"/>
          <w:lang w:val="en-US" w:eastAsia="zh-CN"/>
        </w:rPr>
        <w:t>accountNo</w:t>
      </w:r>
      <w:r>
        <w:rPr>
          <w:lang w:eastAsia="zh-CN"/>
        </w:rPr>
        <w:t xml:space="preserve">": </w:t>
      </w:r>
      <w:r>
        <w:rPr>
          <w:rFonts w:hint="eastAsia" w:eastAsia="宋体"/>
          <w:lang w:val="en-US" w:eastAsia="zh-CN"/>
        </w:rPr>
        <w:t>123432432543</w:t>
      </w:r>
      <w:r>
        <w:rPr>
          <w:lang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 xml:space="preserve">  "</w:t>
      </w:r>
      <w:r>
        <w:rPr>
          <w:rFonts w:hint="eastAsia"/>
          <w:lang w:val="en-US" w:eastAsia="zh-CN"/>
        </w:rPr>
        <w:t>balance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54321,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creditBalance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3000,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creditMax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50000,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creditMin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0,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createUser</w:t>
      </w:r>
      <w:r>
        <w:rPr>
          <w:lang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zxq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createTime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2020 /4/22/12:38:35,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updateUser</w:t>
      </w:r>
      <w:r>
        <w:rPr>
          <w:lang w:eastAsia="zh-CN"/>
        </w:rP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zxq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2,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lang w:eastAsia="zh-CN"/>
        </w:rPr>
        <w:t>"</w:t>
      </w:r>
      <w:r>
        <w:rPr>
          <w:rFonts w:hint="eastAsia"/>
          <w:lang w:val="en-US" w:eastAsia="zh-CN"/>
        </w:rPr>
        <w:t>roleType</w:t>
      </w:r>
      <w:r>
        <w:rPr>
          <w:lang w:eastAsia="zh-CN"/>
        </w:rPr>
        <w:t xml:space="preserve">": </w:t>
      </w:r>
      <w:r>
        <w:rPr>
          <w:rFonts w:hint="eastAsia"/>
          <w:lang w:val="en-US" w:eastAsia="zh-CN"/>
        </w:rPr>
        <w:t>1,</w:t>
      </w:r>
    </w:p>
    <w:p>
      <w:pPr>
        <w:rPr>
          <w:rFonts w:hint="default"/>
          <w:lang w:val="en-US" w:eastAsia="zh-CN"/>
        </w:rPr>
      </w:pPr>
    </w:p>
    <w:p>
      <w:r>
        <w:rPr>
          <w:lang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返回参数实例：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"2020-04-21 16:56:41"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"更新成功"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"请选择要更新的账户No"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"2020-04-22 12:39:47"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"try again"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139F"/>
    <w:rsid w:val="02611DAF"/>
    <w:rsid w:val="02A11598"/>
    <w:rsid w:val="03EE012A"/>
    <w:rsid w:val="051A324E"/>
    <w:rsid w:val="05C20915"/>
    <w:rsid w:val="0EB7700F"/>
    <w:rsid w:val="10F4018B"/>
    <w:rsid w:val="146E54FE"/>
    <w:rsid w:val="16217588"/>
    <w:rsid w:val="1C7A1EE1"/>
    <w:rsid w:val="1D910C6C"/>
    <w:rsid w:val="25FC7CFB"/>
    <w:rsid w:val="29605066"/>
    <w:rsid w:val="30D369AA"/>
    <w:rsid w:val="332F4FEB"/>
    <w:rsid w:val="37F327FE"/>
    <w:rsid w:val="38E928BF"/>
    <w:rsid w:val="409D4B01"/>
    <w:rsid w:val="4119067E"/>
    <w:rsid w:val="413117C3"/>
    <w:rsid w:val="45A456FF"/>
    <w:rsid w:val="4910133F"/>
    <w:rsid w:val="496E13A0"/>
    <w:rsid w:val="4B65139F"/>
    <w:rsid w:val="54AE7C3A"/>
    <w:rsid w:val="555C00A1"/>
    <w:rsid w:val="5679007F"/>
    <w:rsid w:val="5CB41927"/>
    <w:rsid w:val="610B0E92"/>
    <w:rsid w:val="653F0431"/>
    <w:rsid w:val="6A9379C3"/>
    <w:rsid w:val="6C256EF6"/>
    <w:rsid w:val="6EBB2B10"/>
    <w:rsid w:val="70113C03"/>
    <w:rsid w:val="70C8624E"/>
    <w:rsid w:val="74CD0335"/>
    <w:rsid w:val="758F6E8C"/>
    <w:rsid w:val="76E033DE"/>
    <w:rsid w:val="7C9D0DD1"/>
    <w:rsid w:val="7DE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zh-CN" w:bidi="ar-SA"/>
    </w:rPr>
  </w:style>
  <w:style w:type="table" w:customStyle="1" w:styleId="6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2020-04-21T08:23:00Z</dcterms:created>
  <dc:creator>河神！</dc:creator>
  <cp:lastModifiedBy>河神！</cp:lastModifiedBy>
  <dcterms:modified xsi:type="dcterms:W3CDTF">2020-04-22T04:40:16Z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