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请求路径：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"http://localhost:18300/ac/operate/AccountQuery"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http://localhost:18300/ac/operate/AccountQuery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r>
        <w:rPr>
          <w:rFonts w:hint="eastAsia"/>
          <w:lang w:val="en-US" w:eastAsia="zh-CN"/>
        </w:rPr>
        <w:t>必须有的</w:t>
      </w:r>
      <w:r>
        <w:t>请求参数：</w:t>
      </w:r>
    </w:p>
    <w:p>
      <w:pPr>
        <w:rPr>
          <w:rFonts w:hint="eastAsia" w:eastAsiaTheme="minorEastAsia"/>
          <w:lang w:val="en-US" w:eastAsia="zh-CN"/>
        </w:rPr>
      </w:pPr>
    </w:p>
    <w:tbl>
      <w:tblPr>
        <w:tblStyle w:val="6"/>
        <w:tblW w:w="5000" w:type="pct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36"/>
        <w:gridCol w:w="2837"/>
        <w:gridCol w:w="283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9" w:hRule="atLeast"/>
        </w:trPr>
        <w:tc>
          <w:tcPr>
            <w:tcW w:w="1667" w:type="pct"/>
            <w:tcBorders>
              <w:top w:val="single" w:color="000000" w:sz="2" w:space="0"/>
              <w:left w:val="single" w:color="000000" w:sz="2" w:space="0"/>
              <w:bottom w:val="single" w:color="E9E9E9" w:sz="8" w:space="0"/>
              <w:right w:val="single" w:color="E9E9E9" w:sz="8" w:space="0"/>
            </w:tcBorders>
            <w:shd w:val="clear" w:color="auto" w:fill="FFFFFF"/>
            <w:tcMar>
              <w:top w:w="160" w:type="dxa"/>
              <w:left w:w="100" w:type="dxa"/>
              <w:bottom w:w="160" w:type="dxa"/>
              <w:right w:w="100" w:type="dxa"/>
            </w:tcMar>
            <w:vAlign w:val="center"/>
          </w:tcPr>
          <w:p>
            <w:pPr>
              <w:pStyle w:val="5"/>
              <w:spacing w:line="300" w:lineRule="atLeast"/>
            </w:pPr>
            <w:r>
              <w:rPr>
                <w:rFonts w:hint="eastAsia" w:eastAsia="Helvetica"/>
                <w:color w:val="6D6C6C"/>
                <w:sz w:val="24"/>
                <w:szCs w:val="24"/>
              </w:rPr>
              <w:t>名称</w:t>
            </w:r>
          </w:p>
        </w:tc>
        <w:tc>
          <w:tcPr>
            <w:tcW w:w="1667" w:type="pct"/>
            <w:tcBorders>
              <w:top w:val="single" w:color="000000" w:sz="2" w:space="0"/>
              <w:left w:val="single" w:color="E9E9E9" w:sz="8" w:space="0"/>
              <w:bottom w:val="single" w:color="E9E9E9" w:sz="8" w:space="0"/>
              <w:right w:val="single" w:color="E9E9E9" w:sz="8" w:space="0"/>
            </w:tcBorders>
            <w:shd w:val="clear" w:color="auto" w:fill="FFFFFF"/>
            <w:tcMar>
              <w:top w:w="160" w:type="dxa"/>
              <w:left w:w="100" w:type="dxa"/>
              <w:bottom w:w="160" w:type="dxa"/>
              <w:right w:w="100" w:type="dxa"/>
            </w:tcMar>
            <w:vAlign w:val="center"/>
          </w:tcPr>
          <w:p>
            <w:pPr>
              <w:pStyle w:val="5"/>
              <w:spacing w:line="300" w:lineRule="atLeast"/>
            </w:pPr>
            <w:r>
              <w:rPr>
                <w:rFonts w:hint="eastAsia" w:eastAsia="Helvetica"/>
                <w:color w:val="6D6C6C"/>
                <w:sz w:val="24"/>
                <w:szCs w:val="24"/>
              </w:rPr>
              <w:t>类型</w:t>
            </w:r>
          </w:p>
        </w:tc>
        <w:tc>
          <w:tcPr>
            <w:tcW w:w="1665" w:type="pct"/>
            <w:tcBorders>
              <w:top w:val="single" w:color="000000" w:sz="2" w:space="0"/>
              <w:left w:val="single" w:color="E9E9E9" w:sz="8" w:space="0"/>
              <w:bottom w:val="single" w:color="E9E9E9" w:sz="8" w:space="0"/>
              <w:right w:val="single" w:color="auto" w:sz="4" w:space="0"/>
            </w:tcBorders>
            <w:shd w:val="clear" w:color="auto" w:fill="FFFFFF"/>
            <w:tcMar>
              <w:top w:w="160" w:type="dxa"/>
              <w:left w:w="100" w:type="dxa"/>
              <w:bottom w:w="160" w:type="dxa"/>
              <w:right w:w="100" w:type="dxa"/>
            </w:tcMar>
            <w:vAlign w:val="center"/>
          </w:tcPr>
          <w:p>
            <w:pPr>
              <w:pStyle w:val="5"/>
              <w:spacing w:line="300" w:lineRule="atLeast"/>
            </w:pPr>
            <w:r>
              <w:rPr>
                <w:rFonts w:hint="eastAsia" w:eastAsia="Helvetica"/>
                <w:color w:val="6D6C6C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9" w:hRule="atLeast"/>
        </w:trPr>
        <w:tc>
          <w:tcPr>
            <w:tcW w:w="1667" w:type="pct"/>
            <w:tcBorders>
              <w:top w:val="single" w:color="E9E9E9" w:sz="8" w:space="0"/>
              <w:left w:val="single" w:color="000000" w:sz="2" w:space="0"/>
              <w:bottom w:val="single" w:color="E9E9E9" w:sz="8" w:space="0"/>
              <w:right w:val="single" w:color="E9E9E9" w:sz="8" w:space="0"/>
            </w:tcBorders>
            <w:shd w:val="clear" w:color="auto" w:fill="EEEEEE"/>
            <w:tcMar>
              <w:top w:w="160" w:type="dxa"/>
              <w:left w:w="100" w:type="dxa"/>
              <w:bottom w:w="160" w:type="dxa"/>
              <w:right w:w="100" w:type="dxa"/>
            </w:tcMar>
            <w:vAlign w:val="center"/>
          </w:tcPr>
          <w:p>
            <w:pPr>
              <w:pStyle w:val="5"/>
              <w:spacing w:line="300" w:lineRule="atLeas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page</w:t>
            </w:r>
          </w:p>
        </w:tc>
        <w:tc>
          <w:tcPr>
            <w:tcW w:w="1667" w:type="pct"/>
            <w:tcBorders>
              <w:top w:val="single" w:color="E9E9E9" w:sz="8" w:space="0"/>
              <w:left w:val="single" w:color="E9E9E9" w:sz="8" w:space="0"/>
              <w:bottom w:val="single" w:color="E9E9E9" w:sz="8" w:space="0"/>
              <w:right w:val="single" w:color="E9E9E9" w:sz="8" w:space="0"/>
            </w:tcBorders>
            <w:shd w:val="clear" w:color="auto" w:fill="EEEEEE"/>
            <w:tcMar>
              <w:top w:w="160" w:type="dxa"/>
              <w:left w:w="100" w:type="dxa"/>
              <w:bottom w:w="160" w:type="dxa"/>
              <w:right w:w="100" w:type="dxa"/>
            </w:tcMar>
            <w:vAlign w:val="center"/>
          </w:tcPr>
          <w:p>
            <w:pPr>
              <w:pStyle w:val="5"/>
              <w:spacing w:line="300" w:lineRule="atLeast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665" w:type="pct"/>
            <w:tcBorders>
              <w:top w:val="single" w:color="E9E9E9" w:sz="8" w:space="0"/>
              <w:left w:val="single" w:color="E9E9E9" w:sz="8" w:space="0"/>
              <w:bottom w:val="single" w:color="E9E9E9" w:sz="8" w:space="0"/>
              <w:right w:val="single" w:color="auto" w:sz="4" w:space="0"/>
            </w:tcBorders>
            <w:shd w:val="clear" w:color="auto" w:fill="EEEEEE"/>
            <w:tcMar>
              <w:top w:w="160" w:type="dxa"/>
              <w:left w:w="100" w:type="dxa"/>
              <w:bottom w:w="160" w:type="dxa"/>
              <w:right w:w="100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9" w:hRule="atLeast"/>
        </w:trPr>
        <w:tc>
          <w:tcPr>
            <w:tcW w:w="1667" w:type="pct"/>
            <w:tcBorders>
              <w:top w:val="single" w:color="E9E9E9" w:sz="8" w:space="0"/>
              <w:left w:val="single" w:color="000000" w:sz="2" w:space="0"/>
              <w:bottom w:val="single" w:color="E9E9E9" w:sz="8" w:space="0"/>
              <w:right w:val="single" w:color="E9E9E9" w:sz="8" w:space="0"/>
            </w:tcBorders>
            <w:shd w:val="clear" w:color="auto" w:fill="F8F8F8"/>
            <w:tcMar>
              <w:top w:w="160" w:type="dxa"/>
              <w:left w:w="100" w:type="dxa"/>
              <w:bottom w:w="160" w:type="dxa"/>
              <w:right w:w="100" w:type="dxa"/>
            </w:tcMar>
            <w:vAlign w:val="center"/>
          </w:tcPr>
          <w:p>
            <w:pPr>
              <w:pStyle w:val="5"/>
              <w:spacing w:line="300" w:lineRule="atLeast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rows</w:t>
            </w:r>
          </w:p>
        </w:tc>
        <w:tc>
          <w:tcPr>
            <w:tcW w:w="1667" w:type="pct"/>
            <w:tcBorders>
              <w:top w:val="single" w:color="E9E9E9" w:sz="8" w:space="0"/>
              <w:left w:val="single" w:color="E9E9E9" w:sz="8" w:space="0"/>
              <w:bottom w:val="single" w:color="E9E9E9" w:sz="8" w:space="0"/>
              <w:right w:val="single" w:color="E9E9E9" w:sz="8" w:space="0"/>
            </w:tcBorders>
            <w:shd w:val="clear" w:color="auto" w:fill="F8F8F8"/>
            <w:tcMar>
              <w:top w:w="160" w:type="dxa"/>
              <w:left w:w="100" w:type="dxa"/>
              <w:bottom w:w="160" w:type="dxa"/>
              <w:right w:w="100" w:type="dxa"/>
            </w:tcMar>
            <w:vAlign w:val="center"/>
          </w:tcPr>
          <w:p>
            <w:pPr>
              <w:pStyle w:val="5"/>
              <w:spacing w:line="300" w:lineRule="atLeast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665" w:type="pct"/>
            <w:tcBorders>
              <w:top w:val="single" w:color="E9E9E9" w:sz="8" w:space="0"/>
              <w:left w:val="single" w:color="E9E9E9" w:sz="8" w:space="0"/>
              <w:bottom w:val="single" w:color="E9E9E9" w:sz="8" w:space="0"/>
              <w:right w:val="single" w:color="auto" w:sz="4" w:space="0"/>
            </w:tcBorders>
            <w:shd w:val="clear" w:color="auto" w:fill="F8F8F8"/>
            <w:tcMar>
              <w:top w:w="160" w:type="dxa"/>
              <w:left w:w="100" w:type="dxa"/>
              <w:bottom w:w="160" w:type="dxa"/>
              <w:right w:w="100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每条页数</w:t>
            </w:r>
          </w:p>
        </w:tc>
      </w:tr>
    </w:tbl>
    <w:p/>
    <w:p>
      <w:pPr>
        <w:rPr>
          <w:lang w:eastAsia="zh-CN"/>
        </w:rPr>
      </w:pPr>
      <w:r>
        <w:rPr>
          <w:lang w:eastAsia="zh-CN"/>
        </w:rPr>
        <w:t>请求示例：</w:t>
      </w:r>
    </w:p>
    <w:p>
      <w:pPr>
        <w:rPr>
          <w:lang w:eastAsia="zh-CN"/>
        </w:rPr>
      </w:pPr>
      <w:r>
        <w:rPr>
          <w:lang w:eastAsia="zh-CN"/>
        </w:rPr>
        <w:t xml:space="preserve">{ </w:t>
      </w:r>
    </w:p>
    <w:p>
      <w:pPr>
        <w:rPr>
          <w:lang w:eastAsia="zh-CN"/>
        </w:rPr>
      </w:pPr>
      <w:r>
        <w:rPr>
          <w:lang w:eastAsia="zh-CN"/>
        </w:rPr>
        <w:t xml:space="preserve">  "</w:t>
      </w:r>
      <w:r>
        <w:rPr>
          <w:rFonts w:hint="eastAsia" w:eastAsia="宋体"/>
          <w:lang w:val="en-US" w:eastAsia="zh-CN"/>
        </w:rPr>
        <w:t>page</w:t>
      </w:r>
      <w:r>
        <w:rPr>
          <w:lang w:eastAsia="zh-CN"/>
        </w:rPr>
        <w:t xml:space="preserve">": </w:t>
      </w:r>
      <w:r>
        <w:rPr>
          <w:rFonts w:hint="eastAsia"/>
          <w:lang w:val="en-US" w:eastAsia="zh-CN"/>
        </w:rPr>
        <w:t>1</w:t>
      </w:r>
      <w:r>
        <w:rPr>
          <w:lang w:eastAsia="zh-CN"/>
        </w:rPr>
        <w:t>,</w:t>
      </w:r>
    </w:p>
    <w:p>
      <w:pPr>
        <w:rPr>
          <w:lang w:eastAsia="zh-CN"/>
        </w:rPr>
      </w:pPr>
      <w:r>
        <w:rPr>
          <w:lang w:eastAsia="zh-CN"/>
        </w:rPr>
        <w:t xml:space="preserve">  "</w:t>
      </w:r>
      <w:r>
        <w:rPr>
          <w:rFonts w:hint="eastAsia" w:eastAsia="宋体"/>
          <w:lang w:val="en-US" w:eastAsia="zh-CN"/>
        </w:rPr>
        <w:t>rows</w:t>
      </w:r>
      <w:r>
        <w:rPr>
          <w:lang w:eastAsia="zh-CN"/>
        </w:rPr>
        <w:t xml:space="preserve">": </w:t>
      </w:r>
      <w:r>
        <w:rPr>
          <w:rFonts w:hint="eastAsia"/>
          <w:lang w:val="en-US" w:eastAsia="zh-CN"/>
        </w:rPr>
        <w:t>2</w:t>
      </w:r>
    </w:p>
    <w:p>
      <w:r>
        <w:rPr>
          <w:lang w:eastAsia="zh-CN"/>
        </w:rPr>
        <w:t>}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可选的请求参数：</w:t>
      </w:r>
    </w:p>
    <w:tbl>
      <w:tblPr>
        <w:tblStyle w:val="6"/>
        <w:tblW w:w="5207" w:type="pct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954"/>
        <w:gridCol w:w="2954"/>
        <w:gridCol w:w="295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1" w:hRule="atLeast"/>
        </w:trPr>
        <w:tc>
          <w:tcPr>
            <w:tcW w:w="1667" w:type="pct"/>
            <w:tcBorders>
              <w:top w:val="single" w:color="E9E9E9" w:sz="8" w:space="0"/>
              <w:left w:val="single" w:color="000000" w:sz="2" w:space="0"/>
              <w:bottom w:val="single" w:color="E9E9E9" w:sz="8" w:space="0"/>
              <w:right w:val="single" w:color="E9E9E9" w:sz="8" w:space="0"/>
            </w:tcBorders>
            <w:shd w:val="clear" w:color="auto" w:fill="F8F8F8"/>
            <w:tcMar>
              <w:top w:w="160" w:type="dxa"/>
              <w:left w:w="100" w:type="dxa"/>
              <w:bottom w:w="160" w:type="dxa"/>
              <w:right w:w="100" w:type="dxa"/>
            </w:tcMar>
            <w:vAlign w:val="center"/>
          </w:tcPr>
          <w:p>
            <w:pPr>
              <w:pStyle w:val="5"/>
              <w:spacing w:line="300" w:lineRule="atLeast"/>
              <w:rPr>
                <w:rFonts w:hint="default" w:ascii="新宋体" w:eastAsia="新宋体" w:cs="新宋体" w:hAnsiTheme="minorHAnsi"/>
                <w:sz w:val="19"/>
                <w:szCs w:val="19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accountNo</w:t>
            </w:r>
          </w:p>
        </w:tc>
        <w:tc>
          <w:tcPr>
            <w:tcW w:w="1667" w:type="pct"/>
            <w:tcBorders>
              <w:top w:val="single" w:color="E9E9E9" w:sz="8" w:space="0"/>
              <w:left w:val="single" w:color="E9E9E9" w:sz="8" w:space="0"/>
              <w:bottom w:val="single" w:color="E9E9E9" w:sz="8" w:space="0"/>
              <w:right w:val="single" w:color="E9E9E9" w:sz="8" w:space="0"/>
            </w:tcBorders>
            <w:shd w:val="clear" w:color="auto" w:fill="F8F8F8"/>
            <w:tcMar>
              <w:top w:w="160" w:type="dxa"/>
              <w:left w:w="100" w:type="dxa"/>
              <w:bottom w:w="160" w:type="dxa"/>
              <w:right w:w="100" w:type="dxa"/>
            </w:tcMar>
            <w:vAlign w:val="center"/>
          </w:tcPr>
          <w:p>
            <w:pPr>
              <w:pStyle w:val="5"/>
              <w:spacing w:line="300" w:lineRule="atLeast"/>
              <w:rPr>
                <w:rFonts w:hint="default" w:ascii="Times New Roman" w:hAnsi="Times New Roman" w:cs="Times New Roman" w:eastAsiaTheme="minorEastAsia"/>
                <w:color w:val="au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color w:val="auto"/>
                <w:kern w:val="0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665" w:type="pct"/>
            <w:tcBorders>
              <w:top w:val="single" w:color="E9E9E9" w:sz="8" w:space="0"/>
              <w:left w:val="single" w:color="E9E9E9" w:sz="8" w:space="0"/>
              <w:bottom w:val="single" w:color="E9E9E9" w:sz="8" w:space="0"/>
              <w:right w:val="single" w:color="auto" w:sz="4" w:space="0"/>
            </w:tcBorders>
            <w:shd w:val="clear" w:color="auto" w:fill="F8F8F8"/>
            <w:tcMar>
              <w:top w:w="160" w:type="dxa"/>
              <w:left w:w="100" w:type="dxa"/>
              <w:bottom w:w="160" w:type="dxa"/>
              <w:right w:w="100" w:type="dxa"/>
            </w:tcMar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color w:val="au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color w:val="auto"/>
                <w:kern w:val="0"/>
                <w:sz w:val="24"/>
                <w:szCs w:val="24"/>
                <w:lang w:val="en-US" w:eastAsia="zh-CN" w:bidi="ar-SA"/>
              </w:rPr>
              <w:t>账户编号(作为账户唯一标识,相当于银行卡号)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3" w:hRule="atLeast"/>
        </w:trPr>
        <w:tc>
          <w:tcPr>
            <w:tcW w:w="1667" w:type="pct"/>
            <w:tcBorders>
              <w:top w:val="single" w:color="E9E9E9" w:sz="8" w:space="0"/>
              <w:left w:val="single" w:color="000000" w:sz="2" w:space="0"/>
              <w:bottom w:val="single" w:color="E9E9E9" w:sz="8" w:space="0"/>
              <w:right w:val="single" w:color="E9E9E9" w:sz="8" w:space="0"/>
            </w:tcBorders>
            <w:shd w:val="clear" w:color="auto" w:fill="F8F8F8"/>
            <w:tcMar>
              <w:top w:w="160" w:type="dxa"/>
              <w:left w:w="100" w:type="dxa"/>
              <w:bottom w:w="160" w:type="dxa"/>
              <w:right w:w="100" w:type="dxa"/>
            </w:tcMar>
            <w:vAlign w:val="center"/>
          </w:tcPr>
          <w:p>
            <w:pPr>
              <w:pStyle w:val="5"/>
              <w:spacing w:line="300" w:lineRule="atLeas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status</w:t>
            </w:r>
          </w:p>
        </w:tc>
        <w:tc>
          <w:tcPr>
            <w:tcW w:w="1667" w:type="pct"/>
            <w:tcBorders>
              <w:top w:val="single" w:color="E9E9E9" w:sz="8" w:space="0"/>
              <w:left w:val="single" w:color="E9E9E9" w:sz="8" w:space="0"/>
              <w:bottom w:val="single" w:color="E9E9E9" w:sz="8" w:space="0"/>
              <w:right w:val="single" w:color="E9E9E9" w:sz="8" w:space="0"/>
            </w:tcBorders>
            <w:shd w:val="clear" w:color="auto" w:fill="F8F8F8"/>
            <w:tcMar>
              <w:top w:w="160" w:type="dxa"/>
              <w:left w:w="100" w:type="dxa"/>
              <w:bottom w:w="160" w:type="dxa"/>
              <w:right w:w="100" w:type="dxa"/>
            </w:tcMar>
            <w:vAlign w:val="center"/>
          </w:tcPr>
          <w:p>
            <w:pPr>
              <w:pStyle w:val="5"/>
              <w:spacing w:line="300" w:lineRule="atLeast"/>
              <w:rPr>
                <w:rFonts w:hint="default" w:ascii="Times New Roman" w:hAnsi="Times New Roman" w:cs="Times New Roman" w:eastAsiaTheme="minorEastAsia"/>
                <w:color w:val="au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color w:val="auto"/>
                <w:kern w:val="0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1665" w:type="pct"/>
            <w:tcBorders>
              <w:top w:val="single" w:color="E9E9E9" w:sz="8" w:space="0"/>
              <w:left w:val="single" w:color="E9E9E9" w:sz="8" w:space="0"/>
              <w:bottom w:val="single" w:color="E9E9E9" w:sz="8" w:space="0"/>
              <w:right w:val="single" w:color="auto" w:sz="4" w:space="0"/>
            </w:tcBorders>
            <w:shd w:val="clear" w:color="auto" w:fill="F8F8F8"/>
            <w:tcMar>
              <w:top w:w="160" w:type="dxa"/>
              <w:left w:w="100" w:type="dxa"/>
              <w:bottom w:w="160" w:type="dxa"/>
              <w:right w:w="100" w:type="dxa"/>
            </w:tcMar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color w:val="au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color w:val="auto"/>
                <w:kern w:val="0"/>
                <w:sz w:val="24"/>
                <w:szCs w:val="24"/>
                <w:lang w:val="en-US" w:eastAsia="zh-CN" w:bidi="ar-SA"/>
              </w:rPr>
              <w:t>账户状态（0-无效，1-有效）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3" w:hRule="atLeast"/>
        </w:trPr>
        <w:tc>
          <w:tcPr>
            <w:tcW w:w="1667" w:type="pct"/>
            <w:tcBorders>
              <w:top w:val="single" w:color="E9E9E9" w:sz="8" w:space="0"/>
              <w:left w:val="single" w:color="000000" w:sz="2" w:space="0"/>
              <w:bottom w:val="single" w:color="E9E9E9" w:sz="8" w:space="0"/>
              <w:right w:val="single" w:color="E9E9E9" w:sz="8" w:space="0"/>
            </w:tcBorders>
            <w:shd w:val="clear" w:color="auto" w:fill="F8F8F8"/>
            <w:tcMar>
              <w:top w:w="160" w:type="dxa"/>
              <w:left w:w="100" w:type="dxa"/>
              <w:bottom w:w="160" w:type="dxa"/>
              <w:right w:w="100" w:type="dxa"/>
            </w:tcMar>
            <w:vAlign w:val="center"/>
          </w:tcPr>
          <w:p>
            <w:pPr>
              <w:pStyle w:val="5"/>
              <w:spacing w:line="300" w:lineRule="atLeas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roleType</w:t>
            </w:r>
          </w:p>
        </w:tc>
        <w:tc>
          <w:tcPr>
            <w:tcW w:w="1667" w:type="pct"/>
            <w:tcBorders>
              <w:top w:val="single" w:color="E9E9E9" w:sz="8" w:space="0"/>
              <w:left w:val="single" w:color="E9E9E9" w:sz="8" w:space="0"/>
              <w:bottom w:val="single" w:color="E9E9E9" w:sz="8" w:space="0"/>
              <w:right w:val="single" w:color="E9E9E9" w:sz="8" w:space="0"/>
            </w:tcBorders>
            <w:shd w:val="clear" w:color="auto" w:fill="F8F8F8"/>
            <w:tcMar>
              <w:top w:w="160" w:type="dxa"/>
              <w:left w:w="100" w:type="dxa"/>
              <w:bottom w:w="160" w:type="dxa"/>
              <w:right w:w="100" w:type="dxa"/>
            </w:tcMar>
            <w:vAlign w:val="center"/>
          </w:tcPr>
          <w:p>
            <w:pPr>
              <w:pStyle w:val="5"/>
              <w:spacing w:line="300" w:lineRule="atLeast"/>
              <w:rPr>
                <w:rFonts w:hint="default" w:ascii="Times New Roman" w:hAnsi="Times New Roman" w:cs="Times New Roman" w:eastAsiaTheme="minorEastAsia"/>
                <w:color w:val="au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color w:val="auto"/>
                <w:kern w:val="0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1665" w:type="pct"/>
            <w:tcBorders>
              <w:top w:val="single" w:color="E9E9E9" w:sz="8" w:space="0"/>
              <w:left w:val="single" w:color="E9E9E9" w:sz="8" w:space="0"/>
              <w:bottom w:val="single" w:color="E9E9E9" w:sz="8" w:space="0"/>
              <w:right w:val="single" w:color="auto" w:sz="4" w:space="0"/>
            </w:tcBorders>
            <w:shd w:val="clear" w:color="auto" w:fill="F8F8F8"/>
            <w:tcMar>
              <w:top w:w="160" w:type="dxa"/>
              <w:left w:w="100" w:type="dxa"/>
              <w:bottom w:w="160" w:type="dxa"/>
              <w:right w:w="100" w:type="dxa"/>
            </w:tcMar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color w:val="au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color w:val="auto"/>
                <w:kern w:val="0"/>
                <w:sz w:val="24"/>
                <w:szCs w:val="24"/>
                <w:lang w:val="en-US" w:eastAsia="zh-CN" w:bidi="ar-SA"/>
              </w:rPr>
              <w:t>账户角色（1：渠道账户；2：供应账户）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1" w:hRule="atLeast"/>
        </w:trPr>
        <w:tc>
          <w:tcPr>
            <w:tcW w:w="1667" w:type="pct"/>
            <w:tcBorders>
              <w:top w:val="single" w:color="E9E9E9" w:sz="8" w:space="0"/>
              <w:left w:val="single" w:color="000000" w:sz="2" w:space="0"/>
              <w:bottom w:val="single" w:color="E9E9E9" w:sz="8" w:space="0"/>
              <w:right w:val="single" w:color="E9E9E9" w:sz="8" w:space="0"/>
            </w:tcBorders>
            <w:shd w:val="clear" w:color="auto" w:fill="F8F8F8"/>
            <w:tcMar>
              <w:top w:w="160" w:type="dxa"/>
              <w:left w:w="100" w:type="dxa"/>
              <w:bottom w:w="160" w:type="dxa"/>
              <w:right w:w="100" w:type="dxa"/>
            </w:tcMar>
            <w:vAlign w:val="center"/>
          </w:tcPr>
          <w:p>
            <w:pPr>
              <w:pStyle w:val="5"/>
              <w:spacing w:line="300" w:lineRule="atLeas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type</w:t>
            </w:r>
          </w:p>
        </w:tc>
        <w:tc>
          <w:tcPr>
            <w:tcW w:w="1667" w:type="pct"/>
            <w:tcBorders>
              <w:top w:val="single" w:color="E9E9E9" w:sz="8" w:space="0"/>
              <w:left w:val="single" w:color="E9E9E9" w:sz="8" w:space="0"/>
              <w:bottom w:val="single" w:color="E9E9E9" w:sz="8" w:space="0"/>
              <w:right w:val="single" w:color="E9E9E9" w:sz="8" w:space="0"/>
            </w:tcBorders>
            <w:shd w:val="clear" w:color="auto" w:fill="F8F8F8"/>
            <w:tcMar>
              <w:top w:w="160" w:type="dxa"/>
              <w:left w:w="100" w:type="dxa"/>
              <w:bottom w:w="160" w:type="dxa"/>
              <w:right w:w="100" w:type="dxa"/>
            </w:tcMar>
            <w:vAlign w:val="center"/>
          </w:tcPr>
          <w:p>
            <w:pPr>
              <w:pStyle w:val="5"/>
              <w:spacing w:line="300" w:lineRule="atLeast"/>
              <w:rPr>
                <w:rFonts w:hint="default" w:ascii="Times New Roman" w:hAnsi="Times New Roman" w:cs="Times New Roman" w:eastAsiaTheme="minorEastAsia"/>
                <w:color w:val="au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color w:val="auto"/>
                <w:kern w:val="0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1665" w:type="pct"/>
            <w:tcBorders>
              <w:top w:val="single" w:color="E9E9E9" w:sz="8" w:space="0"/>
              <w:left w:val="single" w:color="E9E9E9" w:sz="8" w:space="0"/>
              <w:bottom w:val="single" w:color="E9E9E9" w:sz="8" w:space="0"/>
              <w:right w:val="single" w:color="auto" w:sz="4" w:space="0"/>
            </w:tcBorders>
            <w:shd w:val="clear" w:color="auto" w:fill="F8F8F8"/>
            <w:tcMar>
              <w:top w:w="160" w:type="dxa"/>
              <w:left w:w="100" w:type="dxa"/>
              <w:bottom w:w="160" w:type="dxa"/>
              <w:right w:w="100" w:type="dxa"/>
            </w:tcMar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color w:val="au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color w:val="auto"/>
                <w:kern w:val="0"/>
                <w:sz w:val="24"/>
                <w:szCs w:val="24"/>
                <w:lang w:val="en-US" w:eastAsia="zh-CN" w:bidi="ar-SA"/>
              </w:rPr>
              <w:t>账户作用类型（99-全部,1-国际机票，2-国内机票，3-火车票）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请求示例：</w:t>
      </w:r>
    </w:p>
    <w:p>
      <w:pPr>
        <w:rPr>
          <w:lang w:eastAsia="zh-CN"/>
        </w:rPr>
      </w:pPr>
      <w:r>
        <w:rPr>
          <w:lang w:eastAsia="zh-CN"/>
        </w:rPr>
        <w:t xml:space="preserve">{ </w:t>
      </w:r>
    </w:p>
    <w:p>
      <w:pPr>
        <w:rPr>
          <w:lang w:eastAsia="zh-CN"/>
        </w:rPr>
      </w:pPr>
      <w:r>
        <w:rPr>
          <w:lang w:eastAsia="zh-CN"/>
        </w:rPr>
        <w:t xml:space="preserve">  "</w:t>
      </w:r>
      <w:r>
        <w:rPr>
          <w:rFonts w:hint="eastAsia" w:eastAsia="宋体"/>
          <w:lang w:val="en-US" w:eastAsia="zh-CN"/>
        </w:rPr>
        <w:t>page</w:t>
      </w:r>
      <w:r>
        <w:rPr>
          <w:lang w:eastAsia="zh-CN"/>
        </w:rPr>
        <w:t xml:space="preserve">": </w:t>
      </w:r>
      <w:r>
        <w:rPr>
          <w:rFonts w:hint="eastAsia"/>
          <w:lang w:val="en-US" w:eastAsia="zh-CN"/>
        </w:rPr>
        <w:t>1</w:t>
      </w:r>
      <w:r>
        <w:rPr>
          <w:lang w:eastAsia="zh-CN"/>
        </w:rPr>
        <w:t>,</w:t>
      </w:r>
    </w:p>
    <w:p>
      <w:pPr>
        <w:rPr>
          <w:lang w:eastAsia="zh-CN"/>
        </w:rPr>
      </w:pPr>
      <w:r>
        <w:rPr>
          <w:lang w:eastAsia="zh-CN"/>
        </w:rPr>
        <w:t xml:space="preserve">  "</w:t>
      </w:r>
      <w:r>
        <w:rPr>
          <w:rFonts w:hint="eastAsia" w:eastAsia="宋体"/>
          <w:lang w:val="en-US" w:eastAsia="zh-CN"/>
        </w:rPr>
        <w:t>rows</w:t>
      </w:r>
      <w:r>
        <w:rPr>
          <w:lang w:eastAsia="zh-CN"/>
        </w:rPr>
        <w:t xml:space="preserve">": </w:t>
      </w:r>
      <w:r>
        <w:rPr>
          <w:rFonts w:hint="eastAsia"/>
          <w:lang w:val="en-US" w:eastAsia="zh-CN"/>
        </w:rPr>
        <w:t>2</w:t>
      </w:r>
      <w:r>
        <w:rPr>
          <w:lang w:eastAsia="zh-CN"/>
        </w:rPr>
        <w:t>,</w:t>
      </w:r>
    </w:p>
    <w:p>
      <w:pPr>
        <w:rPr>
          <w:lang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lang w:eastAsia="zh-CN"/>
        </w:rPr>
        <w:t>"</w:t>
      </w:r>
      <w:r>
        <w:rPr>
          <w:rFonts w:hint="eastAsia" w:eastAsia="宋体"/>
          <w:lang w:val="en-US" w:eastAsia="zh-CN"/>
        </w:rPr>
        <w:t>accountNo</w:t>
      </w:r>
      <w:r>
        <w:rPr>
          <w:lang w:eastAsia="zh-CN"/>
        </w:rPr>
        <w:t>":"</w:t>
      </w:r>
      <w:r>
        <w:rPr>
          <w:rFonts w:hint="eastAsia" w:eastAsia="宋体"/>
          <w:lang w:val="en-US" w:eastAsia="zh-CN"/>
        </w:rPr>
        <w:t>123432432543</w:t>
      </w:r>
      <w:r>
        <w:rPr>
          <w:lang w:eastAsia="zh-CN"/>
        </w:rPr>
        <w:t>",</w:t>
      </w:r>
    </w:p>
    <w:p>
      <w:pPr>
        <w:rPr>
          <w:lang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lang w:eastAsia="zh-CN"/>
        </w:rPr>
        <w:t>"</w:t>
      </w:r>
      <w:r>
        <w:rPr>
          <w:rFonts w:hint="eastAsia" w:eastAsia="宋体"/>
          <w:lang w:val="en-US" w:eastAsia="zh-CN"/>
        </w:rPr>
        <w:t>status</w:t>
      </w:r>
      <w:r>
        <w:rPr>
          <w:lang w:eastAsia="zh-CN"/>
        </w:rPr>
        <w:t>":</w:t>
      </w:r>
      <w:r>
        <w:rPr>
          <w:rFonts w:hint="eastAsia"/>
          <w:lang w:val="en-US" w:eastAsia="zh-CN"/>
        </w:rPr>
        <w:t>1</w:t>
      </w:r>
      <w:r>
        <w:rPr>
          <w:lang w:eastAsia="zh-CN"/>
        </w:rPr>
        <w:t>,</w:t>
      </w:r>
    </w:p>
    <w:p>
      <w:pPr>
        <w:rPr>
          <w:lang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lang w:eastAsia="zh-CN"/>
        </w:rPr>
        <w:t>"</w:t>
      </w:r>
      <w:r>
        <w:rPr>
          <w:rFonts w:hint="eastAsia" w:eastAsia="宋体"/>
          <w:lang w:val="en-US" w:eastAsia="zh-CN"/>
        </w:rPr>
        <w:t>roleType</w:t>
      </w:r>
      <w:r>
        <w:rPr>
          <w:lang w:eastAsia="zh-CN"/>
        </w:rPr>
        <w:t xml:space="preserve">": </w:t>
      </w:r>
      <w:r>
        <w:rPr>
          <w:rFonts w:hint="eastAsia"/>
          <w:lang w:val="en-US" w:eastAsia="zh-CN"/>
        </w:rPr>
        <w:t>2</w:t>
      </w:r>
      <w:r>
        <w:rPr>
          <w:lang w:eastAsia="zh-CN"/>
        </w:rPr>
        <w:t>,</w:t>
      </w:r>
    </w:p>
    <w:p>
      <w:pPr>
        <w:rPr>
          <w:lang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lang w:eastAsia="zh-CN"/>
        </w:rPr>
        <w:t>"</w:t>
      </w:r>
      <w:r>
        <w:rPr>
          <w:rFonts w:hint="eastAsia" w:eastAsia="宋体"/>
          <w:lang w:val="en-US" w:eastAsia="zh-CN"/>
        </w:rPr>
        <w:t>type</w:t>
      </w:r>
      <w:r>
        <w:rPr>
          <w:lang w:eastAsia="zh-CN"/>
        </w:rPr>
        <w:t xml:space="preserve">": </w:t>
      </w:r>
      <w:r>
        <w:rPr>
          <w:rFonts w:hint="eastAsia"/>
          <w:lang w:val="en-US" w:eastAsia="zh-CN"/>
        </w:rPr>
        <w:t>3</w:t>
      </w:r>
      <w:r>
        <w:rPr>
          <w:lang w:eastAsia="zh-CN"/>
        </w:rPr>
        <w:t>,</w:t>
      </w:r>
    </w:p>
    <w:p>
      <w:pPr>
        <w:rPr>
          <w:rFonts w:hint="default"/>
          <w:lang w:val="en-US" w:eastAsia="zh-CN"/>
        </w:rPr>
      </w:pPr>
    </w:p>
    <w:p>
      <w:pPr>
        <w:rPr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lang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返回</w:t>
      </w:r>
      <w:r>
        <w:rPr>
          <w:rFonts w:hint="eastAsia"/>
          <w:lang w:val="en-US" w:eastAsia="zh-CN"/>
        </w:rPr>
        <w:t>记录</w:t>
      </w:r>
      <w:r>
        <w:rPr>
          <w:rFonts w:hint="eastAsia"/>
          <w:lang w:eastAsia="zh-CN"/>
        </w:rPr>
        <w:t>参数</w:t>
      </w:r>
      <w:r>
        <w:rPr>
          <w:rFonts w:hint="eastAsia"/>
          <w:lang w:val="en-US" w:eastAsia="zh-CN"/>
        </w:rPr>
        <w:t>:</w:t>
      </w:r>
    </w:p>
    <w:p>
      <w:pPr>
        <w:rPr>
          <w:rFonts w:hint="default"/>
          <w:lang w:val="en-US" w:eastAsia="zh-CN"/>
        </w:rPr>
      </w:pPr>
    </w:p>
    <w:tbl>
      <w:tblPr>
        <w:tblStyle w:val="2"/>
        <w:tblpPr w:leftFromText="180" w:rightFromText="180" w:vertAnchor="text" w:horzAnchor="page" w:tblpX="10" w:tblpY="356"/>
        <w:tblOverlap w:val="never"/>
        <w:tblW w:w="16029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545"/>
        <w:gridCol w:w="2730"/>
        <w:gridCol w:w="8754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名称</w:t>
            </w:r>
          </w:p>
        </w:tc>
        <w:tc>
          <w:tcPr>
            <w:tcW w:w="8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Integer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onsolas" w:hAnsi="Consolas" w:eastAsia="Consolas" w:cs="Consolas"/>
                <w:i/>
                <w:color w:val="629755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accountNo;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/>
                <w:color w:val="629755"/>
                <w:kern w:val="0"/>
                <w:sz w:val="24"/>
                <w:szCs w:val="24"/>
                <w:u w:val="none"/>
                <w:lang w:val="en-US" w:eastAsia="en-US" w:bidi="ar-SA"/>
              </w:rPr>
            </w:pPr>
            <w:r>
              <w:rPr>
                <w:rFonts w:hint="default" w:ascii="Consolas" w:hAnsi="Consolas" w:eastAsia="Consolas" w:cs="Consolas"/>
                <w:i/>
                <w:color w:val="629755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* </w:t>
            </w:r>
            <w:r>
              <w:rPr>
                <w:rFonts w:ascii="Arial Unicode MS" w:hAnsi="Arial Unicode MS" w:eastAsia="Arial Unicode MS" w:cs="Arial Unicode MS"/>
                <w:i/>
                <w:color w:val="629755"/>
                <w:kern w:val="0"/>
                <w:sz w:val="24"/>
                <w:szCs w:val="24"/>
                <w:u w:val="none"/>
                <w:lang w:val="en-US" w:eastAsia="zh-CN" w:bidi="ar"/>
              </w:rPr>
              <w:t>账户编号</w:t>
            </w:r>
            <w:r>
              <w:rPr>
                <w:rFonts w:hint="default" w:ascii="Consolas" w:hAnsi="Consolas" w:eastAsia="Consolas" w:cs="Consolas"/>
                <w:i/>
                <w:color w:val="629755"/>
                <w:kern w:val="0"/>
                <w:sz w:val="24"/>
                <w:szCs w:val="24"/>
                <w:u w:val="none"/>
                <w:lang w:val="en-US" w:eastAsia="zh-CN" w:bidi="ar"/>
              </w:rPr>
              <w:t>(</w:t>
            </w:r>
            <w:r>
              <w:rPr>
                <w:rFonts w:ascii="Arial Unicode MS" w:hAnsi="Arial Unicode MS" w:eastAsia="Arial Unicode MS" w:cs="Arial Unicode MS"/>
                <w:i/>
                <w:color w:val="629755"/>
                <w:kern w:val="0"/>
                <w:sz w:val="24"/>
                <w:szCs w:val="24"/>
                <w:u w:val="none"/>
                <w:lang w:val="en-US" w:eastAsia="zh-CN" w:bidi="ar"/>
              </w:rPr>
              <w:t>作为账户唯一标识</w:t>
            </w:r>
            <w:r>
              <w:rPr>
                <w:rFonts w:hint="default" w:ascii="Consolas" w:hAnsi="Consolas" w:eastAsia="Consolas" w:cs="Consolas"/>
                <w:i/>
                <w:color w:val="629755"/>
                <w:kern w:val="0"/>
                <w:sz w:val="24"/>
                <w:szCs w:val="24"/>
                <w:u w:val="none"/>
                <w:lang w:val="en-US" w:eastAsia="zh-CN" w:bidi="ar"/>
              </w:rPr>
              <w:t>,</w:t>
            </w:r>
            <w:r>
              <w:rPr>
                <w:rFonts w:ascii="Arial Unicode MS" w:hAnsi="Arial Unicode MS" w:eastAsia="Arial Unicode MS" w:cs="Arial Unicode MS"/>
                <w:i/>
                <w:color w:val="629755"/>
                <w:kern w:val="0"/>
                <w:sz w:val="24"/>
                <w:szCs w:val="24"/>
                <w:u w:val="none"/>
                <w:lang w:val="en-US" w:eastAsia="zh-CN" w:bidi="ar"/>
              </w:rPr>
              <w:t>相当于银行卡号</w:t>
            </w:r>
            <w:r>
              <w:rPr>
                <w:rFonts w:hint="default" w:ascii="Consolas" w:hAnsi="Consolas" w:eastAsia="Consolas" w:cs="Consolas"/>
                <w:i/>
                <w:color w:val="629755"/>
                <w:kern w:val="0"/>
                <w:sz w:val="24"/>
                <w:szCs w:val="24"/>
                <w:u w:val="none"/>
                <w:lang w:val="en-US" w:eastAsia="zh-CN" w:bidi="ar"/>
              </w:rPr>
              <w:t>)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Decimal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balance;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/>
                <w:color w:val="629755"/>
                <w:kern w:val="0"/>
                <w:sz w:val="24"/>
                <w:szCs w:val="24"/>
                <w:u w:val="none"/>
                <w:lang w:val="en-US" w:eastAsia="en-US" w:bidi="ar-SA"/>
              </w:rPr>
            </w:pPr>
            <w:r>
              <w:rPr>
                <w:rFonts w:hint="default" w:ascii="Consolas" w:hAnsi="Consolas" w:eastAsia="Consolas" w:cs="Consolas"/>
                <w:i/>
                <w:color w:val="629755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* </w:t>
            </w:r>
            <w:r>
              <w:rPr>
                <w:rFonts w:ascii="Arial Unicode MS" w:hAnsi="Arial Unicode MS" w:eastAsia="Arial Unicode MS" w:cs="Arial Unicode MS"/>
                <w:i/>
                <w:color w:val="629755"/>
                <w:kern w:val="0"/>
                <w:sz w:val="24"/>
                <w:szCs w:val="24"/>
                <w:u w:val="none"/>
                <w:lang w:val="en-US" w:eastAsia="zh-CN" w:bidi="ar"/>
              </w:rPr>
              <w:t>余额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Decimal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creditBalance;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/>
                <w:color w:val="629755"/>
                <w:kern w:val="0"/>
                <w:sz w:val="24"/>
                <w:szCs w:val="24"/>
                <w:u w:val="none"/>
                <w:lang w:val="en-US" w:eastAsia="en-US" w:bidi="ar-SA"/>
              </w:rPr>
            </w:pPr>
            <w:r>
              <w:rPr>
                <w:rFonts w:hint="default" w:ascii="Consolas" w:hAnsi="Consolas" w:eastAsia="Consolas" w:cs="Consolas"/>
                <w:i/>
                <w:color w:val="629755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* </w:t>
            </w:r>
            <w:r>
              <w:rPr>
                <w:rFonts w:ascii="Arial Unicode MS" w:hAnsi="Arial Unicode MS" w:eastAsia="Arial Unicode MS" w:cs="Arial Unicode MS"/>
                <w:i/>
                <w:color w:val="629755"/>
                <w:kern w:val="0"/>
                <w:sz w:val="24"/>
                <w:szCs w:val="24"/>
                <w:u w:val="none"/>
                <w:lang w:val="en-US" w:eastAsia="zh-CN" w:bidi="ar"/>
              </w:rPr>
              <w:t>授信余额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Decimal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creditMax;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/>
                <w:color w:val="629755"/>
                <w:kern w:val="0"/>
                <w:sz w:val="24"/>
                <w:szCs w:val="24"/>
                <w:u w:val="none"/>
                <w:lang w:val="en-US" w:eastAsia="en-US" w:bidi="ar-SA"/>
              </w:rPr>
            </w:pPr>
            <w:r>
              <w:rPr>
                <w:rFonts w:hint="default" w:ascii="Consolas" w:hAnsi="Consolas" w:eastAsia="Consolas" w:cs="Consolas"/>
                <w:i/>
                <w:color w:val="629755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* </w:t>
            </w:r>
            <w:r>
              <w:rPr>
                <w:rFonts w:ascii="Arial Unicode MS" w:hAnsi="Arial Unicode MS" w:eastAsia="Arial Unicode MS" w:cs="Arial Unicode MS"/>
                <w:i/>
                <w:color w:val="629755"/>
                <w:kern w:val="0"/>
                <w:sz w:val="24"/>
                <w:szCs w:val="24"/>
                <w:u w:val="none"/>
                <w:lang w:val="en-US" w:eastAsia="zh-CN" w:bidi="ar"/>
              </w:rPr>
              <w:t>授信额度上限（即充值授信余额不能大于该值</w:t>
            </w:r>
            <w:r>
              <w:rPr>
                <w:rFonts w:hint="default" w:ascii="Consolas" w:hAnsi="Consolas" w:eastAsia="Consolas" w:cs="Consolas"/>
                <w:i/>
                <w:color w:val="629755"/>
                <w:kern w:val="0"/>
                <w:sz w:val="24"/>
                <w:szCs w:val="24"/>
                <w:u w:val="none"/>
                <w:lang w:val="en-US" w:eastAsia="zh-CN" w:bidi="ar"/>
              </w:rPr>
              <w:t>,</w:t>
            </w:r>
            <w:r>
              <w:rPr>
                <w:rFonts w:ascii="Arial Unicode MS" w:hAnsi="Arial Unicode MS" w:eastAsia="Arial Unicode MS" w:cs="Arial Unicode MS"/>
                <w:i/>
                <w:color w:val="629755"/>
                <w:kern w:val="0"/>
                <w:sz w:val="24"/>
                <w:szCs w:val="24"/>
                <w:u w:val="none"/>
                <w:lang w:val="en-US" w:eastAsia="zh-CN" w:bidi="ar"/>
              </w:rPr>
              <w:t>为空时认为无上限）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Decimal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creditMin;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/>
                <w:color w:val="629755"/>
                <w:kern w:val="0"/>
                <w:sz w:val="24"/>
                <w:szCs w:val="24"/>
                <w:u w:val="none"/>
                <w:lang w:val="en-US" w:eastAsia="en-US" w:bidi="ar-SA"/>
              </w:rPr>
            </w:pPr>
            <w:r>
              <w:rPr>
                <w:rFonts w:hint="default" w:ascii="Consolas" w:hAnsi="Consolas" w:eastAsia="Consolas" w:cs="Consolas"/>
                <w:i/>
                <w:color w:val="629755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* </w:t>
            </w:r>
            <w:r>
              <w:rPr>
                <w:rFonts w:ascii="Arial Unicode MS" w:hAnsi="Arial Unicode MS" w:eastAsia="Arial Unicode MS" w:cs="Arial Unicode MS"/>
                <w:i/>
                <w:color w:val="629755"/>
                <w:kern w:val="0"/>
                <w:sz w:val="24"/>
                <w:szCs w:val="24"/>
                <w:u w:val="none"/>
                <w:lang w:val="en-US" w:eastAsia="zh-CN" w:bidi="ar"/>
              </w:rPr>
              <w:t>授信额度下限（即授信余额小于该值时不能进行扣款操作了，为空时默认为</w:t>
            </w:r>
            <w:r>
              <w:rPr>
                <w:rFonts w:hint="default" w:ascii="Consolas" w:hAnsi="Consolas" w:eastAsia="Consolas" w:cs="Consolas"/>
                <w:i/>
                <w:color w:val="629755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  <w:r>
              <w:rPr>
                <w:rFonts w:ascii="Arial Unicode MS" w:hAnsi="Arial Unicode MS" w:eastAsia="Arial Unicode MS" w:cs="Arial Unicode MS"/>
                <w:i/>
                <w:color w:val="629755"/>
                <w:kern w:val="0"/>
                <w:sz w:val="24"/>
                <w:szCs w:val="24"/>
                <w:u w:val="none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</w:tblPrEx>
        <w:trPr>
          <w:trHeight w:val="315" w:hRule="atLeast"/>
        </w:trPr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Integer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status;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onsolas" w:hAnsi="Consolas" w:eastAsia="Consolas" w:cs="Consolas"/>
                <w:i/>
                <w:color w:val="629755"/>
                <w:kern w:val="0"/>
                <w:sz w:val="24"/>
                <w:szCs w:val="24"/>
                <w:u w:val="none"/>
                <w:lang w:val="en-US" w:eastAsia="en-US" w:bidi="ar-SA"/>
              </w:rPr>
            </w:pPr>
            <w:r>
              <w:rPr>
                <w:rFonts w:hint="default" w:ascii="Consolas" w:hAnsi="Consolas" w:eastAsia="Consolas" w:cs="Consolas"/>
                <w:i/>
                <w:color w:val="629755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* </w:t>
            </w:r>
            <w:r>
              <w:rPr>
                <w:rFonts w:ascii="Arial Unicode MS" w:hAnsi="Arial Unicode MS" w:eastAsia="Arial Unicode MS" w:cs="Arial Unicode MS"/>
                <w:i/>
                <w:color w:val="629755"/>
                <w:kern w:val="0"/>
                <w:sz w:val="24"/>
                <w:szCs w:val="24"/>
                <w:u w:val="none"/>
                <w:lang w:val="en-US" w:eastAsia="zh-CN" w:bidi="ar"/>
              </w:rPr>
              <w:t>账户状态（</w:t>
            </w:r>
            <w:r>
              <w:rPr>
                <w:rFonts w:hint="default" w:ascii="Consolas" w:hAnsi="Consolas" w:eastAsia="Consolas" w:cs="Consolas"/>
                <w:i/>
                <w:color w:val="629755"/>
                <w:kern w:val="0"/>
                <w:sz w:val="24"/>
                <w:szCs w:val="24"/>
                <w:u w:val="none"/>
                <w:lang w:val="en-US" w:eastAsia="zh-CN" w:bidi="ar"/>
              </w:rPr>
              <w:t>0-</w:t>
            </w:r>
            <w:r>
              <w:rPr>
                <w:rFonts w:ascii="Arial Unicode MS" w:hAnsi="Arial Unicode MS" w:eastAsia="Arial Unicode MS" w:cs="Arial Unicode MS"/>
                <w:i/>
                <w:color w:val="629755"/>
                <w:kern w:val="0"/>
                <w:sz w:val="24"/>
                <w:szCs w:val="24"/>
                <w:u w:val="none"/>
                <w:lang w:val="en-US" w:eastAsia="zh-CN" w:bidi="ar"/>
              </w:rPr>
              <w:t>无效，</w:t>
            </w:r>
            <w:r>
              <w:rPr>
                <w:rFonts w:hint="default" w:ascii="Consolas" w:hAnsi="Consolas" w:eastAsia="Consolas" w:cs="Consolas"/>
                <w:i/>
                <w:color w:val="629755"/>
                <w:kern w:val="0"/>
                <w:sz w:val="24"/>
                <w:szCs w:val="24"/>
                <w:u w:val="none"/>
                <w:lang w:val="en-US" w:eastAsia="zh-CN" w:bidi="ar"/>
              </w:rPr>
              <w:t>1-</w:t>
            </w:r>
            <w:r>
              <w:rPr>
                <w:rFonts w:ascii="Arial Unicode MS" w:hAnsi="Arial Unicode MS" w:eastAsia="Arial Unicode MS" w:cs="Arial Unicode MS"/>
                <w:i/>
                <w:color w:val="629755"/>
                <w:kern w:val="0"/>
                <w:sz w:val="24"/>
                <w:szCs w:val="24"/>
                <w:u w:val="none"/>
                <w:lang w:val="en-US" w:eastAsia="zh-CN" w:bidi="ar"/>
              </w:rPr>
              <w:t>有效）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createUser;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</w:tblPrEx>
        <w:trPr>
          <w:trHeight w:val="315" w:hRule="atLeast"/>
        </w:trPr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createTime;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</w:tblPrEx>
        <w:trPr>
          <w:trHeight w:val="315" w:hRule="atLeast"/>
        </w:trPr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updateUser;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updateTime;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Integer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type;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/>
                <w:color w:val="629755"/>
                <w:kern w:val="0"/>
                <w:sz w:val="24"/>
                <w:szCs w:val="24"/>
                <w:u w:val="none"/>
                <w:lang w:val="en-US" w:eastAsia="en-US" w:bidi="ar-SA"/>
              </w:rPr>
            </w:pPr>
            <w:r>
              <w:rPr>
                <w:rFonts w:hint="default" w:ascii="Consolas" w:hAnsi="Consolas" w:eastAsia="Consolas" w:cs="Consolas"/>
                <w:i/>
                <w:color w:val="629755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* </w:t>
            </w:r>
            <w:r>
              <w:rPr>
                <w:rFonts w:ascii="Arial Unicode MS" w:hAnsi="Arial Unicode MS" w:eastAsia="Arial Unicode MS" w:cs="Arial Unicode MS"/>
                <w:i/>
                <w:color w:val="629755"/>
                <w:kern w:val="0"/>
                <w:sz w:val="24"/>
                <w:szCs w:val="24"/>
                <w:u w:val="none"/>
                <w:lang w:val="en-US" w:eastAsia="zh-CN" w:bidi="ar"/>
              </w:rPr>
              <w:t>账户作用类型（</w:t>
            </w:r>
            <w:r>
              <w:rPr>
                <w:rFonts w:hint="default" w:ascii="Consolas" w:hAnsi="Consolas" w:eastAsia="Consolas" w:cs="Consolas"/>
                <w:i/>
                <w:color w:val="629755"/>
                <w:kern w:val="0"/>
                <w:sz w:val="24"/>
                <w:szCs w:val="24"/>
                <w:u w:val="none"/>
                <w:lang w:val="en-US" w:eastAsia="zh-CN" w:bidi="ar"/>
              </w:rPr>
              <w:t>99-</w:t>
            </w:r>
            <w:r>
              <w:rPr>
                <w:rFonts w:ascii="Arial Unicode MS" w:hAnsi="Arial Unicode MS" w:eastAsia="Arial Unicode MS" w:cs="Arial Unicode MS"/>
                <w:i/>
                <w:color w:val="629755"/>
                <w:kern w:val="0"/>
                <w:sz w:val="24"/>
                <w:szCs w:val="24"/>
                <w:u w:val="none"/>
                <w:lang w:val="en-US" w:eastAsia="zh-CN" w:bidi="ar"/>
              </w:rPr>
              <w:t>全部</w:t>
            </w:r>
            <w:r>
              <w:rPr>
                <w:rFonts w:hint="default" w:ascii="Consolas" w:hAnsi="Consolas" w:eastAsia="Consolas" w:cs="Consolas"/>
                <w:i/>
                <w:color w:val="629755"/>
                <w:kern w:val="0"/>
                <w:sz w:val="24"/>
                <w:szCs w:val="24"/>
                <w:u w:val="none"/>
                <w:lang w:val="en-US" w:eastAsia="zh-CN" w:bidi="ar"/>
              </w:rPr>
              <w:t>,1-</w:t>
            </w:r>
            <w:r>
              <w:rPr>
                <w:rFonts w:ascii="Arial Unicode MS" w:hAnsi="Arial Unicode MS" w:eastAsia="Arial Unicode MS" w:cs="Arial Unicode MS"/>
                <w:i/>
                <w:color w:val="629755"/>
                <w:kern w:val="0"/>
                <w:sz w:val="24"/>
                <w:szCs w:val="24"/>
                <w:u w:val="none"/>
                <w:lang w:val="en-US" w:eastAsia="zh-CN" w:bidi="ar"/>
              </w:rPr>
              <w:t>国际机票，</w:t>
            </w:r>
            <w:r>
              <w:rPr>
                <w:rFonts w:hint="default" w:ascii="Consolas" w:hAnsi="Consolas" w:eastAsia="Consolas" w:cs="Consolas"/>
                <w:i/>
                <w:color w:val="629755"/>
                <w:kern w:val="0"/>
                <w:sz w:val="24"/>
                <w:szCs w:val="24"/>
                <w:u w:val="none"/>
                <w:lang w:val="en-US" w:eastAsia="zh-CN" w:bidi="ar"/>
              </w:rPr>
              <w:t>2-</w:t>
            </w:r>
            <w:r>
              <w:rPr>
                <w:rFonts w:ascii="Arial Unicode MS" w:hAnsi="Arial Unicode MS" w:eastAsia="Arial Unicode MS" w:cs="Arial Unicode MS"/>
                <w:i/>
                <w:color w:val="629755"/>
                <w:kern w:val="0"/>
                <w:sz w:val="24"/>
                <w:szCs w:val="24"/>
                <w:u w:val="none"/>
                <w:lang w:val="en-US" w:eastAsia="zh-CN" w:bidi="ar"/>
              </w:rPr>
              <w:t>国内机票，</w:t>
            </w:r>
            <w:r>
              <w:rPr>
                <w:rFonts w:hint="default" w:ascii="Consolas" w:hAnsi="Consolas" w:eastAsia="Consolas" w:cs="Consolas"/>
                <w:i/>
                <w:color w:val="629755"/>
                <w:kern w:val="0"/>
                <w:sz w:val="24"/>
                <w:szCs w:val="24"/>
                <w:u w:val="none"/>
                <w:lang w:val="en-US" w:eastAsia="zh-CN" w:bidi="ar"/>
              </w:rPr>
              <w:t>3-</w:t>
            </w:r>
            <w:r>
              <w:rPr>
                <w:rFonts w:ascii="Arial Unicode MS" w:hAnsi="Arial Unicode MS" w:eastAsia="Arial Unicode MS" w:cs="Arial Unicode MS"/>
                <w:i/>
                <w:color w:val="629755"/>
                <w:kern w:val="0"/>
                <w:sz w:val="24"/>
                <w:szCs w:val="24"/>
                <w:u w:val="none"/>
                <w:lang w:val="en-US" w:eastAsia="zh-CN" w:bidi="ar"/>
              </w:rPr>
              <w:t>火车票）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Integer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roleType;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onsolas" w:hAnsi="Consolas" w:eastAsia="Consolas" w:cs="Consolas"/>
                <w:i/>
                <w:color w:val="629755"/>
                <w:kern w:val="0"/>
                <w:sz w:val="24"/>
                <w:szCs w:val="24"/>
                <w:u w:val="none"/>
                <w:lang w:val="en-US" w:eastAsia="en-US" w:bidi="ar-SA"/>
              </w:rPr>
            </w:pPr>
            <w:r>
              <w:rPr>
                <w:rFonts w:hint="default" w:ascii="Consolas" w:hAnsi="Consolas" w:eastAsia="Consolas" w:cs="Consolas"/>
                <w:i/>
                <w:color w:val="629755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* </w:t>
            </w:r>
            <w:r>
              <w:rPr>
                <w:rFonts w:ascii="Arial Unicode MS" w:hAnsi="Arial Unicode MS" w:eastAsia="Arial Unicode MS" w:cs="Arial Unicode MS"/>
                <w:i/>
                <w:color w:val="629755"/>
                <w:kern w:val="0"/>
                <w:sz w:val="24"/>
                <w:szCs w:val="24"/>
                <w:u w:val="none"/>
                <w:lang w:val="en-US" w:eastAsia="zh-CN" w:bidi="ar"/>
              </w:rPr>
              <w:t>账户角色（</w:t>
            </w:r>
            <w:r>
              <w:rPr>
                <w:rFonts w:hint="default" w:ascii="Consolas" w:hAnsi="Consolas" w:eastAsia="Consolas" w:cs="Consolas"/>
                <w:i/>
                <w:color w:val="629755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  <w:r>
              <w:rPr>
                <w:rFonts w:ascii="Arial Unicode MS" w:hAnsi="Arial Unicode MS" w:eastAsia="Arial Unicode MS" w:cs="Arial Unicode MS"/>
                <w:i/>
                <w:color w:val="629755"/>
                <w:kern w:val="0"/>
                <w:sz w:val="24"/>
                <w:szCs w:val="24"/>
                <w:u w:val="none"/>
                <w:lang w:val="en-US" w:eastAsia="zh-CN" w:bidi="ar"/>
              </w:rPr>
              <w:t>：渠道账户；</w:t>
            </w:r>
            <w:r>
              <w:rPr>
                <w:rFonts w:hint="default" w:ascii="Consolas" w:hAnsi="Consolas" w:eastAsia="Consolas" w:cs="Consolas"/>
                <w:i/>
                <w:color w:val="629755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  <w:r>
              <w:rPr>
                <w:rFonts w:ascii="Arial Unicode MS" w:hAnsi="Arial Unicode MS" w:eastAsia="Arial Unicode MS" w:cs="Arial Unicode MS"/>
                <w:i/>
                <w:color w:val="629755"/>
                <w:kern w:val="0"/>
                <w:sz w:val="24"/>
                <w:szCs w:val="24"/>
                <w:u w:val="none"/>
                <w:lang w:val="en-US" w:eastAsia="zh-CN" w:bidi="ar"/>
              </w:rPr>
              <w:t>：供应账户）</w:t>
            </w:r>
          </w:p>
        </w:tc>
      </w:tr>
    </w:tbl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返回参数实例：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"timestamp"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"2020-04-21 12:14:33"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"records"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"account_no"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"123243244323"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"balance"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2324432.00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"credit_balance"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43243.00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"credit_max"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324323.00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"credit_min"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0.00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"create_user"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"zxq"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"create_time"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1587376020000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"update_user"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"zxq"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"update_time"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1587376025000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"role_type"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"account_no"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"123432432543"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"balance"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50000.00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"credit_balance"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43333.00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"credit_max"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100000.00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"credit_min"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0.00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"create_user"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"zxq"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"create_time"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1587375907000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"update_user"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"zxq"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"update_time"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1587375919000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"role_type"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"total"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W w:w="97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535"/>
        <w:gridCol w:w="3660"/>
        <w:gridCol w:w="3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15" w:hRule="atLeast"/>
        </w:trPr>
        <w:tc>
          <w:tcPr>
            <w:tcW w:w="253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0" w:name="_GoBack" w:colFirst="1" w:colLast="1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account_no</w:t>
            </w:r>
          </w:p>
        </w:tc>
        <w:tc>
          <w:tcPr>
            <w:tcW w:w="366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accountNo</w:t>
            </w:r>
          </w:p>
        </w:tc>
        <w:tc>
          <w:tcPr>
            <w:tcW w:w="3600" w:type="dxa"/>
            <w:shd w:val="clear" w:color="auto" w:fill="EEEEEE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账户编号</w:t>
            </w:r>
            <w:r>
              <w:rPr>
                <w:rStyle w:val="9"/>
                <w:rFonts w:eastAsia="宋体"/>
                <w:bdr w:val="none" w:color="auto" w:sz="0" w:space="0"/>
                <w:lang w:val="en-US" w:eastAsia="zh-CN" w:bidi="ar"/>
              </w:rPr>
              <w:t>(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作为账户唯一标识</w:t>
            </w:r>
            <w:r>
              <w:rPr>
                <w:rStyle w:val="9"/>
                <w:rFonts w:eastAsia="宋体"/>
                <w:bdr w:val="none" w:color="auto" w:sz="0" w:space="0"/>
                <w:lang w:val="en-US" w:eastAsia="zh-CN" w:bidi="ar"/>
              </w:rPr>
              <w:t>,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相当于银行卡号</w:t>
            </w:r>
            <w:r>
              <w:rPr>
                <w:rStyle w:val="9"/>
                <w:rFonts w:eastAsia="宋体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balance: 0,</w:t>
            </w:r>
          </w:p>
        </w:tc>
        <w:tc>
          <w:tcPr>
            <w:tcW w:w="3660" w:type="dxa"/>
            <w:shd w:val="clear" w:color="auto" w:fill="F8F8F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balance;</w:t>
            </w:r>
          </w:p>
        </w:tc>
        <w:tc>
          <w:tcPr>
            <w:tcW w:w="3600" w:type="dxa"/>
            <w:shd w:val="clear" w:color="auto" w:fill="F8F8F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</w:tblPrEx>
        <w:trPr>
          <w:trHeight w:val="615" w:hRule="atLeast"/>
        </w:trPr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credit_balance: 0,</w:t>
            </w:r>
          </w:p>
        </w:tc>
        <w:tc>
          <w:tcPr>
            <w:tcW w:w="3660" w:type="dxa"/>
            <w:shd w:val="clear" w:color="auto" w:fill="F8F8F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creditBalance;</w:t>
            </w:r>
          </w:p>
        </w:tc>
        <w:tc>
          <w:tcPr>
            <w:tcW w:w="3600" w:type="dxa"/>
            <w:shd w:val="clear" w:color="auto" w:fill="F8F8F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授信余额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5" w:hRule="atLeast"/>
        </w:trPr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credit_max: 0,</w:t>
            </w:r>
          </w:p>
        </w:tc>
        <w:tc>
          <w:tcPr>
            <w:tcW w:w="3660" w:type="dxa"/>
            <w:shd w:val="clear" w:color="auto" w:fill="F8F8F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creditMax;</w:t>
            </w:r>
          </w:p>
        </w:tc>
        <w:tc>
          <w:tcPr>
            <w:tcW w:w="3600" w:type="dxa"/>
            <w:shd w:val="clear" w:color="auto" w:fill="F8F8F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授信额度上限（即充值授信余额不能大于该值</w:t>
            </w:r>
            <w:r>
              <w:rPr>
                <w:rStyle w:val="9"/>
                <w:rFonts w:eastAsia="宋体"/>
                <w:bdr w:val="none" w:color="auto" w:sz="0" w:space="0"/>
                <w:lang w:val="en-US" w:eastAsia="zh-CN" w:bidi="ar"/>
              </w:rPr>
              <w:t>,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为空时认为无上限）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5" w:hRule="atLeast"/>
        </w:trPr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credit_min: 0,</w:t>
            </w:r>
          </w:p>
        </w:tc>
        <w:tc>
          <w:tcPr>
            <w:tcW w:w="3660" w:type="dxa"/>
            <w:shd w:val="clear" w:color="auto" w:fill="F8F8F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creditMin;</w:t>
            </w:r>
          </w:p>
        </w:tc>
        <w:tc>
          <w:tcPr>
            <w:tcW w:w="3600" w:type="dxa"/>
            <w:shd w:val="clear" w:color="auto" w:fill="F8F8F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授信额度下限（即授信余额小于该值时不能进行扣款操作了，为空时默认为</w:t>
            </w:r>
            <w:r>
              <w:rPr>
                <w:rStyle w:val="9"/>
                <w:rFonts w:eastAsia="宋体"/>
                <w:bdr w:val="none" w:color="auto" w:sz="0" w:space="0"/>
                <w:lang w:val="en-US" w:eastAsia="zh-CN" w:bidi="ar"/>
              </w:rPr>
              <w:t>0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5" w:hRule="atLeast"/>
        </w:trPr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status: 0,</w:t>
            </w:r>
          </w:p>
        </w:tc>
        <w:tc>
          <w:tcPr>
            <w:tcW w:w="3660" w:type="dxa"/>
            <w:shd w:val="clear" w:color="auto" w:fill="F8F8F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status;</w:t>
            </w:r>
          </w:p>
        </w:tc>
        <w:tc>
          <w:tcPr>
            <w:tcW w:w="3600" w:type="dxa"/>
            <w:shd w:val="clear" w:color="auto" w:fill="F8F8F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账户状态（</w:t>
            </w:r>
            <w:r>
              <w:rPr>
                <w:rStyle w:val="9"/>
                <w:rFonts w:eastAsia="宋体"/>
                <w:bdr w:val="none" w:color="auto" w:sz="0" w:space="0"/>
                <w:lang w:val="en-US" w:eastAsia="zh-CN" w:bidi="ar"/>
              </w:rPr>
              <w:t>0-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无效，</w:t>
            </w:r>
            <w:r>
              <w:rPr>
                <w:rStyle w:val="9"/>
                <w:rFonts w:eastAsia="宋体"/>
                <w:bdr w:val="none" w:color="auto" w:sz="0" w:space="0"/>
                <w:lang w:val="en-US" w:eastAsia="zh-CN" w:bidi="ar"/>
              </w:rPr>
              <w:t>1-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有效）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create_user: "",</w:t>
            </w:r>
          </w:p>
        </w:tc>
        <w:tc>
          <w:tcPr>
            <w:tcW w:w="3660" w:type="dxa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createUser;</w:t>
            </w:r>
          </w:p>
        </w:tc>
        <w:tc>
          <w:tcPr>
            <w:tcW w:w="3600" w:type="dxa"/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创建用户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create_time: "",</w:t>
            </w:r>
          </w:p>
        </w:tc>
        <w:tc>
          <w:tcPr>
            <w:tcW w:w="3660" w:type="dxa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createTime;</w:t>
            </w:r>
          </w:p>
        </w:tc>
        <w:tc>
          <w:tcPr>
            <w:tcW w:w="3600" w:type="dxa"/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update_user: ""</w:t>
            </w:r>
          </w:p>
        </w:tc>
        <w:tc>
          <w:tcPr>
            <w:tcW w:w="3660" w:type="dxa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updateUser;</w:t>
            </w:r>
          </w:p>
        </w:tc>
        <w:tc>
          <w:tcPr>
            <w:tcW w:w="3600" w:type="dxa"/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更新的用户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update_time</w:t>
            </w:r>
          </w:p>
        </w:tc>
        <w:tc>
          <w:tcPr>
            <w:tcW w:w="3660" w:type="dxa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updateTime;</w:t>
            </w:r>
          </w:p>
        </w:tc>
        <w:tc>
          <w:tcPr>
            <w:tcW w:w="3600" w:type="dxa"/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5" w:hRule="atLeast"/>
        </w:trPr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type: 0,</w:t>
            </w:r>
          </w:p>
        </w:tc>
        <w:tc>
          <w:tcPr>
            <w:tcW w:w="3660" w:type="dxa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type;</w:t>
            </w:r>
          </w:p>
        </w:tc>
        <w:tc>
          <w:tcPr>
            <w:tcW w:w="3600" w:type="dxa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onsolas" w:hAnsi="Consolas" w:eastAsia="Consolas" w:cs="Consolas"/>
                <w:i/>
                <w:color w:val="629755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i/>
                <w:color w:val="629755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账户作用类型（</w:t>
            </w:r>
            <w:r>
              <w:rPr>
                <w:rStyle w:val="9"/>
                <w:rFonts w:eastAsia="Consolas"/>
                <w:bdr w:val="none" w:color="auto" w:sz="0" w:space="0"/>
                <w:lang w:val="en-US" w:eastAsia="zh-CN" w:bidi="ar"/>
              </w:rPr>
              <w:t>99-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全部</w:t>
            </w:r>
            <w:r>
              <w:rPr>
                <w:rStyle w:val="9"/>
                <w:rFonts w:eastAsia="Consolas"/>
                <w:bdr w:val="none" w:color="auto" w:sz="0" w:space="0"/>
                <w:lang w:val="en-US" w:eastAsia="zh-CN" w:bidi="ar"/>
              </w:rPr>
              <w:t>,1-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国际机票，</w:t>
            </w:r>
            <w:r>
              <w:rPr>
                <w:rStyle w:val="9"/>
                <w:rFonts w:eastAsia="Consolas"/>
                <w:bdr w:val="none" w:color="auto" w:sz="0" w:space="0"/>
                <w:lang w:val="en-US" w:eastAsia="zh-CN" w:bidi="ar"/>
              </w:rPr>
              <w:t>2-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国内机票，</w:t>
            </w:r>
            <w:r>
              <w:rPr>
                <w:rStyle w:val="9"/>
                <w:rFonts w:eastAsia="Consolas"/>
                <w:bdr w:val="none" w:color="auto" w:sz="0" w:space="0"/>
                <w:lang w:val="en-US" w:eastAsia="zh-CN" w:bidi="ar"/>
              </w:rPr>
              <w:t>3-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火车票）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15" w:hRule="atLeast"/>
        </w:trPr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role_type</w:t>
            </w:r>
          </w:p>
        </w:tc>
        <w:tc>
          <w:tcPr>
            <w:tcW w:w="3660" w:type="dxa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roleType;</w:t>
            </w:r>
          </w:p>
        </w:tc>
        <w:tc>
          <w:tcPr>
            <w:tcW w:w="3600" w:type="dxa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i/>
                <w:color w:val="629755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9"/>
                <w:rFonts w:eastAsia="Consolas"/>
                <w:bdr w:val="none" w:color="auto" w:sz="0" w:space="0"/>
                <w:lang w:val="en-US" w:eastAsia="zh-CN" w:bidi="ar"/>
              </w:rPr>
              <w:t xml:space="preserve">* 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账户角色（</w:t>
            </w:r>
            <w:r>
              <w:rPr>
                <w:rStyle w:val="9"/>
                <w:rFonts w:eastAsia="Consolas"/>
                <w:bdr w:val="none" w:color="auto" w:sz="0" w:space="0"/>
                <w:lang w:val="en-US" w:eastAsia="zh-CN" w:bidi="ar"/>
              </w:rPr>
              <w:t>1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：渠道账户；</w:t>
            </w:r>
            <w:r>
              <w:rPr>
                <w:rStyle w:val="9"/>
                <w:rFonts w:eastAsia="Consolas"/>
                <w:bdr w:val="none" w:color="auto" w:sz="0" w:space="0"/>
                <w:lang w:val="en-US" w:eastAsia="zh-CN" w:bidi="ar"/>
              </w:rPr>
              <w:t>2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：供应账户）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page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请求当前页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size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当前页数量</w:t>
            </w:r>
          </w:p>
        </w:tc>
      </w:tr>
      <w:bookmarkEnd w:id="0"/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 Neue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7061B5"/>
    <w:rsid w:val="002B7090"/>
    <w:rsid w:val="055C54F4"/>
    <w:rsid w:val="06A90379"/>
    <w:rsid w:val="0C4176D7"/>
    <w:rsid w:val="2D601EA9"/>
    <w:rsid w:val="2D7061B5"/>
    <w:rsid w:val="2EBE1736"/>
    <w:rsid w:val="3061441B"/>
    <w:rsid w:val="33603A9D"/>
    <w:rsid w:val="36431A3A"/>
    <w:rsid w:val="38C91BC4"/>
    <w:rsid w:val="3A027A79"/>
    <w:rsid w:val="3B8364E7"/>
    <w:rsid w:val="4C4E03E0"/>
    <w:rsid w:val="4CDD378E"/>
    <w:rsid w:val="4DDB0EA0"/>
    <w:rsid w:val="4F8967BC"/>
    <w:rsid w:val="501F6C48"/>
    <w:rsid w:val="547100D1"/>
    <w:rsid w:val="5639190B"/>
    <w:rsid w:val="5A1B0C02"/>
    <w:rsid w:val="5EA93125"/>
    <w:rsid w:val="65C23C51"/>
    <w:rsid w:val="68D510E6"/>
    <w:rsid w:val="7059649D"/>
    <w:rsid w:val="72C064F6"/>
    <w:rsid w:val="766F2F52"/>
    <w:rsid w:val="77D036A0"/>
    <w:rsid w:val="78073D0C"/>
    <w:rsid w:val="799B2B82"/>
    <w:rsid w:val="7BB14CE9"/>
    <w:rsid w:val="7E29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 w:eastAsiaTheme="minorEastAsia"/>
      <w:kern w:val="0"/>
      <w:sz w:val="24"/>
      <w:szCs w:val="24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paragraph" w:customStyle="1" w:styleId="5">
    <w:name w:val="Table Style 2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Helvetica Neue" w:cs="Helvetica Neue"/>
      <w:color w:val="000000"/>
      <w:kern w:val="0"/>
      <w:sz w:val="20"/>
      <w:szCs w:val="20"/>
      <w:lang w:val="en-US" w:eastAsia="zh-CN" w:bidi="ar-SA"/>
    </w:rPr>
  </w:style>
  <w:style w:type="table" w:customStyle="1" w:styleId="6">
    <w:name w:val="Table 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7">
    <w:name w:val="font01"/>
    <w:basedOn w:val="3"/>
    <w:qFormat/>
    <w:uiPriority w:val="0"/>
    <w:rPr>
      <w:rFonts w:ascii="Arial Unicode MS" w:hAnsi="Arial Unicode MS" w:eastAsia="Arial Unicode MS" w:cs="Arial Unicode MS"/>
      <w:i/>
      <w:color w:val="629755"/>
      <w:sz w:val="24"/>
      <w:szCs w:val="24"/>
      <w:u w:val="none"/>
    </w:rPr>
  </w:style>
  <w:style w:type="character" w:customStyle="1" w:styleId="8">
    <w:name w:val="font11"/>
    <w:basedOn w:val="3"/>
    <w:qFormat/>
    <w:uiPriority w:val="0"/>
    <w:rPr>
      <w:rFonts w:hint="default" w:ascii="Consolas" w:hAnsi="Consolas" w:eastAsia="Consolas" w:cs="Consolas"/>
      <w:i/>
      <w:color w:val="629755"/>
      <w:sz w:val="24"/>
      <w:szCs w:val="24"/>
      <w:u w:val="none"/>
    </w:rPr>
  </w:style>
  <w:style w:type="character" w:customStyle="1" w:styleId="9">
    <w:name w:val="font21"/>
    <w:basedOn w:val="3"/>
    <w:uiPriority w:val="0"/>
    <w:rPr>
      <w:rFonts w:hint="default" w:ascii="Times New Roman" w:hAnsi="Times New Roman" w:cs="Times New Roman"/>
      <w:color w:val="000000"/>
      <w:sz w:val="24"/>
      <w:szCs w:val="24"/>
      <w:u w:val="none"/>
    </w:rPr>
  </w:style>
  <w:style w:type="character" w:customStyle="1" w:styleId="10">
    <w:name w:val="font31"/>
    <w:basedOn w:val="3"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2020-04-21T03:47:00Z</dcterms:created>
  <dc:creator>河神！</dc:creator>
  <cp:lastModifiedBy>河神！</cp:lastModifiedBy>
  <dcterms:modified xsi:type="dcterms:W3CDTF">2020-04-28T02:31:40Z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