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DAD2" w14:textId="77777777" w:rsidR="00D33DFD" w:rsidRPr="00DD777B" w:rsidRDefault="00166B08" w:rsidP="00D33DFD">
      <w:pPr>
        <w:spacing w:line="360" w:lineRule="auto"/>
        <w:jc w:val="center"/>
        <w:rPr>
          <w:rFonts w:ascii="Times New Roman" w:hAnsi="Times New Roman" w:cs="Times New Roman"/>
          <w:b/>
          <w:bCs/>
          <w:i/>
          <w:iCs/>
          <w:sz w:val="32"/>
          <w:szCs w:val="32"/>
          <w:u w:val="single"/>
        </w:rPr>
      </w:pPr>
      <w:r w:rsidRPr="00DD777B">
        <w:rPr>
          <w:rFonts w:ascii="Times New Roman" w:hAnsi="Times New Roman" w:cs="Times New Roman"/>
          <w:b/>
          <w:bCs/>
          <w:i/>
          <w:iCs/>
          <w:sz w:val="32"/>
          <w:szCs w:val="32"/>
          <w:u w:val="single"/>
        </w:rPr>
        <w:t>This Partner Agreement</w:t>
      </w:r>
    </w:p>
    <w:p w14:paraId="4C6E027E" w14:textId="77777777" w:rsidR="00AB0082"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 ("Agreement") is executed on this __ day of ___, 20 ("Effective Date").</w:t>
      </w:r>
    </w:p>
    <w:p w14:paraId="75D47C5E" w14:textId="336268B0" w:rsidR="00204096" w:rsidRPr="00225030" w:rsidRDefault="00166B08" w:rsidP="009D77D6">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BY AND </w:t>
      </w:r>
      <w:r w:rsidR="00D33DFD" w:rsidRPr="00225030">
        <w:rPr>
          <w:rFonts w:ascii="Times New Roman" w:hAnsi="Times New Roman" w:cs="Times New Roman"/>
          <w:i/>
          <w:iCs/>
          <w:sz w:val="28"/>
          <w:szCs w:val="28"/>
        </w:rPr>
        <w:t>BETWEEN:</w:t>
      </w:r>
      <w:r w:rsidR="00D33DFD" w:rsidRPr="00225030">
        <w:rPr>
          <w:rFonts w:ascii="Times New Roman" w:hAnsi="Times New Roman" w:cs="Times New Roman"/>
          <w:b/>
          <w:bCs/>
          <w:i/>
          <w:iCs/>
          <w:sz w:val="28"/>
          <w:szCs w:val="28"/>
        </w:rPr>
        <w:t xml:space="preserve"> Ccommerce</w:t>
      </w:r>
      <w:r w:rsidRPr="00225030">
        <w:rPr>
          <w:rFonts w:ascii="Times New Roman" w:hAnsi="Times New Roman" w:cs="Times New Roman"/>
          <w:b/>
          <w:bCs/>
          <w:i/>
          <w:iCs/>
          <w:sz w:val="28"/>
          <w:szCs w:val="28"/>
        </w:rPr>
        <w:t xml:space="preserve"> Ecosystem Pvt. Ltd</w:t>
      </w:r>
      <w:r w:rsidRPr="00225030">
        <w:rPr>
          <w:rFonts w:ascii="Times New Roman" w:hAnsi="Times New Roman" w:cs="Times New Roman"/>
          <w:i/>
          <w:iCs/>
          <w:sz w:val="28"/>
          <w:szCs w:val="28"/>
        </w:rPr>
        <w:t xml:space="preserve">., a company incorporated under the provisions of the Companies Act, 2013, having its registered office at: </w:t>
      </w:r>
      <w:r w:rsidRPr="00225030">
        <w:rPr>
          <w:rFonts w:ascii="Times New Roman" w:hAnsi="Times New Roman" w:cs="Times New Roman"/>
          <w:b/>
          <w:bCs/>
          <w:i/>
          <w:iCs/>
          <w:sz w:val="28"/>
          <w:szCs w:val="28"/>
        </w:rPr>
        <w:t>SCO-27, Super Market, Old Court, NH-352A, Jind-126102, Haryana, India</w:t>
      </w:r>
      <w:r w:rsidRPr="00225030">
        <w:rPr>
          <w:rFonts w:ascii="Times New Roman" w:hAnsi="Times New Roman" w:cs="Times New Roman"/>
          <w:i/>
          <w:iCs/>
          <w:sz w:val="28"/>
          <w:szCs w:val="28"/>
        </w:rPr>
        <w:t xml:space="preserve"> (hereinafter referred to as "Ccommerce" or the "Company", which expression shall, unless repugnant to the context or meaning thereof, be deemed to include its successors, permitted assigns, affiliates, and representatives);AND</w:t>
      </w:r>
    </w:p>
    <w:p w14:paraId="3559F378" w14:textId="16487C4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 </w:t>
      </w:r>
      <w:r w:rsidRPr="00225030">
        <w:rPr>
          <w:rFonts w:ascii="Times New Roman" w:hAnsi="Times New Roman" w:cs="Times New Roman"/>
          <w:i/>
          <w:iCs/>
          <w:sz w:val="28"/>
          <w:szCs w:val="28"/>
        </w:rPr>
        <w:t>Partner Name: ________________</w:t>
      </w:r>
    </w:p>
    <w:p w14:paraId="56DE17A3"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Registered Address: _______________</w:t>
      </w:r>
    </w:p>
    <w:p w14:paraId="213DA846"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Billing Address: ________________</w:t>
      </w:r>
    </w:p>
    <w:p w14:paraId="556D5A06"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GST Number: ________________</w:t>
      </w:r>
    </w:p>
    <w:p w14:paraId="5F2374CA"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PAN Number: ________________</w:t>
      </w:r>
    </w:p>
    <w:p w14:paraId="6E4456B3"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Phone Number: _______________</w:t>
      </w:r>
    </w:p>
    <w:p w14:paraId="7D3D0296" w14:textId="77777777" w:rsidR="00204096"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Email ID: _________________(hereinafter referred to as the "Partner", which expression shall include its proprietors, partners, directors, employees, agents, successors, and permitted assigns only as approved in writing by the Company).</w:t>
      </w:r>
    </w:p>
    <w:p w14:paraId="4EBF11C1" w14:textId="78F229DD" w:rsidR="00166B08" w:rsidRPr="00225030" w:rsidRDefault="00166B08" w:rsidP="00166B08">
      <w:pPr>
        <w:spacing w:line="360" w:lineRule="auto"/>
        <w:rPr>
          <w:rFonts w:ascii="Times New Roman" w:hAnsi="Times New Roman" w:cs="Times New Roman"/>
          <w:b/>
          <w:bCs/>
          <w:i/>
          <w:iCs/>
          <w:sz w:val="28"/>
          <w:szCs w:val="28"/>
        </w:rPr>
      </w:pPr>
      <w:r w:rsidRPr="00225030">
        <w:rPr>
          <w:rFonts w:ascii="Times New Roman" w:hAnsi="Times New Roman" w:cs="Times New Roman"/>
          <w:i/>
          <w:iCs/>
          <w:sz w:val="28"/>
          <w:szCs w:val="28"/>
        </w:rPr>
        <w:t xml:space="preserve"> </w:t>
      </w:r>
      <w:r w:rsidRPr="00225030">
        <w:rPr>
          <w:rFonts w:ascii="Times New Roman" w:hAnsi="Times New Roman" w:cs="Times New Roman"/>
          <w:b/>
          <w:bCs/>
          <w:i/>
          <w:iCs/>
          <w:sz w:val="28"/>
          <w:szCs w:val="28"/>
        </w:rPr>
        <w:t>RECITALS</w:t>
      </w:r>
    </w:p>
    <w:p w14:paraId="1318F55A" w14:textId="73D27084"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WHEREAS</w:t>
      </w:r>
      <w:r w:rsidRPr="00225030">
        <w:rPr>
          <w:rFonts w:ascii="Times New Roman" w:hAnsi="Times New Roman" w:cs="Times New Roman"/>
          <w:i/>
          <w:iCs/>
          <w:sz w:val="28"/>
          <w:szCs w:val="28"/>
        </w:rPr>
        <w:t xml:space="preserve"> the Company operates the "OnSpot™" brand providing post-sales service, repair, and extended warranty services after manufacturer warranty </w:t>
      </w:r>
      <w:r w:rsidRPr="00225030">
        <w:rPr>
          <w:rFonts w:ascii="Times New Roman" w:hAnsi="Times New Roman" w:cs="Times New Roman"/>
          <w:i/>
          <w:iCs/>
          <w:sz w:val="28"/>
          <w:szCs w:val="28"/>
        </w:rPr>
        <w:t>expiry.</w:t>
      </w:r>
    </w:p>
    <w:p w14:paraId="3F89482D" w14:textId="2D1490A1"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WHEREAS</w:t>
      </w:r>
      <w:r w:rsidRPr="00225030">
        <w:rPr>
          <w:rFonts w:ascii="Times New Roman" w:hAnsi="Times New Roman" w:cs="Times New Roman"/>
          <w:i/>
          <w:iCs/>
          <w:sz w:val="28"/>
          <w:szCs w:val="28"/>
        </w:rPr>
        <w:t xml:space="preserve"> the Partner wishes to promote and sell OnSpot™ service plans on a non-exclusive basis subject to the terms </w:t>
      </w:r>
      <w:r w:rsidRPr="00225030">
        <w:rPr>
          <w:rFonts w:ascii="Times New Roman" w:hAnsi="Times New Roman" w:cs="Times New Roman"/>
          <w:i/>
          <w:iCs/>
          <w:sz w:val="28"/>
          <w:szCs w:val="28"/>
        </w:rPr>
        <w:t>herein.</w:t>
      </w:r>
    </w:p>
    <w:p w14:paraId="764D5EE0"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lastRenderedPageBreak/>
        <w:t>NOW, THEREFORE, the Parties agree as follows:</w:t>
      </w:r>
    </w:p>
    <w:p w14:paraId="3E908CEB" w14:textId="77777777" w:rsidR="00083F67"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1. </w:t>
      </w:r>
      <w:r w:rsidRPr="00225030">
        <w:rPr>
          <w:rFonts w:ascii="Times New Roman" w:hAnsi="Times New Roman" w:cs="Times New Roman"/>
          <w:b/>
          <w:bCs/>
          <w:i/>
          <w:iCs/>
          <w:sz w:val="28"/>
          <w:szCs w:val="28"/>
        </w:rPr>
        <w:t>APPOINTMENT &amp; SCOPE</w:t>
      </w:r>
    </w:p>
    <w:p w14:paraId="08BB2EE0" w14:textId="193FC5B6"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1.1 The Company hereby grants the Partner a non-exclusive, non-transferable, revocable right to promote, market, and facilitate sales of OnSpot™ service plans strictly in accordance with this Agreement, applicable Service Level Agreements ("SLAs"), operational guidelines, policies, and pricing published on the Partner Registration Portal (https://partner.onspot.one) (the "Portal"), as may be amended by the Company at its sole discretion.</w:t>
      </w:r>
    </w:p>
    <w:p w14:paraId="39E40DA2"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1.2 The Partner shall not have authority to bind the Company, collect payments, issue invoices, or make commitments on behalf of the Company. All customer contracts remain solely between the Company and end-customers.</w:t>
      </w:r>
    </w:p>
    <w:p w14:paraId="7B7BF5F7"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1.3 Nothing herein creates a partnership, joint venture, agency, franchise, employment, or any fiduciary relationship. The Partner acts as an independent contractor at its own risk.</w:t>
      </w:r>
    </w:p>
    <w:p w14:paraId="2C4153BA"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1.4 The Company may terminate the Partner's appointment immediately without notice or liability for any breach, suspected fraud, or at its sole discretion.</w:t>
      </w:r>
    </w:p>
    <w:p w14:paraId="69D25A9E"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2. </w:t>
      </w:r>
      <w:r w:rsidRPr="00225030">
        <w:rPr>
          <w:rFonts w:ascii="Times New Roman" w:hAnsi="Times New Roman" w:cs="Times New Roman"/>
          <w:b/>
          <w:bCs/>
          <w:i/>
          <w:iCs/>
          <w:sz w:val="28"/>
          <w:szCs w:val="28"/>
        </w:rPr>
        <w:t>SERVICE PLANS &amp; OBLIGATIONS</w:t>
      </w:r>
    </w:p>
    <w:p w14:paraId="6F94A193"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2.1 OnSpot™ service plans are post-sales service, repair, and extended warranty programs only (after manufacturer warranty expiry), explicitly not insurance, financial products, or risk transfer instruments.</w:t>
      </w:r>
    </w:p>
    <w:p w14:paraId="10A2AEF5" w14:textId="45EB5124"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2.2 Service plans include:</w:t>
      </w:r>
    </w:p>
    <w:p w14:paraId="4C1EA0DB"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(a) Extended Service Support (ESS): Post-warranty repairs for functional/electrical failures (parts &amp; labor), subject to SLAs.</w:t>
      </w:r>
    </w:p>
    <w:p w14:paraId="4E0DBFB5"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lastRenderedPageBreak/>
        <w:t>(b) Enhanced Protection Service (EPS): Accidental/liquid damage repairs, subject to feasibility, exclusions, depreciation (up to 75%), deductibles (min. ₹500), and Beyond Economic Repair ("BER") thresholds.</w:t>
      </w:r>
    </w:p>
    <w:p w14:paraId="1DDBF27A"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(c) Comprehensive Device Care (CDC): ESS + EPS bundle, with additional limitations.</w:t>
      </w:r>
    </w:p>
    <w:p w14:paraId="720C1DA1"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2.3 All claims governed by SLAs, eligibility, exclusions (e.g., unauthorized repairs, cosmetic damage), BER logic (Company's decision final), and notifications via Portal. Company not liable for service unavailability.</w:t>
      </w:r>
    </w:p>
    <w:p w14:paraId="18EE2CE2"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2.4 Partner shall not represent plans as insurance or guarantee outcomes. Partner indemnifies Company against all claims from misrepresentations.</w:t>
      </w:r>
    </w:p>
    <w:p w14:paraId="659268D3" w14:textId="77777777" w:rsidR="00083F67"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3. </w:t>
      </w:r>
      <w:r w:rsidRPr="00225030">
        <w:rPr>
          <w:rFonts w:ascii="Times New Roman" w:hAnsi="Times New Roman" w:cs="Times New Roman"/>
          <w:b/>
          <w:bCs/>
          <w:i/>
          <w:iCs/>
          <w:sz w:val="28"/>
          <w:szCs w:val="28"/>
        </w:rPr>
        <w:t>FINANCIAL TERMS &amp; COMMISSIONS</w:t>
      </w:r>
    </w:p>
    <w:p w14:paraId="23384B1E" w14:textId="4A7AD6E2"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3.1 Commissions: As per schedule communicated via Portal/email (initially [__]% of net revenue), modifiable by Company anytime with 7 days' notice. No minimum guaranteed.</w:t>
      </w:r>
    </w:p>
    <w:p w14:paraId="2EA7E461"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3.2 Calculation: On net realized revenue = Customer payment received by Company minus GST, TDS, refunds, chargebacks, cancellations (full/partial), discounts, fraud losses, BER non-reimbursements, and administrative fees (up to 20%).</w:t>
      </w:r>
    </w:p>
    <w:p w14:paraId="3120A263"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3.3 Payment: Monthly, post-reconciliation (45 days after month-end), via NEFT/RTGS to verified bank account. Only on activated, non-cancelled plans (90-day retention period).</w:t>
      </w:r>
    </w:p>
    <w:p w14:paraId="13E9E980"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3.4 Company may withhold, deduct, or clawback commissions (even paid amounts) for: refunds, disputes, fraud, breaches, policy violations, chargebacks (up to 120 days post-sale), or reputational harm. No disputes permitted.</w:t>
      </w:r>
    </w:p>
    <w:p w14:paraId="782A95DB"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lastRenderedPageBreak/>
        <w:t>3.5 Partner responsible for all taxes (GST/TDS self-accounted). Company deducts TDS at source. No interest on delays/withholds.</w:t>
      </w:r>
    </w:p>
    <w:p w14:paraId="3CD78E11"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3.6 No advance payments, minimums, or incentives unless specified in writing.</w:t>
      </w:r>
    </w:p>
    <w:p w14:paraId="13231F89"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4. </w:t>
      </w:r>
      <w:r w:rsidRPr="00225030">
        <w:rPr>
          <w:rFonts w:ascii="Times New Roman" w:hAnsi="Times New Roman" w:cs="Times New Roman"/>
          <w:b/>
          <w:bCs/>
          <w:i/>
          <w:iCs/>
          <w:sz w:val="28"/>
          <w:szCs w:val="28"/>
        </w:rPr>
        <w:t>KYC, COMPLIANCE &amp; CONDUCT</w:t>
      </w:r>
    </w:p>
    <w:p w14:paraId="7A35EA7F"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4.1 Partner must submit/maintain valid KYC (</w:t>
      </w:r>
      <w:r w:rsidRPr="00225030">
        <w:rPr>
          <w:rFonts w:ascii="Times New Roman" w:hAnsi="Times New Roman" w:cs="Times New Roman"/>
          <w:b/>
          <w:bCs/>
          <w:i/>
          <w:iCs/>
          <w:sz w:val="28"/>
          <w:szCs w:val="28"/>
        </w:rPr>
        <w:t>GST Cert, PAN, Aadhaar of signatory, address proof, cancelled cheque, incorporation docs, premises photo</w:t>
      </w:r>
      <w:r w:rsidRPr="00225030">
        <w:rPr>
          <w:rFonts w:ascii="Times New Roman" w:hAnsi="Times New Roman" w:cs="Times New Roman"/>
          <w:i/>
          <w:iCs/>
          <w:sz w:val="28"/>
          <w:szCs w:val="28"/>
        </w:rPr>
        <w:t>) prior to activation. Company may reject/revoke access anytime.</w:t>
      </w:r>
    </w:p>
    <w:p w14:paraId="0CB637F1"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4.2 Partner represents and warrants: (i) full compliance with Indian laws including Consumer Protection Act, 2019, GST laws, and IT Act; (ii) no criminal record/blacklisting; (iii) accurate marketing materials approved by Company; (iv) no spam/false advertising.</w:t>
      </w:r>
    </w:p>
    <w:p w14:paraId="47A10D04"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4.3 Partner shall: Use only Company-approved collateral; record sales accurately; report suspicious activity; cooperate in audits (physical/digital, at Company cost).</w:t>
      </w:r>
    </w:p>
    <w:p w14:paraId="4441749E"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4.4 Prohibited: Door-to-door sales, telemarketing without consent, upselling unrelated products, data sharing/sale.</w:t>
      </w:r>
    </w:p>
    <w:p w14:paraId="59AF31DB"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5. </w:t>
      </w:r>
      <w:r w:rsidRPr="00225030">
        <w:rPr>
          <w:rFonts w:ascii="Times New Roman" w:hAnsi="Times New Roman" w:cs="Times New Roman"/>
          <w:b/>
          <w:bCs/>
          <w:i/>
          <w:iCs/>
          <w:sz w:val="28"/>
          <w:szCs w:val="28"/>
        </w:rPr>
        <w:t>CONFIDENTIALITY &amp; DATA PROTECTION</w:t>
      </w:r>
    </w:p>
    <w:p w14:paraId="15C97075"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5.1 "Confidential Information" includes all Company data, customer info, pricing, SLAs, Portal access. Partner shall not disclose/use except for Agreement purposes. Perpetual obligation.</w:t>
      </w:r>
    </w:p>
    <w:p w14:paraId="57C84B53"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5.2 Partner complies with DPDP Act 2023, IT Rules. Company owns all customer data; Partner has no rights. Breach triggers immediate termination + damages (min. ₹10 lakhs).</w:t>
      </w:r>
    </w:p>
    <w:p w14:paraId="76A07582"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lastRenderedPageBreak/>
        <w:t xml:space="preserve">6. </w:t>
      </w:r>
      <w:r w:rsidRPr="00225030">
        <w:rPr>
          <w:rFonts w:ascii="Times New Roman" w:hAnsi="Times New Roman" w:cs="Times New Roman"/>
          <w:b/>
          <w:bCs/>
          <w:i/>
          <w:iCs/>
          <w:sz w:val="28"/>
          <w:szCs w:val="28"/>
        </w:rPr>
        <w:t>INDEMNIFICATION &amp; LIABILITY</w:t>
      </w:r>
    </w:p>
    <w:p w14:paraId="2D9FD8AD"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6.1 Partner indemnifies Company (and officers) against all losses, claims, liabilities from Partner's acts/omissions, misrepresentations, breaches, customer disputes, taxes, or third-party claims (including under Consumer Protection Act, 2019). Unlimited liability.</w:t>
      </w:r>
    </w:p>
    <w:p w14:paraId="32A30543"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6.2 Company's liability capped at invoice value of disputed service plan (max. ₹5,000 per claim). No consequential, indirect, punitive damages. No liability for service failures beyond SLAs.</w:t>
      </w:r>
    </w:p>
    <w:p w14:paraId="2F655D76"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6.3 Force Majeure: Company not liable for delays due to acts of God, pandemics, supply issues, etc.</w:t>
      </w:r>
    </w:p>
    <w:p w14:paraId="6CE4FBF7"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7. </w:t>
      </w:r>
      <w:r w:rsidRPr="00225030">
        <w:rPr>
          <w:rFonts w:ascii="Times New Roman" w:hAnsi="Times New Roman" w:cs="Times New Roman"/>
          <w:b/>
          <w:bCs/>
          <w:i/>
          <w:iCs/>
          <w:sz w:val="28"/>
          <w:szCs w:val="28"/>
        </w:rPr>
        <w:t>TERM, TERMINATION &amp; CONSEQUENCES</w:t>
      </w:r>
    </w:p>
    <w:p w14:paraId="3A982FFD"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7.1 Term: Effective Date until terminated. Either Party: 30 days' written notice.</w:t>
      </w:r>
    </w:p>
    <w:p w14:paraId="72187CCA"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7.2 Company termination rights (immediate, no notice): Breach, fraud, insolvency, policy violation, poor performance (e.g., &gt;5% cancellation rate), reputational risk, regulatory action under Consumer Protection Act, 2019.</w:t>
      </w:r>
    </w:p>
    <w:p w14:paraId="138571BE"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7.3 Post-termination: Partner ceases all activities; returns/destroys Confidential Info; pays outstanding dues; no commissions post-termination. Surviving clauses (1-6,8-10) continue indefinitely.</w:t>
      </w:r>
    </w:p>
    <w:p w14:paraId="3C76992E"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8. </w:t>
      </w:r>
      <w:r w:rsidRPr="00225030">
        <w:rPr>
          <w:rFonts w:ascii="Times New Roman" w:hAnsi="Times New Roman" w:cs="Times New Roman"/>
          <w:b/>
          <w:bCs/>
          <w:i/>
          <w:iCs/>
          <w:sz w:val="28"/>
          <w:szCs w:val="28"/>
        </w:rPr>
        <w:t>MISCELLANEOUS</w:t>
      </w:r>
    </w:p>
    <w:p w14:paraId="1069B048"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8.1 Amendments: Only in writing signed by Company. Portal updates binding.</w:t>
      </w:r>
    </w:p>
    <w:p w14:paraId="2AB35FAE"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8.2 Severability: Invalid provisions severed without affecting others.</w:t>
      </w:r>
    </w:p>
    <w:p w14:paraId="0F8B2BC0"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8.3 Waiver: No waiver unless written; single waiver not precedent.</w:t>
      </w:r>
    </w:p>
    <w:p w14:paraId="28EC7D12"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8.4 Assignment: Partner may not assign. Company may freely.</w:t>
      </w:r>
    </w:p>
    <w:p w14:paraId="3B0D6115" w14:textId="672C0AED"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lastRenderedPageBreak/>
        <w:t>8.5 Notices: Email (Company: legal@</w:t>
      </w:r>
      <w:r w:rsidR="00083F67" w:rsidRPr="00225030">
        <w:rPr>
          <w:rFonts w:ascii="Times New Roman" w:hAnsi="Times New Roman" w:cs="Times New Roman"/>
          <w:i/>
          <w:iCs/>
          <w:sz w:val="28"/>
          <w:szCs w:val="28"/>
        </w:rPr>
        <w:t>onspot</w:t>
      </w:r>
      <w:r w:rsidRPr="00225030">
        <w:rPr>
          <w:rFonts w:ascii="Times New Roman" w:hAnsi="Times New Roman" w:cs="Times New Roman"/>
          <w:i/>
          <w:iCs/>
          <w:sz w:val="28"/>
          <w:szCs w:val="28"/>
        </w:rPr>
        <w:t>.</w:t>
      </w:r>
      <w:r w:rsidR="00083F67" w:rsidRPr="00225030">
        <w:rPr>
          <w:rFonts w:ascii="Times New Roman" w:hAnsi="Times New Roman" w:cs="Times New Roman"/>
          <w:i/>
          <w:iCs/>
          <w:sz w:val="28"/>
          <w:szCs w:val="28"/>
        </w:rPr>
        <w:t>one</w:t>
      </w:r>
      <w:r w:rsidRPr="00225030">
        <w:rPr>
          <w:rFonts w:ascii="Times New Roman" w:hAnsi="Times New Roman" w:cs="Times New Roman"/>
          <w:i/>
          <w:iCs/>
          <w:sz w:val="28"/>
          <w:szCs w:val="28"/>
        </w:rPr>
        <w:t>; Partner: registered email).</w:t>
      </w:r>
    </w:p>
    <w:p w14:paraId="6E8A4662"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8.6 Entire Agreement: Supersedes prior understandings.</w:t>
      </w:r>
    </w:p>
    <w:p w14:paraId="2673E7A0"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9. </w:t>
      </w:r>
      <w:r w:rsidRPr="00225030">
        <w:rPr>
          <w:rFonts w:ascii="Times New Roman" w:hAnsi="Times New Roman" w:cs="Times New Roman"/>
          <w:b/>
          <w:bCs/>
          <w:i/>
          <w:iCs/>
          <w:sz w:val="28"/>
          <w:szCs w:val="28"/>
        </w:rPr>
        <w:t>GOVERNING LAW &amp; DISPUTE RESOLUTION</w:t>
      </w:r>
    </w:p>
    <w:p w14:paraId="0FE4B964" w14:textId="77777777" w:rsidR="001E06B3"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9.1 Governed by Indian laws. Exclusive jurisdiction: Courts in Jind, Haryana.</w:t>
      </w:r>
    </w:p>
    <w:p w14:paraId="2AE15D49" w14:textId="395F163B"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 xml:space="preserve"> Arbitration waived.IN WITNESS WHEREOF, the Parties execute this </w:t>
      </w:r>
      <w:r w:rsidRPr="00225030">
        <w:rPr>
          <w:rFonts w:ascii="Times New Roman" w:hAnsi="Times New Roman" w:cs="Times New Roman"/>
          <w:i/>
          <w:iCs/>
          <w:sz w:val="28"/>
          <w:szCs w:val="28"/>
        </w:rPr>
        <w:t xml:space="preserve">Agreement. </w:t>
      </w:r>
    </w:p>
    <w:p w14:paraId="00806DE8" w14:textId="71E9A164"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b/>
          <w:bCs/>
          <w:i/>
          <w:iCs/>
          <w:sz w:val="28"/>
          <w:szCs w:val="28"/>
        </w:rPr>
        <w:t>For</w:t>
      </w:r>
      <w:r w:rsidRPr="00225030">
        <w:rPr>
          <w:rFonts w:ascii="Times New Roman" w:hAnsi="Times New Roman" w:cs="Times New Roman"/>
          <w:b/>
          <w:bCs/>
          <w:i/>
          <w:iCs/>
          <w:sz w:val="28"/>
          <w:szCs w:val="28"/>
        </w:rPr>
        <w:t xml:space="preserve"> Ccommerce Ecosystem Pvt. Ltd</w:t>
      </w:r>
      <w:r w:rsidRPr="00225030">
        <w:rPr>
          <w:rFonts w:ascii="Times New Roman" w:hAnsi="Times New Roman" w:cs="Times New Roman"/>
          <w:i/>
          <w:iCs/>
          <w:sz w:val="28"/>
          <w:szCs w:val="28"/>
        </w:rPr>
        <w:t>.</w:t>
      </w:r>
    </w:p>
    <w:p w14:paraId="5A050704"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Name: __________</w:t>
      </w:r>
    </w:p>
    <w:p w14:paraId="0DEB04F7"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Designation: ________</w:t>
      </w:r>
    </w:p>
    <w:p w14:paraId="0C2A34E0"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Signature: __________</w:t>
      </w:r>
    </w:p>
    <w:p w14:paraId="4A3B313E"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Date: __________</w:t>
      </w:r>
    </w:p>
    <w:p w14:paraId="32A0BEC7" w14:textId="1D05F643" w:rsidR="00497E09" w:rsidRPr="00225030" w:rsidRDefault="00497E09" w:rsidP="00497E09">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(Witnessed by: _______</w:t>
      </w:r>
      <w:r w:rsidR="00732D54">
        <w:rPr>
          <w:rFonts w:ascii="Times New Roman" w:hAnsi="Times New Roman" w:cs="Times New Roman"/>
          <w:i/>
          <w:iCs/>
          <w:sz w:val="28"/>
          <w:szCs w:val="28"/>
        </w:rPr>
        <w:t>_________________</w:t>
      </w:r>
      <w:r w:rsidRPr="00225030">
        <w:rPr>
          <w:rFonts w:ascii="Times New Roman" w:hAnsi="Times New Roman" w:cs="Times New Roman"/>
          <w:i/>
          <w:iCs/>
          <w:sz w:val="28"/>
          <w:szCs w:val="28"/>
        </w:rPr>
        <w:t>_)</w:t>
      </w:r>
    </w:p>
    <w:p w14:paraId="65DA80BB" w14:textId="77777777" w:rsidR="00497E09"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(Company seal)</w:t>
      </w:r>
    </w:p>
    <w:p w14:paraId="5BDCF662" w14:textId="5BC396A2" w:rsidR="00166B08" w:rsidRPr="00225030" w:rsidRDefault="00166B08" w:rsidP="00166B08">
      <w:pPr>
        <w:spacing w:line="360" w:lineRule="auto"/>
        <w:rPr>
          <w:rFonts w:ascii="Times New Roman" w:hAnsi="Times New Roman" w:cs="Times New Roman"/>
          <w:b/>
          <w:bCs/>
          <w:i/>
          <w:iCs/>
          <w:sz w:val="28"/>
          <w:szCs w:val="28"/>
        </w:rPr>
      </w:pPr>
      <w:r w:rsidRPr="00225030">
        <w:rPr>
          <w:rFonts w:ascii="Times New Roman" w:hAnsi="Times New Roman" w:cs="Times New Roman"/>
          <w:b/>
          <w:bCs/>
          <w:i/>
          <w:iCs/>
          <w:sz w:val="28"/>
          <w:szCs w:val="28"/>
        </w:rPr>
        <w:t>For the Partner</w:t>
      </w:r>
    </w:p>
    <w:p w14:paraId="46E4E5CB"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Name: __________</w:t>
      </w:r>
    </w:p>
    <w:p w14:paraId="56506E91"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Designation: ________</w:t>
      </w:r>
    </w:p>
    <w:p w14:paraId="66AE9800"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Signature: __________</w:t>
      </w:r>
    </w:p>
    <w:p w14:paraId="530A2458" w14:textId="77777777" w:rsidR="00166B08"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Date: __________</w:t>
      </w:r>
    </w:p>
    <w:p w14:paraId="77A44111" w14:textId="4ABC0AEC" w:rsidR="00D01DE5" w:rsidRPr="00225030" w:rsidRDefault="00166B08" w:rsidP="00166B08">
      <w:pPr>
        <w:spacing w:line="360" w:lineRule="auto"/>
        <w:rPr>
          <w:rFonts w:ascii="Times New Roman" w:hAnsi="Times New Roman" w:cs="Times New Roman"/>
          <w:i/>
          <w:iCs/>
          <w:sz w:val="28"/>
          <w:szCs w:val="28"/>
        </w:rPr>
      </w:pPr>
      <w:r w:rsidRPr="00225030">
        <w:rPr>
          <w:rFonts w:ascii="Times New Roman" w:hAnsi="Times New Roman" w:cs="Times New Roman"/>
          <w:i/>
          <w:iCs/>
          <w:sz w:val="28"/>
          <w:szCs w:val="28"/>
        </w:rPr>
        <w:t>(Witnessed by: ________</w:t>
      </w:r>
      <w:r w:rsidR="00732D54">
        <w:rPr>
          <w:rFonts w:ascii="Times New Roman" w:hAnsi="Times New Roman" w:cs="Times New Roman"/>
          <w:i/>
          <w:iCs/>
          <w:sz w:val="28"/>
          <w:szCs w:val="28"/>
        </w:rPr>
        <w:t>_______________</w:t>
      </w:r>
      <w:r w:rsidRPr="00225030">
        <w:rPr>
          <w:rFonts w:ascii="Times New Roman" w:hAnsi="Times New Roman" w:cs="Times New Roman"/>
          <w:i/>
          <w:iCs/>
          <w:sz w:val="28"/>
          <w:szCs w:val="28"/>
        </w:rPr>
        <w:t>)</w:t>
      </w:r>
    </w:p>
    <w:sectPr w:rsidR="00D01DE5" w:rsidRPr="00225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08"/>
    <w:rsid w:val="000311FB"/>
    <w:rsid w:val="00083F67"/>
    <w:rsid w:val="000C657B"/>
    <w:rsid w:val="00166B08"/>
    <w:rsid w:val="001E06B3"/>
    <w:rsid w:val="00204096"/>
    <w:rsid w:val="00225030"/>
    <w:rsid w:val="00497E09"/>
    <w:rsid w:val="005929B3"/>
    <w:rsid w:val="00732D54"/>
    <w:rsid w:val="00825516"/>
    <w:rsid w:val="00940C13"/>
    <w:rsid w:val="0098164E"/>
    <w:rsid w:val="009D77D6"/>
    <w:rsid w:val="00AB0082"/>
    <w:rsid w:val="00CF13C0"/>
    <w:rsid w:val="00D01DE5"/>
    <w:rsid w:val="00D33DFD"/>
    <w:rsid w:val="00D80EC8"/>
    <w:rsid w:val="00DD777B"/>
    <w:rsid w:val="00EB7A1B"/>
    <w:rsid w:val="00F51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3FC1"/>
  <w15:chartTrackingRefBased/>
  <w15:docId w15:val="{89314D41-67BB-405D-93FF-524FD5CD8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B08"/>
    <w:rPr>
      <w:rFonts w:eastAsiaTheme="majorEastAsia" w:cstheme="majorBidi"/>
      <w:color w:val="272727" w:themeColor="text1" w:themeTint="D8"/>
    </w:rPr>
  </w:style>
  <w:style w:type="paragraph" w:styleId="Title">
    <w:name w:val="Title"/>
    <w:basedOn w:val="Normal"/>
    <w:next w:val="Normal"/>
    <w:link w:val="TitleChar"/>
    <w:uiPriority w:val="10"/>
    <w:qFormat/>
    <w:rsid w:val="0016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B08"/>
    <w:pPr>
      <w:spacing w:before="160"/>
      <w:jc w:val="center"/>
    </w:pPr>
    <w:rPr>
      <w:i/>
      <w:iCs/>
      <w:color w:val="404040" w:themeColor="text1" w:themeTint="BF"/>
    </w:rPr>
  </w:style>
  <w:style w:type="character" w:customStyle="1" w:styleId="QuoteChar">
    <w:name w:val="Quote Char"/>
    <w:basedOn w:val="DefaultParagraphFont"/>
    <w:link w:val="Quote"/>
    <w:uiPriority w:val="29"/>
    <w:rsid w:val="00166B08"/>
    <w:rPr>
      <w:i/>
      <w:iCs/>
      <w:color w:val="404040" w:themeColor="text1" w:themeTint="BF"/>
    </w:rPr>
  </w:style>
  <w:style w:type="paragraph" w:styleId="ListParagraph">
    <w:name w:val="List Paragraph"/>
    <w:basedOn w:val="Normal"/>
    <w:uiPriority w:val="34"/>
    <w:qFormat/>
    <w:rsid w:val="00166B08"/>
    <w:pPr>
      <w:ind w:left="720"/>
      <w:contextualSpacing/>
    </w:pPr>
  </w:style>
  <w:style w:type="character" w:styleId="IntenseEmphasis">
    <w:name w:val="Intense Emphasis"/>
    <w:basedOn w:val="DefaultParagraphFont"/>
    <w:uiPriority w:val="21"/>
    <w:qFormat/>
    <w:rsid w:val="00166B08"/>
    <w:rPr>
      <w:i/>
      <w:iCs/>
      <w:color w:val="0F4761" w:themeColor="accent1" w:themeShade="BF"/>
    </w:rPr>
  </w:style>
  <w:style w:type="paragraph" w:styleId="IntenseQuote">
    <w:name w:val="Intense Quote"/>
    <w:basedOn w:val="Normal"/>
    <w:next w:val="Normal"/>
    <w:link w:val="IntenseQuoteChar"/>
    <w:uiPriority w:val="30"/>
    <w:qFormat/>
    <w:rsid w:val="00166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B08"/>
    <w:rPr>
      <w:i/>
      <w:iCs/>
      <w:color w:val="0F4761" w:themeColor="accent1" w:themeShade="BF"/>
    </w:rPr>
  </w:style>
  <w:style w:type="character" w:styleId="IntenseReference">
    <w:name w:val="Intense Reference"/>
    <w:basedOn w:val="DefaultParagraphFont"/>
    <w:uiPriority w:val="32"/>
    <w:qFormat/>
    <w:rsid w:val="00166B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1140</Words>
  <Characters>6502</Characters>
  <Application>Microsoft Office Word</Application>
  <DocSecurity>0</DocSecurity>
  <Lines>54</Lines>
  <Paragraphs>15</Paragraphs>
  <ScaleCrop>false</ScaleCrop>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2026-01-30T14:44:00Z</dcterms:created>
  <dcterms:modified xsi:type="dcterms:W3CDTF">2026-01-30T15:06:00Z</dcterms:modified>
</cp:coreProperties>
</file>