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BA" w:rsidRPr="00D65C21" w:rsidRDefault="00D93040" w:rsidP="00D93040">
      <w:pPr>
        <w:pStyle w:val="NoSpacing"/>
        <w:spacing w:line="480" w:lineRule="auto"/>
        <w:contextualSpacing/>
        <w:rPr>
          <w:b/>
          <w:sz w:val="20"/>
          <w:szCs w:val="20"/>
        </w:rPr>
      </w:pPr>
      <w:r w:rsidRPr="00D65C21">
        <w:rPr>
          <w:b/>
          <w:sz w:val="20"/>
          <w:szCs w:val="20"/>
        </w:rPr>
        <w:t>Supplemental</w:t>
      </w:r>
      <w:r w:rsidR="003238F9" w:rsidRPr="00D65C21">
        <w:rPr>
          <w:b/>
          <w:sz w:val="20"/>
          <w:szCs w:val="20"/>
        </w:rPr>
        <w:t xml:space="preserve"> Table </w:t>
      </w:r>
      <w:r w:rsidR="00CD1FB3">
        <w:rPr>
          <w:b/>
          <w:sz w:val="20"/>
          <w:szCs w:val="20"/>
        </w:rPr>
        <w:t>S</w:t>
      </w:r>
      <w:r w:rsidR="004D7FAB" w:rsidRPr="00D65C21">
        <w:rPr>
          <w:b/>
          <w:sz w:val="20"/>
          <w:szCs w:val="20"/>
        </w:rPr>
        <w:t>3</w:t>
      </w:r>
      <w:r w:rsidR="00D65C21" w:rsidRPr="00D65C21">
        <w:rPr>
          <w:b/>
          <w:sz w:val="20"/>
          <w:szCs w:val="20"/>
        </w:rPr>
        <w:t xml:space="preserve">: </w:t>
      </w:r>
      <w:r w:rsidRPr="00D65C21">
        <w:rPr>
          <w:b/>
          <w:sz w:val="20"/>
          <w:szCs w:val="20"/>
        </w:rPr>
        <w:t xml:space="preserve">NGS Bioinformatics Pipeline Validation </w:t>
      </w:r>
      <w:r w:rsidR="00272FC1" w:rsidRPr="00D65C21">
        <w:rPr>
          <w:b/>
          <w:sz w:val="20"/>
          <w:szCs w:val="20"/>
        </w:rPr>
        <w:t xml:space="preserve">Articles </w:t>
      </w:r>
      <w:r w:rsidR="00407243" w:rsidRPr="00D65C21">
        <w:rPr>
          <w:b/>
          <w:sz w:val="20"/>
          <w:szCs w:val="20"/>
        </w:rPr>
        <w:t>for Systematic</w:t>
      </w:r>
      <w:r w:rsidRPr="00D65C21">
        <w:rPr>
          <w:b/>
          <w:sz w:val="20"/>
          <w:szCs w:val="20"/>
        </w:rPr>
        <w:t xml:space="preserve"> Review</w:t>
      </w:r>
      <w:r w:rsidR="00CD1FB3">
        <w:rPr>
          <w:b/>
          <w:sz w:val="20"/>
          <w:szCs w:val="2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6"/>
        <w:gridCol w:w="11423"/>
        <w:gridCol w:w="807"/>
      </w:tblGrid>
      <w:tr w:rsidR="004D7FAB" w:rsidRPr="00472AD9" w:rsidTr="00407243">
        <w:trPr>
          <w:trHeight w:val="3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PMID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Citation</w:t>
            </w:r>
          </w:p>
        </w:tc>
      </w:tr>
      <w:tr w:rsidR="004D7FAB" w:rsidRPr="00472AD9" w:rsidTr="00407243">
        <w:trPr>
          <w:trHeight w:val="48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23810757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Clinical validation of a next-generation sequencing screen for mutational hotspots in 46 cancer-related genes.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4D7FAB" w:rsidRPr="00472AD9" w:rsidTr="00407243">
        <w:trPr>
          <w:trHeight w:val="600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24142049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Development and validation of a clinical cancer genomic profiling test based on massively parallel DNA sequencing.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D7FAB" w:rsidRPr="00472AD9" w:rsidTr="00407243">
        <w:trPr>
          <w:trHeight w:val="737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24189654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Validation and implementation of targeted capture and sequencing for the detection of actionable mutation, copy number variation, and gene rearrangement in clinical cancer specimens.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15</w:t>
            </w:r>
          </w:p>
        </w:tc>
      </w:tr>
      <w:tr w:rsidR="004D7FAB" w:rsidRPr="00472AD9" w:rsidTr="00407243">
        <w:trPr>
          <w:trHeight w:val="449"/>
        </w:trPr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24211364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Performance of common analysis methods for detecting low-frequency single nucleotide variants in targeted next-generation sequence data.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4D7FAB" w:rsidRPr="00472AD9" w:rsidTr="00407243">
        <w:trPr>
          <w:trHeight w:val="350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24211365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Validation of a next-generation sequencing assay for clinical molecular oncology.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17</w:t>
            </w:r>
            <w:r w:rsidR="004D7FAB"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FAB" w:rsidRPr="00472AD9" w:rsidTr="00407243">
        <w:trPr>
          <w:trHeight w:val="600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24758382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Analytical validation of whole exome and whole genome sequencing for clinical applications.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D7FAB" w:rsidRPr="00472AD9" w:rsidTr="00407243">
        <w:trPr>
          <w:trHeight w:val="600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24830819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The validation and clinical implementation of </w:t>
            </w:r>
            <w:proofErr w:type="spellStart"/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BRCAplus</w:t>
            </w:r>
            <w:proofErr w:type="spellEnd"/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: a comprehensive high-risk breast cancer diagnostic assay.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D7FAB" w:rsidRPr="00472AD9" w:rsidTr="00407243">
        <w:trPr>
          <w:trHeight w:val="600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24838331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Clinical validation of KRAS, BRAF, and EGFR mutation detection using next-generation sequencing.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20</w:t>
            </w:r>
            <w:r w:rsidR="004D7FAB"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FAB" w:rsidRPr="00472AD9" w:rsidTr="00407243">
        <w:trPr>
          <w:trHeight w:val="600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24983367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Validation and </w:t>
            </w:r>
            <w:proofErr w:type="spellStart"/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utilisation</w:t>
            </w:r>
            <w:proofErr w:type="spellEnd"/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of high-coverage next-generation sequencing to deliver the pharmacological audit trail.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21</w:t>
            </w:r>
            <w:r w:rsidR="004D7FAB"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FAB" w:rsidRPr="00472AD9" w:rsidTr="00407243">
        <w:trPr>
          <w:trHeight w:val="521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25395014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Evaluation of an integrated clinical workflow for targeted next-generation sequencing of low-quality tumor DNA using a 51-gene enrichment panel.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22</w:t>
            </w:r>
            <w:r w:rsidR="004D7FA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FAB" w:rsidRPr="00472AD9" w:rsidTr="00407243">
        <w:trPr>
          <w:trHeight w:val="620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25480502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Targeted next-generation sequencing in chronic lymphocytic leukemia: a high-throughput yet tailored approach will facilitate implementation in a clinical setting.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272F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23</w:t>
            </w:r>
            <w:r w:rsidR="004D7FAB"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FAB" w:rsidRPr="00472AD9" w:rsidTr="00407243">
        <w:trPr>
          <w:trHeight w:val="600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23810758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Comparison of clinical targeted next-generation sequence data from formalin-fixed and fresh-frozen tissue specimens.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272F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24</w:t>
            </w:r>
            <w:r w:rsidR="004D7FAB"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FAB" w:rsidRPr="00472AD9" w:rsidTr="00407243">
        <w:trPr>
          <w:trHeight w:val="692"/>
        </w:trPr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23907151</w:t>
            </w:r>
          </w:p>
        </w:tc>
        <w:tc>
          <w:tcPr>
            <w:tcW w:w="0" w:type="auto"/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Next-generation sequencing-based multi-gene mutation profiling of solid tumors using fine needle aspiration samples: promises and challenges for routine clinical diagnostics.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4D7FAB" w:rsidRPr="00472AD9" w:rsidRDefault="005573BA" w:rsidP="00272F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25</w:t>
            </w:r>
          </w:p>
        </w:tc>
      </w:tr>
      <w:tr w:rsidR="004D7FAB" w:rsidRPr="00472AD9" w:rsidTr="00407243">
        <w:trPr>
          <w:trHeight w:val="43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25954997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hideMark/>
          </w:tcPr>
          <w:p w:rsidR="004D7FAB" w:rsidRPr="00472AD9" w:rsidRDefault="004D7FAB" w:rsidP="00472AD9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>Extended RAS and BRAF Mutation Analysis Using Next-Generation Sequencing.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D7FAB" w:rsidRPr="00472AD9" w:rsidRDefault="005573BA" w:rsidP="00272FC1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26</w:t>
            </w:r>
            <w:r w:rsidR="004D7FAB" w:rsidRPr="00472AD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094314" w:rsidRDefault="00BE0FEC" w:rsidP="00D93040">
      <w:pPr>
        <w:spacing w:line="48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Table lists </w:t>
      </w:r>
      <w:r w:rsidR="00272FC1">
        <w:rPr>
          <w:sz w:val="18"/>
          <w:szCs w:val="18"/>
        </w:rPr>
        <w:t xml:space="preserve">published articles that underwent </w:t>
      </w:r>
      <w:r w:rsidR="00407243">
        <w:rPr>
          <w:sz w:val="18"/>
          <w:szCs w:val="18"/>
        </w:rPr>
        <w:t xml:space="preserve">full </w:t>
      </w:r>
      <w:r>
        <w:rPr>
          <w:sz w:val="18"/>
          <w:szCs w:val="18"/>
        </w:rPr>
        <w:t xml:space="preserve">systematic literature review. </w:t>
      </w:r>
    </w:p>
    <w:p w:rsidR="00272FC1" w:rsidRPr="00094314" w:rsidRDefault="00272FC1" w:rsidP="00D93040">
      <w:pPr>
        <w:spacing w:line="480" w:lineRule="auto"/>
        <w:contextualSpacing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PMID, </w:t>
      </w:r>
      <w:r w:rsidRPr="00272FC1">
        <w:rPr>
          <w:sz w:val="18"/>
          <w:szCs w:val="18"/>
        </w:rPr>
        <w:t>unique identifier number used in PubMed</w:t>
      </w:r>
      <w:r>
        <w:rPr>
          <w:sz w:val="18"/>
          <w:szCs w:val="18"/>
        </w:rPr>
        <w:t xml:space="preserve"> (</w:t>
      </w:r>
      <w:r w:rsidRPr="00272FC1">
        <w:rPr>
          <w:sz w:val="18"/>
          <w:szCs w:val="18"/>
        </w:rPr>
        <w:t>US National Library of Medicine</w:t>
      </w:r>
      <w:r>
        <w:rPr>
          <w:sz w:val="18"/>
          <w:szCs w:val="18"/>
        </w:rPr>
        <w:t xml:space="preserve">, </w:t>
      </w:r>
      <w:r w:rsidR="00CD1FB3" w:rsidRPr="0031024D">
        <w:rPr>
          <w:sz w:val="18"/>
          <w:szCs w:val="18"/>
        </w:rPr>
        <w:t>https://www.ncbi.nlm.nih.gov/pubmed</w:t>
      </w:r>
      <w:r>
        <w:rPr>
          <w:sz w:val="18"/>
          <w:szCs w:val="18"/>
        </w:rPr>
        <w:t>, last accessed 3/28/2017)</w:t>
      </w:r>
      <w:r w:rsidR="009B5825">
        <w:rPr>
          <w:sz w:val="18"/>
          <w:szCs w:val="18"/>
        </w:rPr>
        <w:t>.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:rsidR="00094314" w:rsidRPr="00094314" w:rsidRDefault="00094314" w:rsidP="00094314">
      <w:pPr>
        <w:rPr>
          <w:sz w:val="18"/>
          <w:szCs w:val="18"/>
          <w:vertAlign w:val="superscript"/>
        </w:rPr>
      </w:pPr>
    </w:p>
    <w:sectPr w:rsidR="00094314" w:rsidRPr="00094314" w:rsidSect="0031024D">
      <w:pgSz w:w="15840" w:h="12240" w:orient="landscape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11D54"/>
    <w:multiLevelType w:val="hybridMultilevel"/>
    <w:tmpl w:val="225C7040"/>
    <w:lvl w:ilvl="0" w:tplc="7B96C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BA"/>
    <w:rsid w:val="00043CBA"/>
    <w:rsid w:val="00094314"/>
    <w:rsid w:val="001256A9"/>
    <w:rsid w:val="00272FC1"/>
    <w:rsid w:val="0031024D"/>
    <w:rsid w:val="003238F9"/>
    <w:rsid w:val="00407243"/>
    <w:rsid w:val="00434D5E"/>
    <w:rsid w:val="00472AD9"/>
    <w:rsid w:val="00475E0B"/>
    <w:rsid w:val="004D7FAB"/>
    <w:rsid w:val="005573BA"/>
    <w:rsid w:val="00675F73"/>
    <w:rsid w:val="00684422"/>
    <w:rsid w:val="00752D36"/>
    <w:rsid w:val="008A1FC1"/>
    <w:rsid w:val="009474E4"/>
    <w:rsid w:val="009973EA"/>
    <w:rsid w:val="009B5825"/>
    <w:rsid w:val="00BE0FEC"/>
    <w:rsid w:val="00C32892"/>
    <w:rsid w:val="00C513CA"/>
    <w:rsid w:val="00C83AD6"/>
    <w:rsid w:val="00CB7C9A"/>
    <w:rsid w:val="00CC3ADA"/>
    <w:rsid w:val="00CD1FB3"/>
    <w:rsid w:val="00D01B19"/>
    <w:rsid w:val="00D65C21"/>
    <w:rsid w:val="00D93040"/>
    <w:rsid w:val="00E8063B"/>
    <w:rsid w:val="00F05FC7"/>
    <w:rsid w:val="00FC1C75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CBA"/>
    <w:pPr>
      <w:spacing w:after="0" w:line="240" w:lineRule="auto"/>
    </w:pPr>
  </w:style>
  <w:style w:type="table" w:styleId="TableGrid">
    <w:name w:val="Table Grid"/>
    <w:basedOn w:val="TableNormal"/>
    <w:uiPriority w:val="39"/>
    <w:rsid w:val="00043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474E4"/>
  </w:style>
  <w:style w:type="character" w:styleId="Hyperlink">
    <w:name w:val="Hyperlink"/>
    <w:basedOn w:val="DefaultParagraphFont"/>
    <w:uiPriority w:val="99"/>
    <w:unhideWhenUsed/>
    <w:rsid w:val="00272F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CBA"/>
    <w:pPr>
      <w:spacing w:after="0" w:line="240" w:lineRule="auto"/>
    </w:pPr>
  </w:style>
  <w:style w:type="table" w:styleId="TableGrid">
    <w:name w:val="Table Grid"/>
    <w:basedOn w:val="TableNormal"/>
    <w:uiPriority w:val="39"/>
    <w:rsid w:val="00043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474E4"/>
  </w:style>
  <w:style w:type="character" w:styleId="Hyperlink">
    <w:name w:val="Hyperlink"/>
    <w:basedOn w:val="DefaultParagraphFont"/>
    <w:uiPriority w:val="99"/>
    <w:unhideWhenUsed/>
    <w:rsid w:val="00272F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customXml" Target="../customXml/item1.xml"/>
   <Relationship Id="rId2" Type="http://schemas.openxmlformats.org/officeDocument/2006/relationships/numbering" Target="numbering.xml"/>
   <Relationship Id="rId3" Type="http://schemas.openxmlformats.org/officeDocument/2006/relationships/styles" Target="styles.xml"/>
   <Relationship Id="rId4" Type="http://schemas.microsoft.com/office/2007/relationships/stylesWithEffects" Target="stylesWithEffects.xml"/>
   <Relationship Id="rId5" Type="http://schemas.openxmlformats.org/officeDocument/2006/relationships/settings" Target="settings.xml"/>
   <Relationship Id="rId6" Type="http://schemas.openxmlformats.org/officeDocument/2006/relationships/webSettings" Target="webSettings.xml"/>
   <Relationship Id="rId7" Type="http://schemas.openxmlformats.org/officeDocument/2006/relationships/fontTable" Target="fontTable.xml"/>
   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 = '1.0' encoding = 'UTF-8' standalone = 'yes'?>
<Relationships xmlns="http://schemas.openxmlformats.org/package/2006/relationships">
   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C085-4DBC-4F6F-BEDC-EB778ECC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Base/>
  <HyperlinksChanged>false</HyperlinksChanged>
  <AppVersion>14.0000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