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560"/>
      </w:pPr>
    </w:p>
    <w:p>
      <w:pPr>
        <w:pStyle w:val="CoverKicker"/>
        <w:jc w:val="left"/>
      </w:pPr>
      <w:r>
        <w:t>TECHNICAL CONCEPT PAPER</w:t>
      </w:r>
    </w:p>
    <w:p>
      <w:pPr>
        <w:pStyle w:val="Title"/>
        <w:jc w:val="left"/>
      </w:pPr>
      <w:r>
        <w:t>ROOT: A local architecture for room-level AC comfort</w:t>
      </w:r>
    </w:p>
    <w:p>
      <w:pPr>
        <w:pStyle w:val="Subtitle"/>
        <w:jc w:val="left"/>
      </w:pPr>
      <w:r>
        <w:t>Technical concept paper</w:t>
      </w:r>
    </w:p>
    <w:p>
      <w:pPr>
        <w:spacing w:before="360" w:after="1120"/>
      </w:pPr>
      <w:r>
        <w:rPr>
          <w:rFonts w:ascii="Arial" w:hAnsi="Arial" w:eastAsia="Arial" w:cs="Arial"/>
          <w:color w:val="20201F"/>
          <w:sz w:val="22"/>
        </w:rPr>
        <w:t>A developer-preview architecture and evaluation plan for bounded local room-comfort control.</w:t>
      </w:r>
    </w:p>
    <w:p>
      <w:pPr>
        <w:spacing w:before="0" w:after="80"/>
      </w:pPr>
      <w:r>
        <w:rPr>
          <w:rFonts w:ascii="Arial" w:hAnsi="Arial" w:eastAsia="Arial" w:cs="Arial"/>
          <w:b/>
          <w:color w:val="20201F"/>
          <w:sz w:val="20"/>
        </w:rPr>
        <w:t>ROOT-TCP-001  |  D0.1</w:t>
      </w:r>
    </w:p>
    <w:p>
      <w:pPr>
        <w:spacing w:before="0" w:after="60"/>
      </w:pPr>
      <w:r>
        <w:rPr>
          <w:rFonts w:ascii="Arial" w:hAnsi="Arial" w:eastAsia="Arial" w:cs="Arial"/>
          <w:color w:val="676761"/>
          <w:sz w:val="18"/>
        </w:rPr>
        <w:t>Developer preview  |  Issued 25 August 2026</w:t>
      </w:r>
    </w:p>
    <w:p>
      <w:pPr>
        <w:spacing w:before="0"/>
      </w:pPr>
      <w:r>
        <w:rPr>
          <w:rFonts w:ascii="Arial" w:hAnsi="Arial" w:eastAsia="Arial" w:cs="Arial"/>
          <w:color w:val="676761"/>
          <w:sz w:val="18"/>
        </w:rPr>
        <w:t>Haptique Electronics Pvt. Ltd.</w:t>
      </w:r>
    </w:p>
    <w:p>
      <w:r>
        <w:br w:type="page"/>
      </w:r>
    </w:p>
    <w:p>
      <w:pPr>
        <w:pStyle w:val="Heading1"/>
        <w:keepNext/>
        <w:spacing w:before="360" w:after="160"/>
      </w:pPr>
      <w:r>
        <w:t>Document control</w:t>
      </w:r>
    </w:p>
    <w:p>
      <w:pPr>
        <w:pStyle w:val="Caption"/>
        <w:keepNext/>
      </w:pPr>
      <w:r>
        <w:t>Table 1. Document-control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2372"/>
        <w:gridCol w:w="7266"/>
      </w:tblGrid>
      <w:tr>
        <w:trPr>
          <w:tblHeader w:val="true"/>
          <w:cantSplit/>
        </w:trPr>
        <w:tc>
          <w:tcPr>
            <w:tcW w:type="dxa" w:w="2372"/>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Field</w:t>
            </w:r>
          </w:p>
        </w:tc>
        <w:tc>
          <w:tcPr>
            <w:tcW w:type="dxa" w:w="7266"/>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Controlled value</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Document ID</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ROOT-TCP-001</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Revision</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D0.1</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Publication status</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Developer preview</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Owner</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Technical reviewer</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Not yet assigned</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Issue date</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Last reviewed</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Evidence cutoff</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Hardware revision</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Not yet assigned</w:t>
            </w:r>
          </w:p>
        </w:tc>
      </w:tr>
      <w:tr>
        <w:trPr>
          <w:cantSplit/>
        </w:trPr>
        <w:tc>
          <w:tcPr>
            <w:tcW w:type="dxa" w:w="2372"/>
            <w:vAlign w:val="center"/>
            <w:tcMar>
              <w:top w:w="80" w:type="dxa"/>
              <w:bottom w:w="80" w:type="dxa"/>
              <w:start w:w="120" w:type="dxa"/>
              <w:end w:w="120" w:type="dxa"/>
            </w:tcMar>
          </w:tcPr>
          <w:p>
            <w:pPr>
              <w:pStyle w:val="TableText"/>
            </w:pPr>
            <w:r>
              <w:rPr>
                <w:rFonts w:ascii="Arial" w:hAnsi="Arial" w:eastAsia="Arial" w:cs="Arial"/>
                <w:b w:val="0"/>
                <w:color w:val="20201F"/>
                <w:sz w:val="16"/>
              </w:rPr>
              <w:t>Firmware revision</w:t>
            </w:r>
          </w:p>
        </w:tc>
        <w:tc>
          <w:tcPr>
            <w:tcW w:type="dxa" w:w="7266"/>
            <w:vAlign w:val="center"/>
            <w:tcMar>
              <w:top w:w="80" w:type="dxa"/>
              <w:bottom w:w="80" w:type="dxa"/>
              <w:start w:w="120" w:type="dxa"/>
              <w:end w:w="120" w:type="dxa"/>
            </w:tcMar>
          </w:tcPr>
          <w:p>
            <w:pPr>
              <w:pStyle w:val="TableText"/>
            </w:pPr>
            <w:r>
              <w:rPr>
                <w:rFonts w:ascii="Arial" w:hAnsi="Arial" w:eastAsia="Arial" w:cs="Arial"/>
                <w:b w:val="0"/>
                <w:color w:val="20201F"/>
                <w:sz w:val="16"/>
              </w:rPr>
              <w:t>Not yet assigned</w:t>
            </w:r>
          </w:p>
        </w:tc>
      </w:tr>
    </w:tbl>
    <w:p>
      <w:pPr>
        <w:spacing w:after="40"/>
      </w:pPr>
    </w:p>
    <w:p>
      <w:r>
        <w:br w:type="page"/>
      </w:r>
    </w:p>
    <w:p>
      <w:pPr>
        <w:pStyle w:val="Heading1"/>
        <w:keepNext/>
        <w:spacing w:before="360" w:after="160"/>
      </w:pPr>
      <w:r>
        <w:t>Contents</w:t>
      </w:r>
    </w:p>
    <w:p>
      <w:pPr>
        <w:pStyle w:val="ContentsEntry"/>
        <w:tabs>
          <w:tab w:pos="9638" w:val="right"/>
        </w:tabs>
      </w:pPr>
      <w:r>
        <w:t>Abstract</w:t>
      </w:r>
    </w:p>
    <w:p>
      <w:pPr>
        <w:pStyle w:val="ContentsEntry"/>
        <w:tabs>
          <w:tab w:pos="9638" w:val="right"/>
        </w:tabs>
      </w:pPr>
      <w:r>
        <w:t>1. The room-level problem</w:t>
      </w:r>
    </w:p>
    <w:p>
      <w:pPr>
        <w:pStyle w:val="ContentsEntry"/>
        <w:tabs>
          <w:tab w:pos="9638" w:val="right"/>
        </w:tabs>
      </w:pPr>
      <w:r>
        <w:t>2. System architecture</w:t>
      </w:r>
    </w:p>
    <w:p>
      <w:pPr>
        <w:pStyle w:val="ContentsEntry"/>
        <w:tabs>
          <w:tab w:pos="9638" w:val="right"/>
        </w:tabs>
      </w:pPr>
      <w:r>
        <w:t>3. Connectivity and local-control boundary</w:t>
      </w:r>
    </w:p>
    <w:p>
      <w:pPr>
        <w:pStyle w:val="ContentsEntry"/>
        <w:tabs>
          <w:tab w:pos="9638" w:val="right"/>
        </w:tabs>
      </w:pPr>
      <w:r>
        <w:t>4. Sensing and infrared interface</w:t>
      </w:r>
    </w:p>
    <w:p>
      <w:pPr>
        <w:pStyle w:val="ContentsEntry"/>
        <w:tabs>
          <w:tab w:pos="9638" w:val="right"/>
        </w:tabs>
      </w:pPr>
      <w:r>
        <w:t>5. Placement and installation boundary</w:t>
      </w:r>
    </w:p>
    <w:p>
      <w:pPr>
        <w:pStyle w:val="ContentsEntry"/>
        <w:tabs>
          <w:tab w:pos="9638" w:val="right"/>
        </w:tabs>
      </w:pPr>
      <w:r>
        <w:t>6. Claim and evidence register</w:t>
      </w:r>
    </w:p>
    <w:p>
      <w:pPr>
        <w:pStyle w:val="ContentsEntry"/>
        <w:tabs>
          <w:tab w:pos="9638" w:val="right"/>
        </w:tabs>
      </w:pPr>
      <w:r>
        <w:t>7. Evaluation methodology</w:t>
      </w:r>
    </w:p>
    <w:p>
      <w:pPr>
        <w:pStyle w:val="ContentsEntry"/>
        <w:tabs>
          <w:tab w:pos="9638" w:val="right"/>
        </w:tabs>
      </w:pPr>
      <w:r>
        <w:t>8. Limitations, privacy, and safety boundary</w:t>
      </w:r>
    </w:p>
    <w:p>
      <w:pPr>
        <w:pStyle w:val="ContentsEntry"/>
        <w:tabs>
          <w:tab w:pos="9638" w:val="right"/>
        </w:tabs>
      </w:pPr>
      <w:r>
        <w:t>9. Company and document position</w:t>
      </w:r>
    </w:p>
    <w:p>
      <w:pPr>
        <w:pStyle w:val="ContentsEntry"/>
        <w:tabs>
          <w:tab w:pos="9638" w:val="right"/>
        </w:tabs>
      </w:pPr>
      <w:r>
        <w:t>References</w:t>
      </w:r>
    </w:p>
    <w:p>
      <w:pPr>
        <w:pStyle w:val="ContentsEntry"/>
        <w:tabs>
          <w:tab w:pos="9638" w:val="right"/>
        </w:tabs>
      </w:pPr>
      <w:r>
        <w:t>Revision history</w:t>
      </w:r>
    </w:p>
    <w:p>
      <w:pPr>
        <w:pStyle w:val="ContentsEntry"/>
        <w:tabs>
          <w:tab w:pos="9638" w:val="right"/>
        </w:tabs>
      </w:pPr>
      <w:r>
        <w:t>Appendix A. Controlled disclosures</w:t>
      </w:r>
    </w:p>
    <w:p>
      <w:pPr>
        <w:pStyle w:val="Heading1"/>
        <w:keepNext/>
        <w:spacing w:before="360" w:after="160"/>
      </w:pPr>
      <w:r>
        <w:t>Nomenclature and evidence status</w:t>
      </w:r>
    </w:p>
    <w:p>
      <w:pPr>
        <w:pStyle w:val="Caption"/>
        <w:keepNext/>
      </w:pPr>
      <w:r>
        <w:t>Table 2. Nomenclature and evidence-status taxonomy.</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2966"/>
        <w:gridCol w:w="6672"/>
      </w:tblGrid>
      <w:tr>
        <w:trPr>
          <w:tblHeader w:val="true"/>
          <w:cantSplit/>
        </w:trPr>
        <w:tc>
          <w:tcPr>
            <w:tcW w:type="dxa" w:w="2966"/>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Term or status</w:t>
            </w:r>
          </w:p>
        </w:tc>
        <w:tc>
          <w:tcPr>
            <w:tcW w:type="dxa" w:w="6672"/>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Meaning in this revision</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AC</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Air conditioner.</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IR</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Infrared command learning or transmission.</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RSSI</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Bluetooth received signal strength; a coarse and environment-dependent input.</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ROOT</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The proposed room-comfort controller described by this paper.</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Cited background</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 statement supported by an identified external source.</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Implemented prototype behavior</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 status reserved for behavior demonstrated by a revision-linked prototype record; no claim in D0.1 is assigned this status.</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An intended behavior or bounded design thesis that remains unmeasured.</w:t>
            </w:r>
          </w:p>
        </w:tc>
      </w:tr>
      <w:tr>
        <w:trPr>
          <w:cantSplit/>
        </w:trPr>
        <w:tc>
          <w:tcPr>
            <w:tcW w:type="dxa" w:w="2966"/>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6672"/>
            <w:vAlign w:val="center"/>
            <w:tcMar>
              <w:top w:w="80" w:type="dxa"/>
              <w:bottom w:w="80" w:type="dxa"/>
              <w:start w:w="120" w:type="dxa"/>
              <w:end w:w="120" w:type="dxa"/>
            </w:tcMar>
          </w:tcPr>
          <w:p>
            <w:pPr>
              <w:pStyle w:val="TableText"/>
            </w:pPr>
            <w:r>
              <w:rPr>
                <w:rFonts w:ascii="Arial" w:hAnsi="Arial" w:eastAsia="Arial" w:cs="Arial"/>
                <w:b w:val="0"/>
                <w:color w:val="20201F"/>
                <w:sz w:val="16"/>
              </w:rPr>
              <w:t>A claim framed as a protocol and acceptance decision to be completed later.</w:t>
            </w:r>
          </w:p>
        </w:tc>
      </w:tr>
    </w:tbl>
    <w:p>
      <w:pPr>
        <w:spacing w:after="40"/>
      </w:pPr>
    </w:p>
    <w:p>
      <w:r>
        <w:br w:type="page"/>
      </w:r>
    </w:p>
    <w:p>
      <w:pPr>
        <w:pStyle w:val="Heading1"/>
        <w:keepNext/>
        <w:spacing w:before="360" w:after="160"/>
      </w:pPr>
      <w:r>
        <w:t>Abstract</w:t>
      </w:r>
    </w:p>
    <w:p>
      <w:pPr>
        <w:pStyle w:val="Lead"/>
        <w:keepNext/>
      </w:pPr>
      <w:r>
        <w:t>A proposed local architecture for room-level AC comfort.</w:t>
      </w:r>
    </w:p>
    <w:p>
      <w:r>
        <w:t>ROOT is a proposed controller for IR-operated split air conditioners. Its design thesis is to sense conditions closer to an occupied location, make bounded control decisions on the device, and transmit adjustments through the AC's existing infrared interface.</w:t>
      </w:r>
    </w:p>
    <w:p>
      <w:r>
        <w:t>This paper describes the intended architecture, its control and privacy boundaries, and the evaluation methods required before product-performance statements can be made. It reports no measured product-performance result. All unmeasured ROOT behavior is classified as a hypothesis, design target, or planned evaluation.</w:t>
      </w:r>
    </w:p>
    <w:p>
      <w:pPr>
        <w:pStyle w:val="Heading1"/>
        <w:keepNext/>
        <w:spacing w:before="360" w:after="160"/>
      </w:pPr>
      <w:r>
        <w:t>1. The room-level problem</w:t>
      </w:r>
    </w:p>
    <w:p>
      <w:pPr>
        <w:pStyle w:val="Lead"/>
        <w:keepNext/>
      </w:pPr>
      <w:r>
        <w:t>The occupied part of a room can differ from the return-air reference.</w:t>
      </w:r>
    </w:p>
    <w:p>
      <w:r>
        <w:t>Split air conditioners typically regulate from a temperature reference near the indoor unit. Airflow, heat loads, room geometry, and occupant location can create non-uniform conditions that a single reference does not fully describe.</w:t>
      </w:r>
    </w:p>
    <w:p>
      <w:r>
        <w:t>ROOT's design hypothesis is narrower: a sensor placed near a bed, couch, or desk may provide a more relevant control input for that location. The magnitude and usefulness of any difference remain dependent on the room and must be measured.</w:t>
      </w:r>
    </w:p>
    <w:p>
      <w:pPr>
        <w:pStyle w:val="Heading1"/>
        <w:keepNext/>
        <w:spacing w:before="360" w:after="160"/>
      </w:pPr>
      <w:r>
        <w:t>2. System architecture</w:t>
      </w:r>
    </w:p>
    <w:p>
      <w:pPr>
        <w:pStyle w:val="Lead"/>
        <w:keepNext/>
      </w:pPr>
      <w:r>
        <w:t>A four-stage loop with a deliberately small control boundary.</w:t>
      </w:r>
    </w:p>
    <w:p>
      <w:r>
        <w:t>The intended loop is: sense the room; estimate occupancy or context; decide locally; and transmit an infrared adjustment. Temperature, humidity, and a bounded presence signal are proposed inputs near the intended occupied location.</w:t>
      </w:r>
    </w:p>
    <w:p>
      <w:r>
        <w:t>The proposed decision path uses bounded setpoints, bounded command rates, manual override, and a neutral fallback. An emitted infrared command is not treated as confirmed AC state. Conceptual architecture diagrams are not measured results.</w:t>
      </w:r>
    </w:p>
    <w:p>
      <w:pPr>
        <w:pStyle w:val="Heading2"/>
        <w:keepNext/>
        <w:spacing w:before="280" w:after="120"/>
      </w:pPr>
      <w:r>
        <w:t>Proposed control sequence</w:t>
      </w:r>
    </w:p>
    <w:p>
      <w:pPr>
        <w:spacing w:after="80" w:line="283" w:lineRule="auto"/>
        <w:numPr>
          <w:ilvl w:val="0"/>
          <w:numId w:val="11"/>
        </w:numPr>
      </w:pPr>
      <w:r>
        <w:rPr>
          <w:rFonts w:ascii="Arial" w:hAnsi="Arial" w:eastAsia="Arial" w:cs="Arial"/>
          <w:color w:val="20201F"/>
          <w:sz w:val="20"/>
        </w:rPr>
        <w:t>Sense temperature, humidity, and a bounded room-presence context near the occupied location.</w:t>
      </w:r>
    </w:p>
    <w:p>
      <w:pPr>
        <w:spacing w:after="80" w:line="283" w:lineRule="auto"/>
        <w:numPr>
          <w:ilvl w:val="0"/>
          <w:numId w:val="11"/>
        </w:numPr>
      </w:pPr>
      <w:r>
        <w:rPr>
          <w:rFonts w:ascii="Arial" w:hAnsi="Arial" w:eastAsia="Arial" w:cs="Arial"/>
          <w:color w:val="20201F"/>
          <w:sz w:val="20"/>
        </w:rPr>
        <w:t>Estimate context without treating coarse proximity as a safety-relevant or irreversible signal.</w:t>
      </w:r>
    </w:p>
    <w:p>
      <w:pPr>
        <w:spacing w:after="80" w:line="283" w:lineRule="auto"/>
        <w:numPr>
          <w:ilvl w:val="0"/>
          <w:numId w:val="11"/>
        </w:numPr>
      </w:pPr>
      <w:r>
        <w:rPr>
          <w:rFonts w:ascii="Arial" w:hAnsi="Arial" w:eastAsia="Arial" w:cs="Arial"/>
          <w:color w:val="20201F"/>
          <w:sz w:val="20"/>
        </w:rPr>
        <w:t>Decide locally within bounded setpoints, bounded command rates, manual override, and neutral fallback targets.</w:t>
      </w:r>
    </w:p>
    <w:p>
      <w:pPr>
        <w:spacing w:after="80" w:line="283" w:lineRule="auto"/>
        <w:numPr>
          <w:ilvl w:val="0"/>
          <w:numId w:val="11"/>
        </w:numPr>
      </w:pPr>
      <w:r>
        <w:rPr>
          <w:rFonts w:ascii="Arial" w:hAnsi="Arial" w:eastAsia="Arial" w:cs="Arial"/>
          <w:color w:val="20201F"/>
          <w:sz w:val="20"/>
        </w:rPr>
        <w:t>Transmit a learned IR adjustment without treating the emitted command as confirmed AC state.</w:t>
      </w:r>
    </w:p>
    <w:p>
      <w:pPr>
        <w:pStyle w:val="Heading1"/>
        <w:keepNext/>
        <w:spacing w:before="360" w:after="160"/>
      </w:pPr>
      <w:r>
        <w:t>3. Connectivity and local-control boundary</w:t>
      </w:r>
    </w:p>
    <w:p>
      <w:pPr>
        <w:pStyle w:val="Lead"/>
        <w:keepNext/>
      </w:pPr>
      <w:r>
        <w:t>Local control is a scoped pathway, not a blanket privacy or uptime claim.</w:t>
      </w:r>
    </w:p>
    <w:p>
      <w:r>
        <w:t>Bluetooth is a proposed configuration pathway. The intended remote-learning flow records supported IR commands from the existing AC remote; configuration storage, sensing, decision, and IR transmission are proposed device pathways. Exact permissions, pairing authorization, retained identifiers, storage, retention, deletion, sharing, and reset behavior require a reviewed data-flow design.</w:t>
      </w:r>
    </w:p>
    <w:p>
      <w:r>
        <w:t>Offline operation must be evaluated after setup through sensing, decision, command, reboot, and reconnection scenarios. Bluetooth received signal strength varies with orientation, obstruction, radio conditions, and implementation; it is a coarse input and must not be the sole basis for a safety-relevant or irreversible action.</w:t>
      </w:r>
    </w:p>
    <w:p>
      <w:pPr>
        <w:pStyle w:val="Heading1"/>
        <w:keepNext/>
        <w:spacing w:before="360" w:after="160"/>
      </w:pPr>
      <w:r>
        <w:t>4. Sensing and infrared interface</w:t>
      </w:r>
    </w:p>
    <w:p>
      <w:pPr>
        <w:pStyle w:val="Lead"/>
        <w:keepNext/>
      </w:pPr>
      <w:r>
        <w:t>Sensing and infrared are system elements awaiting integrated validation.</w:t>
      </w:r>
    </w:p>
    <w:p>
      <w:r>
        <w:t>Temperature and humidity are proposed control inputs; part specifications and display resolution do not establish integrated system accuracy. Presence sensing is limited to room-control context and is not health or vital-sign monitoring.</w:t>
      </w:r>
    </w:p>
    <w:p>
      <w:r>
        <w:t>IR learning is intended to record supported commands without implying broad compatibility. Infrared transmission reach depends on orientation, distance, line of sight, surfaces, emitter configuration, and the receiving AC. Illustrative product imagery is not evidence of final components, layout, construction, or production readiness.</w:t>
      </w:r>
    </w:p>
    <w:p>
      <w:pPr>
        <w:pStyle w:val="Heading1"/>
        <w:keepNext/>
        <w:spacing w:before="360" w:after="160"/>
      </w:pPr>
      <w:r>
        <w:t>5. Placement and installation boundary</w:t>
      </w:r>
    </w:p>
    <w:p>
      <w:pPr>
        <w:pStyle w:val="Lead"/>
        <w:keepNext/>
      </w:pPr>
      <w:r>
        <w:t>Placement changes what the device can sense and reach.</w:t>
      </w:r>
    </w:p>
    <w:p>
      <w:r>
        <w:t>Tabletop, nightstand, couch-side, desk-side, and wall-mounted arrangements are placement concepts, not equivalent operating modes. Each changes sampled air, exposure to drafts or heat sources, sensor obstruction, mounting stability, occupant proximity, and the IR path to the AC.</w:t>
      </w:r>
    </w:p>
    <w:p>
      <w:r>
        <w:t>Placement guidance must be tied to tested room and AC configurations. Users should retain access to manual AC controls when the recommended position cannot provide a reliable sensing or transmission path.</w:t>
      </w:r>
    </w:p>
    <w:p>
      <w:pPr>
        <w:pStyle w:val="Heading1"/>
        <w:keepNext/>
        <w:spacing w:before="360" w:after="160"/>
      </w:pPr>
      <w:r>
        <w:t>6. Claim and evidence register</w:t>
      </w:r>
    </w:p>
    <w:p>
      <w:r>
        <w:t>The register below separates cited background, unmeasured design targets, and planned evaluations. It contains no claim assigned to Implemented prototype behavior.</w:t>
      </w:r>
    </w:p>
    <w:p>
      <w:pPr>
        <w:pStyle w:val="Caption"/>
        <w:keepNext/>
      </w:pPr>
      <w:r>
        <w:t>Table 3. Claim and evidence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771"/>
        <w:gridCol w:w="1478"/>
        <w:gridCol w:w="1542"/>
        <w:gridCol w:w="1671"/>
        <w:gridCol w:w="1478"/>
        <w:gridCol w:w="2698"/>
      </w:tblGrid>
      <w:tr>
        <w:trPr>
          <w:tblHeader w:val="true"/>
          <w:cantSplit/>
        </w:trPr>
        <w:tc>
          <w:tcPr>
            <w:tcW w:type="dxa" w:w="77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ID</w:t>
            </w:r>
          </w:p>
        </w:tc>
        <w:tc>
          <w:tcPr>
            <w:tcW w:type="dxa" w:w="147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Status</w:t>
            </w:r>
          </w:p>
        </w:tc>
        <w:tc>
          <w:tcPr>
            <w:tcW w:type="dxa" w:w="1542"/>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Scope</w:t>
            </w:r>
          </w:p>
        </w:tc>
        <w:tc>
          <w:tcPr>
            <w:tcW w:type="dxa" w:w="167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Revision basis</w:t>
            </w:r>
          </w:p>
        </w:tc>
        <w:tc>
          <w:tcPr>
            <w:tcW w:type="dxa" w:w="147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Evidence</w:t>
            </w:r>
          </w:p>
        </w:tc>
        <w:tc>
          <w:tcPr>
            <w:tcW w:type="dxa" w:w="269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Controlled wording</w:t>
            </w:r>
          </w:p>
        </w:tc>
      </w:tr>
      <w:tr>
        <w:trPr>
          <w:cantSplit/>
        </w:trPr>
        <w:tc>
          <w:tcPr>
            <w:tcW w:type="dxa" w:w="771"/>
            <w:vAlign w:val="center"/>
            <w:tcMar>
              <w:top w:w="80" w:type="dxa"/>
              <w:bottom w:w="80" w:type="dxa"/>
              <w:start w:w="120" w:type="dxa"/>
              <w:end w:w="120" w:type="dxa"/>
            </w:tcMar>
          </w:tcPr>
          <w:p>
            <w:pPr>
              <w:pStyle w:val="TableText"/>
            </w:pPr>
            <w:r>
              <w:rPr>
                <w:rFonts w:ascii="Arial" w:hAnsi="Arial" w:eastAsia="Arial" w:cs="Arial"/>
                <w:b w:val="0"/>
                <w:color w:val="20201F"/>
                <w:sz w:val="16"/>
              </w:rPr>
              <w:t>CB-01</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Cited background</w:t>
            </w:r>
          </w:p>
        </w:tc>
        <w:tc>
          <w:tcPr>
            <w:tcW w:type="dxa" w:w="1542"/>
            <w:vAlign w:val="center"/>
            <w:tcMar>
              <w:top w:w="80" w:type="dxa"/>
              <w:bottom w:w="80" w:type="dxa"/>
              <w:start w:w="120" w:type="dxa"/>
              <w:end w:w="120" w:type="dxa"/>
            </w:tcMar>
          </w:tcPr>
          <w:p>
            <w:pPr>
              <w:pStyle w:val="TableText"/>
            </w:pPr>
            <w:r>
              <w:rPr>
                <w:rFonts w:ascii="Arial" w:hAnsi="Arial" w:eastAsia="Arial" w:cs="Arial"/>
                <w:b w:val="0"/>
                <w:color w:val="20201F"/>
                <w:sz w:val="16"/>
              </w:rPr>
              <w:t>HVAC background and design motivation</w:t>
            </w:r>
          </w:p>
        </w:tc>
        <w:tc>
          <w:tcPr>
            <w:tcW w:type="dxa" w:w="1671"/>
            <w:vAlign w:val="center"/>
            <w:tcMar>
              <w:top w:w="80" w:type="dxa"/>
              <w:bottom w:w="80" w:type="dxa"/>
              <w:start w:w="120" w:type="dxa"/>
              <w:end w:w="120" w:type="dxa"/>
            </w:tcMar>
          </w:tcPr>
          <w:p>
            <w:pPr>
              <w:pStyle w:val="TableText"/>
            </w:pPr>
            <w:r>
              <w:rPr>
                <w:rFonts w:ascii="Arial" w:hAnsi="Arial" w:eastAsia="Arial" w:cs="Arial"/>
                <w:b w:val="0"/>
                <w:color w:val="20201F"/>
                <w:sz w:val="16"/>
              </w:rPr>
              <w:t>HW/FW: Not applicable</w:t>
              <w:br/>
              <w:t>Claim rev.: Not applicable</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REF-01</w:t>
              <w:br/>
              <w:t>2026</w:t>
            </w:r>
          </w:p>
        </w:tc>
        <w:tc>
          <w:tcPr>
            <w:tcW w:type="dxa" w:w="2698"/>
            <w:vAlign w:val="center"/>
            <w:tcMar>
              <w:top w:w="80" w:type="dxa"/>
              <w:bottom w:w="80" w:type="dxa"/>
              <w:start w:w="120" w:type="dxa"/>
              <w:end w:w="120" w:type="dxa"/>
            </w:tcMar>
          </w:tcPr>
          <w:p>
            <w:pPr>
              <w:pStyle w:val="TableText"/>
            </w:pPr>
            <w:r>
              <w:rPr>
                <w:rFonts w:ascii="Arial" w:hAnsi="Arial" w:eastAsia="Arial" w:cs="Arial"/>
                <w:b w:val="0"/>
                <w:color w:val="20201F"/>
                <w:sz w:val="16"/>
              </w:rPr>
              <w:t>Non-uniform conditions can arise in split-AC rooms, so a single return-air reference may not fully describe conditions near an occupant.</w:t>
              <w:br/>
              <w:t>Owner: Haptique Electronics Pvt. Ltd. | Review: 25 August 2026</w:t>
            </w:r>
          </w:p>
        </w:tc>
      </w:tr>
      <w:tr>
        <w:trPr>
          <w:cantSplit/>
        </w:trPr>
        <w:tc>
          <w:tcPr>
            <w:tcW w:type="dxa" w:w="771"/>
            <w:vAlign w:val="center"/>
            <w:tcMar>
              <w:top w:w="80" w:type="dxa"/>
              <w:bottom w:w="80" w:type="dxa"/>
              <w:start w:w="120" w:type="dxa"/>
              <w:end w:w="120" w:type="dxa"/>
            </w:tcMar>
          </w:tcPr>
          <w:p>
            <w:pPr>
              <w:pStyle w:val="TableText"/>
            </w:pPr>
            <w:r>
              <w:rPr>
                <w:rFonts w:ascii="Arial" w:hAnsi="Arial" w:eastAsia="Arial" w:cs="Arial"/>
                <w:b w:val="0"/>
                <w:color w:val="20201F"/>
                <w:sz w:val="16"/>
              </w:rPr>
              <w:t>HT-01</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1542"/>
            <w:vAlign w:val="center"/>
            <w:tcMar>
              <w:top w:w="80" w:type="dxa"/>
              <w:bottom w:w="80" w:type="dxa"/>
              <w:start w:w="120" w:type="dxa"/>
              <w:end w:w="120" w:type="dxa"/>
            </w:tcMar>
          </w:tcPr>
          <w:p>
            <w:pPr>
              <w:pStyle w:val="TableText"/>
            </w:pPr>
            <w:r>
              <w:rPr>
                <w:rFonts w:ascii="Arial" w:hAnsi="Arial" w:eastAsia="Arial" w:cs="Arial"/>
                <w:b w:val="0"/>
                <w:color w:val="20201F"/>
                <w:sz w:val="16"/>
              </w:rPr>
              <w:t>Proposed four-stage room-control loop</w:t>
            </w:r>
          </w:p>
        </w:tc>
        <w:tc>
          <w:tcPr>
            <w:tcW w:type="dxa" w:w="1671"/>
            <w:vAlign w:val="center"/>
            <w:tcMar>
              <w:top w:w="80" w:type="dxa"/>
              <w:bottom w:w="80" w:type="dxa"/>
              <w:start w:w="120" w:type="dxa"/>
              <w:end w:w="120" w:type="dxa"/>
            </w:tcMar>
          </w:tcPr>
          <w:p>
            <w:pPr>
              <w:pStyle w:val="TableText"/>
            </w:pPr>
            <w:r>
              <w:rPr>
                <w:rFonts w:ascii="Arial" w:hAnsi="Arial" w:eastAsia="Arial" w:cs="Arial"/>
                <w:b w:val="0"/>
                <w:color w:val="20201F"/>
                <w:sz w:val="16"/>
              </w:rPr>
              <w:t>HW/FW: Target revision not yet assigned</w:t>
              <w:br/>
              <w:t>Claim rev.: Target revision not yet assigned</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DESIGN-REVIEW-2026-08-25</w:t>
              <w:br/>
              <w:t>25 August 2026</w:t>
            </w:r>
          </w:p>
        </w:tc>
        <w:tc>
          <w:tcPr>
            <w:tcW w:type="dxa" w:w="2698"/>
            <w:vAlign w:val="center"/>
            <w:tcMar>
              <w:top w:w="80" w:type="dxa"/>
              <w:bottom w:w="80" w:type="dxa"/>
              <w:start w:w="120" w:type="dxa"/>
              <w:end w:w="120" w:type="dxa"/>
            </w:tcMar>
          </w:tcPr>
          <w:p>
            <w:pPr>
              <w:pStyle w:val="TableText"/>
            </w:pPr>
            <w:r>
              <w:rPr>
                <w:rFonts w:ascii="Arial" w:hAnsi="Arial" w:eastAsia="Arial" w:cs="Arial"/>
                <w:b w:val="0"/>
                <w:color w:val="20201F"/>
                <w:sz w:val="16"/>
              </w:rPr>
              <w:t>ROOT is designed to sense room context, decide locally within bounded controls, and transmit a learned IR adjustment.</w:t>
              <w:br/>
              <w:t>Owner: Haptique Electronics Pvt. Ltd. | Review: 25 August 2026</w:t>
            </w:r>
          </w:p>
        </w:tc>
      </w:tr>
      <w:tr>
        <w:trPr>
          <w:cantSplit/>
        </w:trPr>
        <w:tc>
          <w:tcPr>
            <w:tcW w:type="dxa" w:w="771"/>
            <w:vAlign w:val="center"/>
            <w:tcMar>
              <w:top w:w="80" w:type="dxa"/>
              <w:bottom w:w="80" w:type="dxa"/>
              <w:start w:w="120" w:type="dxa"/>
              <w:end w:w="120" w:type="dxa"/>
            </w:tcMar>
          </w:tcPr>
          <w:p>
            <w:pPr>
              <w:pStyle w:val="TableText"/>
            </w:pPr>
            <w:r>
              <w:rPr>
                <w:rFonts w:ascii="Arial" w:hAnsi="Arial" w:eastAsia="Arial" w:cs="Arial"/>
                <w:b w:val="0"/>
                <w:color w:val="20201F"/>
                <w:sz w:val="16"/>
              </w:rPr>
              <w:t>HT-02</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1542"/>
            <w:vAlign w:val="center"/>
            <w:tcMar>
              <w:top w:w="80" w:type="dxa"/>
              <w:bottom w:w="80" w:type="dxa"/>
              <w:start w:w="120" w:type="dxa"/>
              <w:end w:w="120" w:type="dxa"/>
            </w:tcMar>
          </w:tcPr>
          <w:p>
            <w:pPr>
              <w:pStyle w:val="TableText"/>
            </w:pPr>
            <w:r>
              <w:rPr>
                <w:rFonts w:ascii="Arial" w:hAnsi="Arial" w:eastAsia="Arial" w:cs="Arial"/>
                <w:b w:val="0"/>
                <w:color w:val="20201F"/>
                <w:sz w:val="16"/>
              </w:rPr>
              <w:t>Proposed setup and local-control boundary</w:t>
            </w:r>
          </w:p>
        </w:tc>
        <w:tc>
          <w:tcPr>
            <w:tcW w:type="dxa" w:w="1671"/>
            <w:vAlign w:val="center"/>
            <w:tcMar>
              <w:top w:w="80" w:type="dxa"/>
              <w:bottom w:w="80" w:type="dxa"/>
              <w:start w:w="120" w:type="dxa"/>
              <w:end w:w="120" w:type="dxa"/>
            </w:tcMar>
          </w:tcPr>
          <w:p>
            <w:pPr>
              <w:pStyle w:val="TableText"/>
            </w:pPr>
            <w:r>
              <w:rPr>
                <w:rFonts w:ascii="Arial" w:hAnsi="Arial" w:eastAsia="Arial" w:cs="Arial"/>
                <w:b w:val="0"/>
                <w:color w:val="20201F"/>
                <w:sz w:val="16"/>
              </w:rPr>
              <w:t>HW/FW: Target revision not yet assigned</w:t>
              <w:br/>
              <w:t>Claim rev.: Target revision not yet assigned</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REF-02; DESIGN-REVIEW-2026-08-25</w:t>
              <w:br/>
              <w:t>25 August 2026</w:t>
            </w:r>
          </w:p>
        </w:tc>
        <w:tc>
          <w:tcPr>
            <w:tcW w:type="dxa" w:w="2698"/>
            <w:vAlign w:val="center"/>
            <w:tcMar>
              <w:top w:w="80" w:type="dxa"/>
              <w:bottom w:w="80" w:type="dxa"/>
              <w:start w:w="120" w:type="dxa"/>
              <w:end w:w="120" w:type="dxa"/>
            </w:tcMar>
          </w:tcPr>
          <w:p>
            <w:pPr>
              <w:pStyle w:val="TableText"/>
            </w:pPr>
            <w:r>
              <w:rPr>
                <w:rFonts w:ascii="Arial" w:hAnsi="Arial" w:eastAsia="Arial" w:cs="Arial"/>
                <w:b w:val="0"/>
                <w:color w:val="20201F"/>
                <w:sz w:val="16"/>
              </w:rPr>
              <w:t>Bluetooth is a proposed setup or coarse-proximity pathway, while the intended core sensing, decision, and IR paths operate on the device after configuration.</w:t>
              <w:br/>
              <w:t>Owner: Haptique Electronics Pvt. Ltd. | Review: 25 August 2026</w:t>
            </w:r>
          </w:p>
        </w:tc>
      </w:tr>
      <w:tr>
        <w:trPr>
          <w:cantSplit/>
        </w:trPr>
        <w:tc>
          <w:tcPr>
            <w:tcW w:type="dxa" w:w="771"/>
            <w:vAlign w:val="center"/>
            <w:tcMar>
              <w:top w:w="80" w:type="dxa"/>
              <w:bottom w:w="80" w:type="dxa"/>
              <w:start w:w="120" w:type="dxa"/>
              <w:end w:w="120" w:type="dxa"/>
            </w:tcMar>
          </w:tcPr>
          <w:p>
            <w:pPr>
              <w:pStyle w:val="TableText"/>
            </w:pPr>
            <w:r>
              <w:rPr>
                <w:rFonts w:ascii="Arial" w:hAnsi="Arial" w:eastAsia="Arial" w:cs="Arial"/>
                <w:b w:val="0"/>
                <w:color w:val="20201F"/>
                <w:sz w:val="16"/>
              </w:rPr>
              <w:t>HT-03</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1542"/>
            <w:vAlign w:val="center"/>
            <w:tcMar>
              <w:top w:w="80" w:type="dxa"/>
              <w:bottom w:w="80" w:type="dxa"/>
              <w:start w:w="120" w:type="dxa"/>
              <w:end w:w="120" w:type="dxa"/>
            </w:tcMar>
          </w:tcPr>
          <w:p>
            <w:pPr>
              <w:pStyle w:val="TableText"/>
            </w:pPr>
            <w:r>
              <w:rPr>
                <w:rFonts w:ascii="Arial" w:hAnsi="Arial" w:eastAsia="Arial" w:cs="Arial"/>
                <w:b w:val="0"/>
                <w:color w:val="20201F"/>
                <w:sz w:val="16"/>
              </w:rPr>
              <w:t>Proposed sensing and infrared interface</w:t>
            </w:r>
          </w:p>
        </w:tc>
        <w:tc>
          <w:tcPr>
            <w:tcW w:type="dxa" w:w="1671"/>
            <w:vAlign w:val="center"/>
            <w:tcMar>
              <w:top w:w="80" w:type="dxa"/>
              <w:bottom w:w="80" w:type="dxa"/>
              <w:start w:w="120" w:type="dxa"/>
              <w:end w:w="120" w:type="dxa"/>
            </w:tcMar>
          </w:tcPr>
          <w:p>
            <w:pPr>
              <w:pStyle w:val="TableText"/>
            </w:pPr>
            <w:r>
              <w:rPr>
                <w:rFonts w:ascii="Arial" w:hAnsi="Arial" w:eastAsia="Arial" w:cs="Arial"/>
                <w:b w:val="0"/>
                <w:color w:val="20201F"/>
                <w:sz w:val="16"/>
              </w:rPr>
              <w:t>HW/FW: Target revision not yet assigned</w:t>
              <w:br/>
              <w:t>Claim rev.: Target revision not yet assigned</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DESIGN-REVIEW-2026-08-25</w:t>
              <w:br/>
              <w:t>25 August 2026</w:t>
            </w:r>
          </w:p>
        </w:tc>
        <w:tc>
          <w:tcPr>
            <w:tcW w:type="dxa" w:w="2698"/>
            <w:vAlign w:val="center"/>
            <w:tcMar>
              <w:top w:w="80" w:type="dxa"/>
              <w:bottom w:w="80" w:type="dxa"/>
              <w:start w:w="120" w:type="dxa"/>
              <w:end w:w="120" w:type="dxa"/>
            </w:tcMar>
          </w:tcPr>
          <w:p>
            <w:pPr>
              <w:pStyle w:val="TableText"/>
            </w:pPr>
            <w:r>
              <w:rPr>
                <w:rFonts w:ascii="Arial" w:hAnsi="Arial" w:eastAsia="Arial" w:cs="Arial"/>
                <w:b w:val="0"/>
                <w:color w:val="20201F"/>
                <w:sz w:val="16"/>
              </w:rPr>
              <w:t>Temperature, humidity, presence sensing, IR learning, and IR transmission require integrated validation before accuracy, reach, or compatibility claims are made.</w:t>
              <w:br/>
              <w:t>Owner: Haptique Electronics Pvt. Ltd. | Review: 25 August 2026</w:t>
            </w:r>
          </w:p>
        </w:tc>
      </w:tr>
      <w:tr>
        <w:trPr>
          <w:cantSplit/>
        </w:trPr>
        <w:tc>
          <w:tcPr>
            <w:tcW w:type="dxa" w:w="771"/>
            <w:vAlign w:val="center"/>
            <w:tcMar>
              <w:top w:w="80" w:type="dxa"/>
              <w:bottom w:w="80" w:type="dxa"/>
              <w:start w:w="120" w:type="dxa"/>
              <w:end w:w="120" w:type="dxa"/>
            </w:tcMar>
          </w:tcPr>
          <w:p>
            <w:pPr>
              <w:pStyle w:val="TableText"/>
            </w:pPr>
            <w:r>
              <w:rPr>
                <w:rFonts w:ascii="Arial" w:hAnsi="Arial" w:eastAsia="Arial" w:cs="Arial"/>
                <w:b w:val="0"/>
                <w:color w:val="20201F"/>
                <w:sz w:val="16"/>
              </w:rPr>
              <w:t>HT-04</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Hypothesis / design target</w:t>
            </w:r>
          </w:p>
        </w:tc>
        <w:tc>
          <w:tcPr>
            <w:tcW w:type="dxa" w:w="1542"/>
            <w:vAlign w:val="center"/>
            <w:tcMar>
              <w:top w:w="80" w:type="dxa"/>
              <w:bottom w:w="80" w:type="dxa"/>
              <w:start w:w="120" w:type="dxa"/>
              <w:end w:w="120" w:type="dxa"/>
            </w:tcMar>
          </w:tcPr>
          <w:p>
            <w:pPr>
              <w:pStyle w:val="TableText"/>
            </w:pPr>
            <w:r>
              <w:rPr>
                <w:rFonts w:ascii="Arial" w:hAnsi="Arial" w:eastAsia="Arial" w:cs="Arial"/>
                <w:b w:val="0"/>
                <w:color w:val="20201F"/>
                <w:sz w:val="16"/>
              </w:rPr>
              <w:t>Placement concepts</w:t>
            </w:r>
          </w:p>
        </w:tc>
        <w:tc>
          <w:tcPr>
            <w:tcW w:type="dxa" w:w="1671"/>
            <w:vAlign w:val="center"/>
            <w:tcMar>
              <w:top w:w="80" w:type="dxa"/>
              <w:bottom w:w="80" w:type="dxa"/>
              <w:start w:w="120" w:type="dxa"/>
              <w:end w:w="120" w:type="dxa"/>
            </w:tcMar>
          </w:tcPr>
          <w:p>
            <w:pPr>
              <w:pStyle w:val="TableText"/>
            </w:pPr>
            <w:r>
              <w:rPr>
                <w:rFonts w:ascii="Arial" w:hAnsi="Arial" w:eastAsia="Arial" w:cs="Arial"/>
                <w:b w:val="0"/>
                <w:color w:val="20201F"/>
                <w:sz w:val="16"/>
              </w:rPr>
              <w:t>HW/FW: Target revision not yet assigned</w:t>
              <w:br/>
              <w:t>Claim rev.: Target revision not yet assigned</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DESIGN-REVIEW-2026-08-25</w:t>
              <w:br/>
              <w:t>25 August 2026</w:t>
            </w:r>
          </w:p>
        </w:tc>
        <w:tc>
          <w:tcPr>
            <w:tcW w:type="dxa" w:w="2698"/>
            <w:vAlign w:val="center"/>
            <w:tcMar>
              <w:top w:w="80" w:type="dxa"/>
              <w:bottom w:w="80" w:type="dxa"/>
              <w:start w:w="120" w:type="dxa"/>
              <w:end w:w="120" w:type="dxa"/>
            </w:tcMar>
          </w:tcPr>
          <w:p>
            <w:pPr>
              <w:pStyle w:val="TableText"/>
            </w:pPr>
            <w:r>
              <w:rPr>
                <w:rFonts w:ascii="Arial" w:hAnsi="Arial" w:eastAsia="Arial" w:cs="Arial"/>
                <w:b w:val="0"/>
                <w:color w:val="20201F"/>
                <w:sz w:val="16"/>
              </w:rPr>
              <w:t>Placement affects sampled conditions, obstruction, airflow exposure, line of sight, IR reach, mounting stability, and presence-detection behavior.</w:t>
              <w:br/>
              <w:t>Owner: Haptique Electronics Pvt. Ltd. | Review: 25 August 2026</w:t>
            </w:r>
          </w:p>
        </w:tc>
      </w:tr>
      <w:tr>
        <w:trPr>
          <w:cantSplit/>
        </w:trPr>
        <w:tc>
          <w:tcPr>
            <w:tcW w:type="dxa" w:w="771"/>
            <w:vAlign w:val="center"/>
            <w:tcMar>
              <w:top w:w="80" w:type="dxa"/>
              <w:bottom w:w="80" w:type="dxa"/>
              <w:start w:w="120" w:type="dxa"/>
              <w:end w:w="120" w:type="dxa"/>
            </w:tcMar>
          </w:tcPr>
          <w:p>
            <w:pPr>
              <w:pStyle w:val="TableText"/>
            </w:pPr>
            <w:r>
              <w:rPr>
                <w:rFonts w:ascii="Arial" w:hAnsi="Arial" w:eastAsia="Arial" w:cs="Arial"/>
                <w:b w:val="0"/>
                <w:color w:val="20201F"/>
                <w:sz w:val="16"/>
              </w:rPr>
              <w:t>PE-01</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542"/>
            <w:vAlign w:val="center"/>
            <w:tcMar>
              <w:top w:w="80" w:type="dxa"/>
              <w:bottom w:w="80" w:type="dxa"/>
              <w:start w:w="120" w:type="dxa"/>
              <w:end w:w="120" w:type="dxa"/>
            </w:tcMar>
          </w:tcPr>
          <w:p>
            <w:pPr>
              <w:pStyle w:val="TableText"/>
            </w:pPr>
            <w:r>
              <w:rPr>
                <w:rFonts w:ascii="Arial" w:hAnsi="Arial" w:eastAsia="Arial" w:cs="Arial"/>
                <w:b w:val="0"/>
                <w:color w:val="20201F"/>
                <w:sz w:val="16"/>
              </w:rPr>
              <w:t>Climate sensing</w:t>
            </w:r>
          </w:p>
        </w:tc>
        <w:tc>
          <w:tcPr>
            <w:tcW w:type="dxa" w:w="1671"/>
            <w:vAlign w:val="center"/>
            <w:tcMar>
              <w:top w:w="80" w:type="dxa"/>
              <w:bottom w:w="80" w:type="dxa"/>
              <w:start w:w="120" w:type="dxa"/>
              <w:end w:w="120" w:type="dxa"/>
            </w:tcMar>
          </w:tcPr>
          <w:p>
            <w:pPr>
              <w:pStyle w:val="TableText"/>
            </w:pPr>
            <w:r>
              <w:rPr>
                <w:rFonts w:ascii="Arial" w:hAnsi="Arial" w:eastAsia="Arial" w:cs="Arial"/>
                <w:b w:val="0"/>
                <w:color w:val="20201F"/>
                <w:sz w:val="16"/>
              </w:rPr>
              <w:t>HW/FW: Target revision not yet assigned</w:t>
              <w:br/>
              <w:t>Claim rev.: Target revision not yet assigned</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PROTOCOL-01</w:t>
              <w:br/>
              <w:t>25 August 2026</w:t>
            </w:r>
          </w:p>
        </w:tc>
        <w:tc>
          <w:tcPr>
            <w:tcW w:type="dxa" w:w="2698"/>
            <w:vAlign w:val="center"/>
            <w:tcMar>
              <w:top w:w="80" w:type="dxa"/>
              <w:bottom w:w="80" w:type="dxa"/>
              <w:start w:w="120" w:type="dxa"/>
              <w:end w:w="120" w:type="dxa"/>
            </w:tcMar>
          </w:tcPr>
          <w:p>
            <w:pPr>
              <w:pStyle w:val="TableText"/>
            </w:pPr>
            <w:r>
              <w:rPr>
                <w:rFonts w:ascii="Arial" w:hAnsi="Arial" w:eastAsia="Arial" w:cs="Arial"/>
                <w:b w:val="0"/>
                <w:color w:val="20201F"/>
                <w:sz w:val="16"/>
              </w:rPr>
              <w:t>Co-locate ROOT with a traceable reference logger and report bias, mean absolute error, repeatability, sampling interval, stabilization time, and uncertainty.</w:t>
              <w:br/>
              <w:t>Owner: Haptique Electronics Pvt. Ltd. | Review: 25 August 2026</w:t>
            </w:r>
          </w:p>
        </w:tc>
      </w:tr>
      <w:tr>
        <w:trPr>
          <w:cantSplit/>
        </w:trPr>
        <w:tc>
          <w:tcPr>
            <w:tcW w:type="dxa" w:w="771"/>
            <w:vAlign w:val="center"/>
            <w:tcMar>
              <w:top w:w="80" w:type="dxa"/>
              <w:bottom w:w="80" w:type="dxa"/>
              <w:start w:w="120" w:type="dxa"/>
              <w:end w:w="120" w:type="dxa"/>
            </w:tcMar>
          </w:tcPr>
          <w:p>
            <w:pPr>
              <w:pStyle w:val="TableText"/>
            </w:pPr>
            <w:r>
              <w:rPr>
                <w:rFonts w:ascii="Arial" w:hAnsi="Arial" w:eastAsia="Arial" w:cs="Arial"/>
                <w:b w:val="0"/>
                <w:color w:val="20201F"/>
                <w:sz w:val="16"/>
              </w:rPr>
              <w:t>PE-02</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542"/>
            <w:vAlign w:val="center"/>
            <w:tcMar>
              <w:top w:w="80" w:type="dxa"/>
              <w:bottom w:w="80" w:type="dxa"/>
              <w:start w:w="120" w:type="dxa"/>
              <w:end w:w="120" w:type="dxa"/>
            </w:tcMar>
          </w:tcPr>
          <w:p>
            <w:pPr>
              <w:pStyle w:val="TableText"/>
            </w:pPr>
            <w:r>
              <w:rPr>
                <w:rFonts w:ascii="Arial" w:hAnsi="Arial" w:eastAsia="Arial" w:cs="Arial"/>
                <w:b w:val="0"/>
                <w:color w:val="20201F"/>
                <w:sz w:val="16"/>
              </w:rPr>
              <w:t>Presence sensing</w:t>
            </w:r>
          </w:p>
        </w:tc>
        <w:tc>
          <w:tcPr>
            <w:tcW w:type="dxa" w:w="1671"/>
            <w:vAlign w:val="center"/>
            <w:tcMar>
              <w:top w:w="80" w:type="dxa"/>
              <w:bottom w:w="80" w:type="dxa"/>
              <w:start w:w="120" w:type="dxa"/>
              <w:end w:w="120" w:type="dxa"/>
            </w:tcMar>
          </w:tcPr>
          <w:p>
            <w:pPr>
              <w:pStyle w:val="TableText"/>
            </w:pPr>
            <w:r>
              <w:rPr>
                <w:rFonts w:ascii="Arial" w:hAnsi="Arial" w:eastAsia="Arial" w:cs="Arial"/>
                <w:b w:val="0"/>
                <w:color w:val="20201F"/>
                <w:sz w:val="16"/>
              </w:rPr>
              <w:t>HW/FW: Target revision not yet assigned</w:t>
              <w:br/>
              <w:t>Claim rev.: Target revision not yet assigned</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PROTOCOL-02</w:t>
              <w:br/>
              <w:t>25 August 2026</w:t>
            </w:r>
          </w:p>
        </w:tc>
        <w:tc>
          <w:tcPr>
            <w:tcW w:type="dxa" w:w="2698"/>
            <w:vAlign w:val="center"/>
            <w:tcMar>
              <w:top w:w="80" w:type="dxa"/>
              <w:bottom w:w="80" w:type="dxa"/>
              <w:start w:w="120" w:type="dxa"/>
              <w:end w:w="120" w:type="dxa"/>
            </w:tcMar>
          </w:tcPr>
          <w:p>
            <w:pPr>
              <w:pStyle w:val="TableText"/>
            </w:pPr>
            <w:r>
              <w:rPr>
                <w:rFonts w:ascii="Arial" w:hAnsi="Arial" w:eastAsia="Arial" w:cs="Arial"/>
                <w:b w:val="0"/>
                <w:color w:val="20201F"/>
                <w:sz w:val="16"/>
              </w:rPr>
              <w:t>Compare presence detections with timestamped ground truth across occupied, unoccupied, stationary, moving, obstructed, placement, and false-trigger scenarios.</w:t>
              <w:br/>
              <w:t>Owner: Haptique Electronics Pvt. Ltd. | Review: 25 August 2026</w:t>
            </w:r>
          </w:p>
        </w:tc>
      </w:tr>
      <w:tr>
        <w:trPr>
          <w:cantSplit/>
        </w:trPr>
        <w:tc>
          <w:tcPr>
            <w:tcW w:type="dxa" w:w="771"/>
            <w:vAlign w:val="center"/>
            <w:tcMar>
              <w:top w:w="80" w:type="dxa"/>
              <w:bottom w:w="80" w:type="dxa"/>
              <w:start w:w="120" w:type="dxa"/>
              <w:end w:w="120" w:type="dxa"/>
            </w:tcMar>
          </w:tcPr>
          <w:p>
            <w:pPr>
              <w:pStyle w:val="TableText"/>
            </w:pPr>
            <w:r>
              <w:rPr>
                <w:rFonts w:ascii="Arial" w:hAnsi="Arial" w:eastAsia="Arial" w:cs="Arial"/>
                <w:b w:val="0"/>
                <w:color w:val="20201F"/>
                <w:sz w:val="16"/>
              </w:rPr>
              <w:t>PE-03</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542"/>
            <w:vAlign w:val="center"/>
            <w:tcMar>
              <w:top w:w="80" w:type="dxa"/>
              <w:bottom w:w="80" w:type="dxa"/>
              <w:start w:w="120" w:type="dxa"/>
              <w:end w:w="120" w:type="dxa"/>
            </w:tcMar>
          </w:tcPr>
          <w:p>
            <w:pPr>
              <w:pStyle w:val="TableText"/>
            </w:pPr>
            <w:r>
              <w:rPr>
                <w:rFonts w:ascii="Arial" w:hAnsi="Arial" w:eastAsia="Arial" w:cs="Arial"/>
                <w:b w:val="0"/>
                <w:color w:val="20201F"/>
                <w:sz w:val="16"/>
              </w:rPr>
              <w:t>IR interoperability</w:t>
            </w:r>
          </w:p>
        </w:tc>
        <w:tc>
          <w:tcPr>
            <w:tcW w:type="dxa" w:w="1671"/>
            <w:vAlign w:val="center"/>
            <w:tcMar>
              <w:top w:w="80" w:type="dxa"/>
              <w:bottom w:w="80" w:type="dxa"/>
              <w:start w:w="120" w:type="dxa"/>
              <w:end w:w="120" w:type="dxa"/>
            </w:tcMar>
          </w:tcPr>
          <w:p>
            <w:pPr>
              <w:pStyle w:val="TableText"/>
            </w:pPr>
            <w:r>
              <w:rPr>
                <w:rFonts w:ascii="Arial" w:hAnsi="Arial" w:eastAsia="Arial" w:cs="Arial"/>
                <w:b w:val="0"/>
                <w:color w:val="20201F"/>
                <w:sz w:val="16"/>
              </w:rPr>
              <w:t>HW/FW: Target revision not yet assigned</w:t>
              <w:br/>
              <w:t>Claim rev.: Target revision not yet assigned</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PROTOCOL-03</w:t>
              <w:br/>
              <w:t>25 August 2026</w:t>
            </w:r>
          </w:p>
        </w:tc>
        <w:tc>
          <w:tcPr>
            <w:tcW w:type="dxa" w:w="2698"/>
            <w:vAlign w:val="center"/>
            <w:tcMar>
              <w:top w:w="80" w:type="dxa"/>
              <w:bottom w:w="80" w:type="dxa"/>
              <w:start w:w="120" w:type="dxa"/>
              <w:end w:w="120" w:type="dxa"/>
            </w:tcMar>
          </w:tcPr>
          <w:p>
            <w:pPr>
              <w:pStyle w:val="TableText"/>
            </w:pPr>
            <w:r>
              <w:rPr>
                <w:rFonts w:ascii="Arial" w:hAnsi="Arial" w:eastAsia="Arial" w:cs="Arial"/>
                <w:b w:val="0"/>
                <w:color w:val="20201F"/>
                <w:sz w:val="16"/>
              </w:rPr>
              <w:t>Test a declared stratified sample of AC brands, models, and commands over repeated trials, distances, angles, and line-of-sight conditions, reporting model-level successes and failures.</w:t>
              <w:br/>
              <w:t>Owner: Haptique Electronics Pvt. Ltd. | Review: 25 August 2026</w:t>
            </w:r>
          </w:p>
        </w:tc>
      </w:tr>
      <w:tr>
        <w:trPr>
          <w:cantSplit/>
        </w:trPr>
        <w:tc>
          <w:tcPr>
            <w:tcW w:type="dxa" w:w="771"/>
            <w:vAlign w:val="center"/>
            <w:tcMar>
              <w:top w:w="80" w:type="dxa"/>
              <w:bottom w:w="80" w:type="dxa"/>
              <w:start w:w="120" w:type="dxa"/>
              <w:end w:w="120" w:type="dxa"/>
            </w:tcMar>
          </w:tcPr>
          <w:p>
            <w:pPr>
              <w:pStyle w:val="TableText"/>
            </w:pPr>
            <w:r>
              <w:rPr>
                <w:rFonts w:ascii="Arial" w:hAnsi="Arial" w:eastAsia="Arial" w:cs="Arial"/>
                <w:b w:val="0"/>
                <w:color w:val="20201F"/>
                <w:sz w:val="16"/>
              </w:rPr>
              <w:t>PE-04</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542"/>
            <w:vAlign w:val="center"/>
            <w:tcMar>
              <w:top w:w="80" w:type="dxa"/>
              <w:bottom w:w="80" w:type="dxa"/>
              <w:start w:w="120" w:type="dxa"/>
              <w:end w:w="120" w:type="dxa"/>
            </w:tcMar>
          </w:tcPr>
          <w:p>
            <w:pPr>
              <w:pStyle w:val="TableText"/>
            </w:pPr>
            <w:r>
              <w:rPr>
                <w:rFonts w:ascii="Arial" w:hAnsi="Arial" w:eastAsia="Arial" w:cs="Arial"/>
                <w:b w:val="0"/>
                <w:color w:val="20201F"/>
                <w:sz w:val="16"/>
              </w:rPr>
              <w:t>Offline control</w:t>
            </w:r>
          </w:p>
        </w:tc>
        <w:tc>
          <w:tcPr>
            <w:tcW w:type="dxa" w:w="1671"/>
            <w:vAlign w:val="center"/>
            <w:tcMar>
              <w:top w:w="80" w:type="dxa"/>
              <w:bottom w:w="80" w:type="dxa"/>
              <w:start w:w="120" w:type="dxa"/>
              <w:end w:w="120" w:type="dxa"/>
            </w:tcMar>
          </w:tcPr>
          <w:p>
            <w:pPr>
              <w:pStyle w:val="TableText"/>
            </w:pPr>
            <w:r>
              <w:rPr>
                <w:rFonts w:ascii="Arial" w:hAnsi="Arial" w:eastAsia="Arial" w:cs="Arial"/>
                <w:b w:val="0"/>
                <w:color w:val="20201F"/>
                <w:sz w:val="16"/>
              </w:rPr>
              <w:t>HW/FW: Target revision not yet assigned</w:t>
              <w:br/>
              <w:t>Claim rev.: Target revision not yet assigned</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PROTOCOL-04</w:t>
              <w:br/>
              <w:t>25 August 2026</w:t>
            </w:r>
          </w:p>
        </w:tc>
        <w:tc>
          <w:tcPr>
            <w:tcW w:type="dxa" w:w="2698"/>
            <w:vAlign w:val="center"/>
            <w:tcMar>
              <w:top w:w="80" w:type="dxa"/>
              <w:bottom w:w="80" w:type="dxa"/>
              <w:start w:w="120" w:type="dxa"/>
              <w:end w:w="120" w:type="dxa"/>
            </w:tcMar>
          </w:tcPr>
          <w:p>
            <w:pPr>
              <w:pStyle w:val="TableText"/>
            </w:pPr>
            <w:r>
              <w:rPr>
                <w:rFonts w:ascii="Arial" w:hAnsi="Arial" w:eastAsia="Arial" w:cs="Arial"/>
                <w:b w:val="0"/>
                <w:color w:val="20201F"/>
                <w:sz w:val="16"/>
              </w:rPr>
              <w:t>Disable Wi-Fi and internet after setup, then exercise sensing, decisions, commands, reboot, and reconnection for a stated duration.</w:t>
              <w:br/>
              <w:t>Owner: Haptique Electronics Pvt. Ltd. | Review: 25 August 2026</w:t>
            </w:r>
          </w:p>
        </w:tc>
      </w:tr>
      <w:tr>
        <w:trPr>
          <w:cantSplit/>
        </w:trPr>
        <w:tc>
          <w:tcPr>
            <w:tcW w:type="dxa" w:w="771"/>
            <w:vAlign w:val="center"/>
            <w:tcMar>
              <w:top w:w="80" w:type="dxa"/>
              <w:bottom w:w="80" w:type="dxa"/>
              <w:start w:w="120" w:type="dxa"/>
              <w:end w:w="120" w:type="dxa"/>
            </w:tcMar>
          </w:tcPr>
          <w:p>
            <w:pPr>
              <w:pStyle w:val="TableText"/>
            </w:pPr>
            <w:r>
              <w:rPr>
                <w:rFonts w:ascii="Arial" w:hAnsi="Arial" w:eastAsia="Arial" w:cs="Arial"/>
                <w:b w:val="0"/>
                <w:color w:val="20201F"/>
                <w:sz w:val="16"/>
              </w:rPr>
              <w:t>PE-05</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542"/>
            <w:vAlign w:val="center"/>
            <w:tcMar>
              <w:top w:w="80" w:type="dxa"/>
              <w:bottom w:w="80" w:type="dxa"/>
              <w:start w:w="120" w:type="dxa"/>
              <w:end w:w="120" w:type="dxa"/>
            </w:tcMar>
          </w:tcPr>
          <w:p>
            <w:pPr>
              <w:pStyle w:val="TableText"/>
            </w:pPr>
            <w:r>
              <w:rPr>
                <w:rFonts w:ascii="Arial" w:hAnsi="Arial" w:eastAsia="Arial" w:cs="Arial"/>
                <w:b w:val="0"/>
                <w:color w:val="20201F"/>
                <w:sz w:val="16"/>
              </w:rPr>
              <w:t>Setup</w:t>
            </w:r>
          </w:p>
        </w:tc>
        <w:tc>
          <w:tcPr>
            <w:tcW w:type="dxa" w:w="1671"/>
            <w:vAlign w:val="center"/>
            <w:tcMar>
              <w:top w:w="80" w:type="dxa"/>
              <w:bottom w:w="80" w:type="dxa"/>
              <w:start w:w="120" w:type="dxa"/>
              <w:end w:w="120" w:type="dxa"/>
            </w:tcMar>
          </w:tcPr>
          <w:p>
            <w:pPr>
              <w:pStyle w:val="TableText"/>
            </w:pPr>
            <w:r>
              <w:rPr>
                <w:rFonts w:ascii="Arial" w:hAnsi="Arial" w:eastAsia="Arial" w:cs="Arial"/>
                <w:b w:val="0"/>
                <w:color w:val="20201F"/>
                <w:sz w:val="16"/>
              </w:rPr>
              <w:t>HW/FW: Target revision not yet assigned</w:t>
              <w:br/>
              <w:t>Claim rev.: Target revision not yet assigned</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PROTOCOL-05</w:t>
              <w:br/>
              <w:t>25 August 2026</w:t>
            </w:r>
          </w:p>
        </w:tc>
        <w:tc>
          <w:tcPr>
            <w:tcW w:type="dxa" w:w="2698"/>
            <w:vAlign w:val="center"/>
            <w:tcMar>
              <w:top w:w="80" w:type="dxa"/>
              <w:bottom w:w="80" w:type="dxa"/>
              <w:start w:w="120" w:type="dxa"/>
              <w:end w:w="120" w:type="dxa"/>
            </w:tcMar>
          </w:tcPr>
          <w:p>
            <w:pPr>
              <w:pStyle w:val="TableText"/>
            </w:pPr>
            <w:r>
              <w:rPr>
                <w:rFonts w:ascii="Arial" w:hAnsi="Arial" w:eastAsia="Arial" w:cs="Arial"/>
                <w:b w:val="0"/>
                <w:color w:val="20201F"/>
                <w:sz w:val="16"/>
              </w:rPr>
              <w:t>Observe first-time users completing a defined setup flow and report completion rate, timing distributions, assistance, retries, and failure reasons.</w:t>
              <w:br/>
              <w:t>Owner: Haptique Electronics Pvt. Ltd. | Review: 25 August 2026</w:t>
            </w:r>
          </w:p>
        </w:tc>
      </w:tr>
      <w:tr>
        <w:trPr>
          <w:cantSplit/>
        </w:trPr>
        <w:tc>
          <w:tcPr>
            <w:tcW w:type="dxa" w:w="771"/>
            <w:vAlign w:val="center"/>
            <w:tcMar>
              <w:top w:w="80" w:type="dxa"/>
              <w:bottom w:w="80" w:type="dxa"/>
              <w:start w:w="120" w:type="dxa"/>
              <w:end w:w="120" w:type="dxa"/>
            </w:tcMar>
          </w:tcPr>
          <w:p>
            <w:pPr>
              <w:pStyle w:val="TableText"/>
            </w:pPr>
            <w:r>
              <w:rPr>
                <w:rFonts w:ascii="Arial" w:hAnsi="Arial" w:eastAsia="Arial" w:cs="Arial"/>
                <w:b w:val="0"/>
                <w:color w:val="20201F"/>
                <w:sz w:val="16"/>
              </w:rPr>
              <w:t>PE-06</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542"/>
            <w:vAlign w:val="center"/>
            <w:tcMar>
              <w:top w:w="80" w:type="dxa"/>
              <w:bottom w:w="80" w:type="dxa"/>
              <w:start w:w="120" w:type="dxa"/>
              <w:end w:w="120" w:type="dxa"/>
            </w:tcMar>
          </w:tcPr>
          <w:p>
            <w:pPr>
              <w:pStyle w:val="TableText"/>
            </w:pPr>
            <w:r>
              <w:rPr>
                <w:rFonts w:ascii="Arial" w:hAnsi="Arial" w:eastAsia="Arial" w:cs="Arial"/>
                <w:b w:val="0"/>
                <w:color w:val="20201F"/>
                <w:sz w:val="16"/>
              </w:rPr>
              <w:t>Power behavior</w:t>
            </w:r>
          </w:p>
        </w:tc>
        <w:tc>
          <w:tcPr>
            <w:tcW w:type="dxa" w:w="1671"/>
            <w:vAlign w:val="center"/>
            <w:tcMar>
              <w:top w:w="80" w:type="dxa"/>
              <w:bottom w:w="80" w:type="dxa"/>
              <w:start w:w="120" w:type="dxa"/>
              <w:end w:w="120" w:type="dxa"/>
            </w:tcMar>
          </w:tcPr>
          <w:p>
            <w:pPr>
              <w:pStyle w:val="TableText"/>
            </w:pPr>
            <w:r>
              <w:rPr>
                <w:rFonts w:ascii="Arial" w:hAnsi="Arial" w:eastAsia="Arial" w:cs="Arial"/>
                <w:b w:val="0"/>
                <w:color w:val="20201F"/>
                <w:sz w:val="16"/>
              </w:rPr>
              <w:t>HW/FW: Target revision not yet assigned</w:t>
              <w:br/>
              <w:t>Claim rev.: Target revision not yet assigned</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PROTOCOL-06</w:t>
              <w:br/>
              <w:t>25 August 2026</w:t>
            </w:r>
          </w:p>
        </w:tc>
        <w:tc>
          <w:tcPr>
            <w:tcW w:type="dxa" w:w="2698"/>
            <w:vAlign w:val="center"/>
            <w:tcMar>
              <w:top w:w="80" w:type="dxa"/>
              <w:bottom w:w="80" w:type="dxa"/>
              <w:start w:w="120" w:type="dxa"/>
              <w:end w:w="120" w:type="dxa"/>
            </w:tcMar>
          </w:tcPr>
          <w:p>
            <w:pPr>
              <w:pStyle w:val="TableText"/>
            </w:pPr>
            <w:r>
              <w:rPr>
                <w:rFonts w:ascii="Arial" w:hAnsi="Arial" w:eastAsia="Arial" w:cs="Arial"/>
                <w:b w:val="0"/>
                <w:color w:val="20201F"/>
                <w:sz w:val="16"/>
              </w:rPr>
              <w:t>Measure nominal and peak draw, supported input conditions, brownout and restart behavior, and recovery state using declared equipment.</w:t>
              <w:br/>
              <w:t>Owner: Haptique Electronics Pvt. Ltd. | Review: 25 August 2026</w:t>
            </w:r>
          </w:p>
        </w:tc>
      </w:tr>
      <w:tr>
        <w:trPr>
          <w:cantSplit/>
        </w:trPr>
        <w:tc>
          <w:tcPr>
            <w:tcW w:type="dxa" w:w="771"/>
            <w:vAlign w:val="center"/>
            <w:tcMar>
              <w:top w:w="80" w:type="dxa"/>
              <w:bottom w:w="80" w:type="dxa"/>
              <w:start w:w="120" w:type="dxa"/>
              <w:end w:w="120" w:type="dxa"/>
            </w:tcMar>
          </w:tcPr>
          <w:p>
            <w:pPr>
              <w:pStyle w:val="TableText"/>
            </w:pPr>
            <w:r>
              <w:rPr>
                <w:rFonts w:ascii="Arial" w:hAnsi="Arial" w:eastAsia="Arial" w:cs="Arial"/>
                <w:b w:val="0"/>
                <w:color w:val="20201F"/>
                <w:sz w:val="16"/>
              </w:rPr>
              <w:t>PE-07</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Planned evaluation</w:t>
            </w:r>
          </w:p>
        </w:tc>
        <w:tc>
          <w:tcPr>
            <w:tcW w:type="dxa" w:w="1542"/>
            <w:vAlign w:val="center"/>
            <w:tcMar>
              <w:top w:w="80" w:type="dxa"/>
              <w:bottom w:w="80" w:type="dxa"/>
              <w:start w:w="120" w:type="dxa"/>
              <w:end w:w="120" w:type="dxa"/>
            </w:tcMar>
          </w:tcPr>
          <w:p>
            <w:pPr>
              <w:pStyle w:val="TableText"/>
            </w:pPr>
            <w:r>
              <w:rPr>
                <w:rFonts w:ascii="Arial" w:hAnsi="Arial" w:eastAsia="Arial" w:cs="Arial"/>
                <w:b w:val="0"/>
                <w:color w:val="20201F"/>
                <w:sz w:val="16"/>
              </w:rPr>
              <w:t>Room comfort stability</w:t>
            </w:r>
          </w:p>
        </w:tc>
        <w:tc>
          <w:tcPr>
            <w:tcW w:type="dxa" w:w="1671"/>
            <w:vAlign w:val="center"/>
            <w:tcMar>
              <w:top w:w="80" w:type="dxa"/>
              <w:bottom w:w="80" w:type="dxa"/>
              <w:start w:w="120" w:type="dxa"/>
              <w:end w:w="120" w:type="dxa"/>
            </w:tcMar>
          </w:tcPr>
          <w:p>
            <w:pPr>
              <w:pStyle w:val="TableText"/>
            </w:pPr>
            <w:r>
              <w:rPr>
                <w:rFonts w:ascii="Arial" w:hAnsi="Arial" w:eastAsia="Arial" w:cs="Arial"/>
                <w:b w:val="0"/>
                <w:color w:val="20201F"/>
                <w:sz w:val="16"/>
              </w:rPr>
              <w:t>HW/FW: Target revision not yet assigned</w:t>
              <w:br/>
              <w:t>Claim rev.: Target revision not yet assigned</w:t>
            </w:r>
          </w:p>
        </w:tc>
        <w:tc>
          <w:tcPr>
            <w:tcW w:type="dxa" w:w="1478"/>
            <w:vAlign w:val="center"/>
            <w:tcMar>
              <w:top w:w="80" w:type="dxa"/>
              <w:bottom w:w="80" w:type="dxa"/>
              <w:start w:w="120" w:type="dxa"/>
              <w:end w:w="120" w:type="dxa"/>
            </w:tcMar>
          </w:tcPr>
          <w:p>
            <w:pPr>
              <w:pStyle w:val="TableText"/>
            </w:pPr>
            <w:r>
              <w:rPr>
                <w:rFonts w:ascii="Arial" w:hAnsi="Arial" w:eastAsia="Arial" w:cs="Arial"/>
                <w:b w:val="0"/>
                <w:color w:val="20201F"/>
                <w:sz w:val="16"/>
              </w:rPr>
              <w:t>PROTOCOL-07</w:t>
              <w:br/>
              <w:t>25 August 2026</w:t>
            </w:r>
          </w:p>
        </w:tc>
        <w:tc>
          <w:tcPr>
            <w:tcW w:type="dxa" w:w="2698"/>
            <w:vAlign w:val="center"/>
            <w:tcMar>
              <w:top w:w="80" w:type="dxa"/>
              <w:bottom w:w="80" w:type="dxa"/>
              <w:start w:w="120" w:type="dxa"/>
              <w:end w:w="120" w:type="dxa"/>
            </w:tcMar>
          </w:tcPr>
          <w:p>
            <w:pPr>
              <w:pStyle w:val="TableText"/>
            </w:pPr>
            <w:r>
              <w:rPr>
                <w:rFonts w:ascii="Arial" w:hAnsi="Arial" w:eastAsia="Arial" w:cs="Arial"/>
                <w:b w:val="0"/>
                <w:color w:val="20201F"/>
                <w:sz w:val="16"/>
              </w:rPr>
              <w:t>Use a randomized or counterbalanced baseline-versus-ROOT comparison with recorded conditions and predefined occupant-zone deviation, overshoot, cycling, and humidity outcomes.</w:t>
              <w:br/>
              <w:t>Owner: Haptique Electronics Pvt. Ltd. | Review: 25 August 2026</w:t>
            </w:r>
          </w:p>
        </w:tc>
      </w:tr>
    </w:tbl>
    <w:p>
      <w:pPr>
        <w:spacing w:after="40"/>
      </w:pPr>
    </w:p>
    <w:p>
      <w:pPr>
        <w:pStyle w:val="Heading1"/>
        <w:keepNext/>
        <w:spacing w:before="360" w:after="160"/>
      </w:pPr>
      <w:r>
        <w:t>7. Evaluation methodology</w:t>
      </w:r>
    </w:p>
    <w:p>
      <w:pPr>
        <w:pStyle w:val="Lead"/>
        <w:keepNext/>
      </w:pPr>
      <w:r>
        <w:t>Report protocols before results.</w:t>
      </w:r>
    </w:p>
    <w:p>
      <w:r>
        <w:t>Every planned evaluation identifies the prototype and firmware revision, room or bench conditions, comparator and ground truth, sample interval, repeated trials, primary and secondary outcomes, acceptance criterion fixed before testing, exclusions and missing-data handling, uncertainty, and retained evidence artifact.</w:t>
      </w:r>
    </w:p>
    <w:p>
      <w:r>
        <w:t>Future reports must include trial counts, negative results, protocol deviations, raw and derived data location, and analysis version. A simulator output is not a measured result.</w:t>
      </w:r>
    </w:p>
    <w:p>
      <w:pPr>
        <w:pStyle w:val="Heading2"/>
        <w:keepNext/>
        <w:spacing w:before="280" w:after="120"/>
      </w:pPr>
      <w:r>
        <w:t>Protocol-wide reporting rules</w:t>
      </w:r>
    </w:p>
    <w:p>
      <w:pPr>
        <w:spacing w:after="80" w:line="283" w:lineRule="auto"/>
        <w:numPr>
          <w:ilvl w:val="0"/>
          <w:numId w:val="10"/>
        </w:numPr>
      </w:pPr>
      <w:r>
        <w:rPr>
          <w:rFonts w:ascii="Arial" w:hAnsi="Arial" w:eastAsia="Arial" w:cs="Arial"/>
          <w:color w:val="20201F"/>
          <w:sz w:val="20"/>
        </w:rPr>
        <w:t>Identify prototype hardware and firmware revisions, conditions, comparator, ground truth, sample interval, and repeated trials.</w:t>
      </w:r>
    </w:p>
    <w:p>
      <w:pPr>
        <w:spacing w:after="80" w:line="283" w:lineRule="auto"/>
        <w:numPr>
          <w:ilvl w:val="0"/>
          <w:numId w:val="10"/>
        </w:numPr>
      </w:pPr>
      <w:r>
        <w:rPr>
          <w:rFonts w:ascii="Arial" w:hAnsi="Arial" w:eastAsia="Arial" w:cs="Arial"/>
          <w:color w:val="20201F"/>
          <w:sz w:val="20"/>
        </w:rPr>
        <w:t>Fix primary and secondary outcomes, acceptance criteria, exclusions, missing-data handling, and uncertainty before testing.</w:t>
      </w:r>
    </w:p>
    <w:p>
      <w:pPr>
        <w:spacing w:after="80" w:line="283" w:lineRule="auto"/>
        <w:numPr>
          <w:ilvl w:val="0"/>
          <w:numId w:val="10"/>
        </w:numPr>
      </w:pPr>
      <w:r>
        <w:rPr>
          <w:rFonts w:ascii="Arial" w:hAnsi="Arial" w:eastAsia="Arial" w:cs="Arial"/>
          <w:color w:val="20201F"/>
          <w:sz w:val="20"/>
        </w:rPr>
        <w:t>Retain evidence artifacts and report trial counts, negative results, protocol deviations, data location, and analysis version.</w:t>
      </w:r>
    </w:p>
    <w:p>
      <w:pPr>
        <w:spacing w:after="80" w:line="283" w:lineRule="auto"/>
        <w:numPr>
          <w:ilvl w:val="0"/>
          <w:numId w:val="10"/>
        </w:numPr>
      </w:pPr>
      <w:r>
        <w:rPr>
          <w:rFonts w:ascii="Arial" w:hAnsi="Arial" w:eastAsia="Arial" w:cs="Arial"/>
          <w:color w:val="20201F"/>
          <w:sz w:val="20"/>
        </w:rPr>
        <w:t>Keep simulator outputs distinct from measured results.</w:t>
      </w:r>
    </w:p>
    <w:p>
      <w:pPr>
        <w:pStyle w:val="Caption"/>
        <w:keepNext/>
      </w:pPr>
      <w:r>
        <w:t>Table 4. Planned evaluation protocol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1409"/>
        <w:gridCol w:w="1483"/>
        <w:gridCol w:w="2076"/>
        <w:gridCol w:w="1779"/>
        <w:gridCol w:w="2891"/>
      </w:tblGrid>
      <w:tr>
        <w:trPr>
          <w:tblHeader w:val="true"/>
          <w:cantSplit/>
        </w:trPr>
        <w:tc>
          <w:tcPr>
            <w:tcW w:type="dxa" w:w="1409"/>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Protocol</w:t>
            </w:r>
          </w:p>
        </w:tc>
        <w:tc>
          <w:tcPr>
            <w:tcW w:type="dxa" w:w="148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Claim / title</w:t>
            </w:r>
          </w:p>
        </w:tc>
        <w:tc>
          <w:tcPr>
            <w:tcW w:type="dxa" w:w="2076"/>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Conditions and comparator</w:t>
            </w:r>
          </w:p>
        </w:tc>
        <w:tc>
          <w:tcPr>
            <w:tcW w:type="dxa" w:w="1779"/>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Outcomes</w:t>
            </w:r>
          </w:p>
        </w:tc>
        <w:tc>
          <w:tcPr>
            <w:tcW w:type="dxa" w:w="289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Pre-registered planning contract</w:t>
            </w:r>
          </w:p>
        </w:tc>
      </w:tr>
      <w:tr>
        <w:trPr>
          <w:cantSplit/>
        </w:trPr>
        <w:tc>
          <w:tcPr>
            <w:tcW w:type="dxa" w:w="1409"/>
            <w:vAlign w:val="center"/>
            <w:tcMar>
              <w:top w:w="80" w:type="dxa"/>
              <w:bottom w:w="80" w:type="dxa"/>
              <w:start w:w="120" w:type="dxa"/>
              <w:end w:w="120" w:type="dxa"/>
            </w:tcMar>
          </w:tcPr>
          <w:p>
            <w:pPr>
              <w:pStyle w:val="TableText"/>
            </w:pPr>
            <w:r>
              <w:rPr>
                <w:rFonts w:ascii="Arial" w:hAnsi="Arial" w:eastAsia="Arial" w:cs="Arial"/>
                <w:b w:val="0"/>
                <w:color w:val="20201F"/>
                <w:sz w:val="16"/>
              </w:rPr>
              <w:t>PROTOCOL-01</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PE-01</w:t>
              <w:br/>
              <w:t>Climate sensing</w:t>
            </w:r>
          </w:p>
        </w:tc>
        <w:tc>
          <w:tcPr>
            <w:tcW w:type="dxa" w:w="2076"/>
            <w:vAlign w:val="center"/>
            <w:tcMar>
              <w:top w:w="80" w:type="dxa"/>
              <w:bottom w:w="80" w:type="dxa"/>
              <w:start w:w="120" w:type="dxa"/>
              <w:end w:w="120" w:type="dxa"/>
            </w:tcMar>
          </w:tcPr>
          <w:p>
            <w:pPr>
              <w:pStyle w:val="TableText"/>
            </w:pPr>
            <w:r>
              <w:rPr>
                <w:rFonts w:ascii="Arial" w:hAnsi="Arial" w:eastAsia="Arial" w:cs="Arial"/>
                <w:b w:val="0"/>
                <w:color w:val="20201F"/>
                <w:sz w:val="16"/>
              </w:rPr>
              <w:t>Relevant temperature and humidity conditions</w:t>
              <w:br/>
              <w:t>Comparator / ground truth: Traceable reference logger</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Primary: bias; mean absolute error; repeatability; measurement uncertainty</w:t>
              <w:br/>
              <w:t>Secondary: sampling interval; stabilization time</w:t>
            </w:r>
          </w:p>
        </w:tc>
        <w:tc>
          <w:tcPr>
            <w:tcW w:type="dxa" w:w="2891"/>
            <w:vAlign w:val="center"/>
            <w:tcMar>
              <w:top w:w="80" w:type="dxa"/>
              <w:bottom w:w="80" w:type="dxa"/>
              <w:start w:w="120" w:type="dxa"/>
              <w:end w:w="120" w:type="dxa"/>
            </w:tcMar>
          </w:tcPr>
          <w:p>
            <w:pPr>
              <w:pStyle w:val="TableText"/>
            </w:pPr>
            <w:r>
              <w:rPr>
                <w:rFonts w:ascii="Arial" w:hAnsi="Arial" w:eastAsia="Arial" w:cs="Arial"/>
                <w:b w:val="0"/>
                <w:color w:val="20201F"/>
                <w:sz w:val="16"/>
              </w:rPr>
              <w:t>Interval: Defined before testing | Trials: Defined before testing</w:t>
              <w:br/>
              <w:t>Acceptance: Defined before testing | Missing data: Defined before testing</w:t>
              <w:br/>
              <w:t>Uncertainty: Defined before testing | Artifact: Not yet assigned</w:t>
              <w:br/>
              <w:t>HW/FW: Target revision not yet assigned / Target revision not yet assigned</w:t>
              <w:br/>
              <w:t>Report: Trial counts, negative results, protocol deviations, raw and derived data location, and analysis version.</w:t>
            </w:r>
          </w:p>
        </w:tc>
      </w:tr>
      <w:tr>
        <w:trPr>
          <w:cantSplit/>
        </w:trPr>
        <w:tc>
          <w:tcPr>
            <w:tcW w:type="dxa" w:w="1409"/>
            <w:vAlign w:val="center"/>
            <w:tcMar>
              <w:top w:w="80" w:type="dxa"/>
              <w:bottom w:w="80" w:type="dxa"/>
              <w:start w:w="120" w:type="dxa"/>
              <w:end w:w="120" w:type="dxa"/>
            </w:tcMar>
          </w:tcPr>
          <w:p>
            <w:pPr>
              <w:pStyle w:val="TableText"/>
            </w:pPr>
            <w:r>
              <w:rPr>
                <w:rFonts w:ascii="Arial" w:hAnsi="Arial" w:eastAsia="Arial" w:cs="Arial"/>
                <w:b w:val="0"/>
                <w:color w:val="20201F"/>
                <w:sz w:val="16"/>
              </w:rPr>
              <w:t>PROTOCOL-02</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PE-02</w:t>
              <w:br/>
              <w:t>Presence sensing</w:t>
            </w:r>
          </w:p>
        </w:tc>
        <w:tc>
          <w:tcPr>
            <w:tcW w:type="dxa" w:w="2076"/>
            <w:vAlign w:val="center"/>
            <w:tcMar>
              <w:top w:w="80" w:type="dxa"/>
              <w:bottom w:w="80" w:type="dxa"/>
              <w:start w:w="120" w:type="dxa"/>
              <w:end w:w="120" w:type="dxa"/>
            </w:tcMar>
          </w:tcPr>
          <w:p>
            <w:pPr>
              <w:pStyle w:val="TableText"/>
            </w:pPr>
            <w:r>
              <w:rPr>
                <w:rFonts w:ascii="Arial" w:hAnsi="Arial" w:eastAsia="Arial" w:cs="Arial"/>
                <w:b w:val="0"/>
                <w:color w:val="20201F"/>
                <w:sz w:val="16"/>
              </w:rPr>
              <w:t>Occupied, unoccupied, stationary, moving, obstructed, placement, and false-trigger scenarios</w:t>
              <w:br/>
              <w:t>Comparator / ground truth: Timestamped ground truth</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Primary: sensitivity; specificity or false-positive rate; response latency</w:t>
              <w:br/>
              <w:t>Secondary: false-trigger scenarios</w:t>
            </w:r>
          </w:p>
        </w:tc>
        <w:tc>
          <w:tcPr>
            <w:tcW w:type="dxa" w:w="2891"/>
            <w:vAlign w:val="center"/>
            <w:tcMar>
              <w:top w:w="80" w:type="dxa"/>
              <w:bottom w:w="80" w:type="dxa"/>
              <w:start w:w="120" w:type="dxa"/>
              <w:end w:w="120" w:type="dxa"/>
            </w:tcMar>
          </w:tcPr>
          <w:p>
            <w:pPr>
              <w:pStyle w:val="TableText"/>
            </w:pPr>
            <w:r>
              <w:rPr>
                <w:rFonts w:ascii="Arial" w:hAnsi="Arial" w:eastAsia="Arial" w:cs="Arial"/>
                <w:b w:val="0"/>
                <w:color w:val="20201F"/>
                <w:sz w:val="16"/>
              </w:rPr>
              <w:t>Interval: Defined before testing | Trials: Defined before testing</w:t>
              <w:br/>
              <w:t>Acceptance: Defined before testing | Missing data: Defined before testing</w:t>
              <w:br/>
              <w:t>Uncertainty: Defined before testing | Artifact: Not yet assigned</w:t>
              <w:br/>
              <w:t>HW/FW: Target revision not yet assigned / Target revision not yet assigned</w:t>
              <w:br/>
              <w:t>Report: Trial counts, negative results, protocol deviations, raw and derived data location, and analysis version.</w:t>
            </w:r>
          </w:p>
        </w:tc>
      </w:tr>
      <w:tr>
        <w:trPr>
          <w:cantSplit/>
        </w:trPr>
        <w:tc>
          <w:tcPr>
            <w:tcW w:type="dxa" w:w="1409"/>
            <w:vAlign w:val="center"/>
            <w:tcMar>
              <w:top w:w="80" w:type="dxa"/>
              <w:bottom w:w="80" w:type="dxa"/>
              <w:start w:w="120" w:type="dxa"/>
              <w:end w:w="120" w:type="dxa"/>
            </w:tcMar>
          </w:tcPr>
          <w:p>
            <w:pPr>
              <w:pStyle w:val="TableText"/>
            </w:pPr>
            <w:r>
              <w:rPr>
                <w:rFonts w:ascii="Arial" w:hAnsi="Arial" w:eastAsia="Arial" w:cs="Arial"/>
                <w:b w:val="0"/>
                <w:color w:val="20201F"/>
                <w:sz w:val="16"/>
              </w:rPr>
              <w:t>PROTOCOL-03</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PE-03</w:t>
              <w:br/>
              <w:t>IR interoperability</w:t>
            </w:r>
          </w:p>
        </w:tc>
        <w:tc>
          <w:tcPr>
            <w:tcW w:type="dxa" w:w="2076"/>
            <w:vAlign w:val="center"/>
            <w:tcMar>
              <w:top w:w="80" w:type="dxa"/>
              <w:bottom w:w="80" w:type="dxa"/>
              <w:start w:w="120" w:type="dxa"/>
              <w:end w:w="120" w:type="dxa"/>
            </w:tcMar>
          </w:tcPr>
          <w:p>
            <w:pPr>
              <w:pStyle w:val="TableText"/>
            </w:pPr>
            <w:r>
              <w:rPr>
                <w:rFonts w:ascii="Arial" w:hAnsi="Arial" w:eastAsia="Arial" w:cs="Arial"/>
                <w:b w:val="0"/>
                <w:color w:val="20201F"/>
                <w:sz w:val="16"/>
              </w:rPr>
              <w:t>Declared stratified AC sample; repeated distances, angles, and line-of-sight conditions</w:t>
              <w:br/>
              <w:t>Comparator / ground truth: Declared AC brand, model, and command set</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Primary: model-level successes; model-level failures</w:t>
              <w:br/>
              <w:t>Secondary: distance; angle; line-of-sight condition</w:t>
            </w:r>
          </w:p>
        </w:tc>
        <w:tc>
          <w:tcPr>
            <w:tcW w:type="dxa" w:w="2891"/>
            <w:vAlign w:val="center"/>
            <w:tcMar>
              <w:top w:w="80" w:type="dxa"/>
              <w:bottom w:w="80" w:type="dxa"/>
              <w:start w:w="120" w:type="dxa"/>
              <w:end w:w="120" w:type="dxa"/>
            </w:tcMar>
          </w:tcPr>
          <w:p>
            <w:pPr>
              <w:pStyle w:val="TableText"/>
            </w:pPr>
            <w:r>
              <w:rPr>
                <w:rFonts w:ascii="Arial" w:hAnsi="Arial" w:eastAsia="Arial" w:cs="Arial"/>
                <w:b w:val="0"/>
                <w:color w:val="20201F"/>
                <w:sz w:val="16"/>
              </w:rPr>
              <w:t>Interval: Defined before testing | Trials: Defined before testing</w:t>
              <w:br/>
              <w:t>Acceptance: Defined before testing | Missing data: Defined before testing</w:t>
              <w:br/>
              <w:t>Uncertainty: Defined before testing | Artifact: Not yet assigned</w:t>
              <w:br/>
              <w:t>HW/FW: Target revision not yet assigned / Target revision not yet assigned</w:t>
              <w:br/>
              <w:t>Report: Trial counts, negative results, protocol deviations, raw and derived data location, and analysis version.</w:t>
            </w:r>
          </w:p>
        </w:tc>
      </w:tr>
      <w:tr>
        <w:trPr>
          <w:cantSplit/>
        </w:trPr>
        <w:tc>
          <w:tcPr>
            <w:tcW w:type="dxa" w:w="1409"/>
            <w:vAlign w:val="center"/>
            <w:tcMar>
              <w:top w:w="80" w:type="dxa"/>
              <w:bottom w:w="80" w:type="dxa"/>
              <w:start w:w="120" w:type="dxa"/>
              <w:end w:w="120" w:type="dxa"/>
            </w:tcMar>
          </w:tcPr>
          <w:p>
            <w:pPr>
              <w:pStyle w:val="TableText"/>
            </w:pPr>
            <w:r>
              <w:rPr>
                <w:rFonts w:ascii="Arial" w:hAnsi="Arial" w:eastAsia="Arial" w:cs="Arial"/>
                <w:b w:val="0"/>
                <w:color w:val="20201F"/>
                <w:sz w:val="16"/>
              </w:rPr>
              <w:t>PROTOCOL-04</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PE-04</w:t>
              <w:br/>
              <w:t>Offline control</w:t>
            </w:r>
          </w:p>
        </w:tc>
        <w:tc>
          <w:tcPr>
            <w:tcW w:type="dxa" w:w="2076"/>
            <w:vAlign w:val="center"/>
            <w:tcMar>
              <w:top w:w="80" w:type="dxa"/>
              <w:bottom w:w="80" w:type="dxa"/>
              <w:start w:w="120" w:type="dxa"/>
              <w:end w:w="120" w:type="dxa"/>
            </w:tcMar>
          </w:tcPr>
          <w:p>
            <w:pPr>
              <w:pStyle w:val="TableText"/>
            </w:pPr>
            <w:r>
              <w:rPr>
                <w:rFonts w:ascii="Arial" w:hAnsi="Arial" w:eastAsia="Arial" w:cs="Arial"/>
                <w:b w:val="0"/>
                <w:color w:val="20201F"/>
                <w:sz w:val="16"/>
              </w:rPr>
              <w:t>Wi-Fi and internet disabled after setup for a stated duration</w:t>
              <w:br/>
              <w:t>Comparator / ground truth: Configured device before network loss</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Primary: sensing, decision, command, reboot, and reconnection behavior</w:t>
              <w:br/>
              <w:t>Secondary: network independence distinct from electrical uptime</w:t>
            </w:r>
          </w:p>
        </w:tc>
        <w:tc>
          <w:tcPr>
            <w:tcW w:type="dxa" w:w="2891"/>
            <w:vAlign w:val="center"/>
            <w:tcMar>
              <w:top w:w="80" w:type="dxa"/>
              <w:bottom w:w="80" w:type="dxa"/>
              <w:start w:w="120" w:type="dxa"/>
              <w:end w:w="120" w:type="dxa"/>
            </w:tcMar>
          </w:tcPr>
          <w:p>
            <w:pPr>
              <w:pStyle w:val="TableText"/>
            </w:pPr>
            <w:r>
              <w:rPr>
                <w:rFonts w:ascii="Arial" w:hAnsi="Arial" w:eastAsia="Arial" w:cs="Arial"/>
                <w:b w:val="0"/>
                <w:color w:val="20201F"/>
                <w:sz w:val="16"/>
              </w:rPr>
              <w:t>Interval: Defined before testing | Trials: Defined before testing</w:t>
              <w:br/>
              <w:t>Acceptance: Defined before testing | Missing data: Defined before testing</w:t>
              <w:br/>
              <w:t>Uncertainty: Defined before testing | Artifact: Not yet assigned</w:t>
              <w:br/>
              <w:t>HW/FW: Target revision not yet assigned / Target revision not yet assigned</w:t>
              <w:br/>
              <w:t>Report: Trial counts, negative results, protocol deviations, raw and derived data location, and analysis version.</w:t>
            </w:r>
          </w:p>
        </w:tc>
      </w:tr>
      <w:tr>
        <w:trPr>
          <w:cantSplit/>
        </w:trPr>
        <w:tc>
          <w:tcPr>
            <w:tcW w:type="dxa" w:w="1409"/>
            <w:vAlign w:val="center"/>
            <w:tcMar>
              <w:top w:w="80" w:type="dxa"/>
              <w:bottom w:w="80" w:type="dxa"/>
              <w:start w:w="120" w:type="dxa"/>
              <w:end w:w="120" w:type="dxa"/>
            </w:tcMar>
          </w:tcPr>
          <w:p>
            <w:pPr>
              <w:pStyle w:val="TableText"/>
            </w:pPr>
            <w:r>
              <w:rPr>
                <w:rFonts w:ascii="Arial" w:hAnsi="Arial" w:eastAsia="Arial" w:cs="Arial"/>
                <w:b w:val="0"/>
                <w:color w:val="20201F"/>
                <w:sz w:val="16"/>
              </w:rPr>
              <w:t>PROTOCOL-05</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PE-05</w:t>
              <w:br/>
              <w:t>Setup</w:t>
            </w:r>
          </w:p>
        </w:tc>
        <w:tc>
          <w:tcPr>
            <w:tcW w:type="dxa" w:w="2076"/>
            <w:vAlign w:val="center"/>
            <w:tcMar>
              <w:top w:w="80" w:type="dxa"/>
              <w:bottom w:w="80" w:type="dxa"/>
              <w:start w:w="120" w:type="dxa"/>
              <w:end w:w="120" w:type="dxa"/>
            </w:tcMar>
          </w:tcPr>
          <w:p>
            <w:pPr>
              <w:pStyle w:val="TableText"/>
            </w:pPr>
            <w:r>
              <w:rPr>
                <w:rFonts w:ascii="Arial" w:hAnsi="Arial" w:eastAsia="Arial" w:cs="Arial"/>
                <w:b w:val="0"/>
                <w:color w:val="20201F"/>
                <w:sz w:val="16"/>
              </w:rPr>
              <w:t>First-time users completing one defined setup flow</w:t>
              <w:br/>
              <w:t>Comparator / ground truth: Observed user task completion</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Primary: completion rate; median and range or interquartile range</w:t>
              <w:br/>
              <w:t>Secondary: assistance; retries; failure reasons</w:t>
            </w:r>
          </w:p>
        </w:tc>
        <w:tc>
          <w:tcPr>
            <w:tcW w:type="dxa" w:w="2891"/>
            <w:vAlign w:val="center"/>
            <w:tcMar>
              <w:top w:w="80" w:type="dxa"/>
              <w:bottom w:w="80" w:type="dxa"/>
              <w:start w:w="120" w:type="dxa"/>
              <w:end w:w="120" w:type="dxa"/>
            </w:tcMar>
          </w:tcPr>
          <w:p>
            <w:pPr>
              <w:pStyle w:val="TableText"/>
            </w:pPr>
            <w:r>
              <w:rPr>
                <w:rFonts w:ascii="Arial" w:hAnsi="Arial" w:eastAsia="Arial" w:cs="Arial"/>
                <w:b w:val="0"/>
                <w:color w:val="20201F"/>
                <w:sz w:val="16"/>
              </w:rPr>
              <w:t>Interval: Defined before testing | Trials: Defined before testing</w:t>
              <w:br/>
              <w:t>Acceptance: Defined before testing | Missing data: Defined before testing</w:t>
              <w:br/>
              <w:t>Uncertainty: Defined before testing | Artifact: Not yet assigned</w:t>
              <w:br/>
              <w:t>HW/FW: Target revision not yet assigned / Target revision not yet assigned</w:t>
              <w:br/>
              <w:t>Report: Trial counts, negative results, protocol deviations, raw and derived data location, and analysis version.</w:t>
            </w:r>
          </w:p>
        </w:tc>
      </w:tr>
      <w:tr>
        <w:trPr>
          <w:cantSplit/>
        </w:trPr>
        <w:tc>
          <w:tcPr>
            <w:tcW w:type="dxa" w:w="1409"/>
            <w:vAlign w:val="center"/>
            <w:tcMar>
              <w:top w:w="80" w:type="dxa"/>
              <w:bottom w:w="80" w:type="dxa"/>
              <w:start w:w="120" w:type="dxa"/>
              <w:end w:w="120" w:type="dxa"/>
            </w:tcMar>
          </w:tcPr>
          <w:p>
            <w:pPr>
              <w:pStyle w:val="TableText"/>
            </w:pPr>
            <w:r>
              <w:rPr>
                <w:rFonts w:ascii="Arial" w:hAnsi="Arial" w:eastAsia="Arial" w:cs="Arial"/>
                <w:b w:val="0"/>
                <w:color w:val="20201F"/>
                <w:sz w:val="16"/>
              </w:rPr>
              <w:t>PROTOCOL-06</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PE-06</w:t>
              <w:br/>
              <w:t>Power behavior</w:t>
            </w:r>
          </w:p>
        </w:tc>
        <w:tc>
          <w:tcPr>
            <w:tcW w:type="dxa" w:w="2076"/>
            <w:vAlign w:val="center"/>
            <w:tcMar>
              <w:top w:w="80" w:type="dxa"/>
              <w:bottom w:w="80" w:type="dxa"/>
              <w:start w:w="120" w:type="dxa"/>
              <w:end w:w="120" w:type="dxa"/>
            </w:tcMar>
          </w:tcPr>
          <w:p>
            <w:pPr>
              <w:pStyle w:val="TableText"/>
            </w:pPr>
            <w:r>
              <w:rPr>
                <w:rFonts w:ascii="Arial" w:hAnsi="Arial" w:eastAsia="Arial" w:cs="Arial"/>
                <w:b w:val="0"/>
                <w:color w:val="20201F"/>
                <w:sz w:val="16"/>
              </w:rPr>
              <w:t>Declared supported input conditions and brownout/restart scenarios</w:t>
              <w:br/>
              <w:t>Comparator / ground truth: Declared measurement equipment</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Primary: nominal draw; peak draw; brownout and restart behavior</w:t>
              <w:br/>
              <w:t>Secondary: recovery state</w:t>
            </w:r>
          </w:p>
        </w:tc>
        <w:tc>
          <w:tcPr>
            <w:tcW w:type="dxa" w:w="2891"/>
            <w:vAlign w:val="center"/>
            <w:tcMar>
              <w:top w:w="80" w:type="dxa"/>
              <w:bottom w:w="80" w:type="dxa"/>
              <w:start w:w="120" w:type="dxa"/>
              <w:end w:w="120" w:type="dxa"/>
            </w:tcMar>
          </w:tcPr>
          <w:p>
            <w:pPr>
              <w:pStyle w:val="TableText"/>
            </w:pPr>
            <w:r>
              <w:rPr>
                <w:rFonts w:ascii="Arial" w:hAnsi="Arial" w:eastAsia="Arial" w:cs="Arial"/>
                <w:b w:val="0"/>
                <w:color w:val="20201F"/>
                <w:sz w:val="16"/>
              </w:rPr>
              <w:t>Interval: Defined before testing | Trials: Defined before testing</w:t>
              <w:br/>
              <w:t>Acceptance: Defined before testing | Missing data: Defined before testing</w:t>
              <w:br/>
              <w:t>Uncertainty: Defined before testing | Artifact: Not yet assigned</w:t>
              <w:br/>
              <w:t>HW/FW: Target revision not yet assigned / Target revision not yet assigned</w:t>
              <w:br/>
              <w:t>Report: Trial counts, negative results, protocol deviations, raw and derived data location, and analysis version.</w:t>
            </w:r>
          </w:p>
        </w:tc>
      </w:tr>
      <w:tr>
        <w:trPr>
          <w:cantSplit/>
        </w:trPr>
        <w:tc>
          <w:tcPr>
            <w:tcW w:type="dxa" w:w="1409"/>
            <w:vAlign w:val="center"/>
            <w:tcMar>
              <w:top w:w="80" w:type="dxa"/>
              <w:bottom w:w="80" w:type="dxa"/>
              <w:start w:w="120" w:type="dxa"/>
              <w:end w:w="120" w:type="dxa"/>
            </w:tcMar>
          </w:tcPr>
          <w:p>
            <w:pPr>
              <w:pStyle w:val="TableText"/>
            </w:pPr>
            <w:r>
              <w:rPr>
                <w:rFonts w:ascii="Arial" w:hAnsi="Arial" w:eastAsia="Arial" w:cs="Arial"/>
                <w:b w:val="0"/>
                <w:color w:val="20201F"/>
                <w:sz w:val="16"/>
              </w:rPr>
              <w:t>PROTOCOL-07</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PE-07</w:t>
              <w:br/>
              <w:t>Room comfort stability</w:t>
            </w:r>
          </w:p>
        </w:tc>
        <w:tc>
          <w:tcPr>
            <w:tcW w:type="dxa" w:w="2076"/>
            <w:vAlign w:val="center"/>
            <w:tcMar>
              <w:top w:w="80" w:type="dxa"/>
              <w:bottom w:w="80" w:type="dxa"/>
              <w:start w:w="120" w:type="dxa"/>
              <w:end w:w="120" w:type="dxa"/>
            </w:tcMar>
          </w:tcPr>
          <w:p>
            <w:pPr>
              <w:pStyle w:val="TableText"/>
            </w:pPr>
            <w:r>
              <w:rPr>
                <w:rFonts w:ascii="Arial" w:hAnsi="Arial" w:eastAsia="Arial" w:cs="Arial"/>
                <w:b w:val="0"/>
                <w:color w:val="20201F"/>
                <w:sz w:val="16"/>
              </w:rPr>
              <w:t>Recorded room geometry, placement, AC model, loads, outdoor conditions, and occupancy</w:t>
              <w:br/>
              <w:t>Comparator / ground truth: Randomized or counterbalanced baseline-versus-ROOT comparison</w:t>
            </w:r>
          </w:p>
        </w:tc>
        <w:tc>
          <w:tcPr>
            <w:tcW w:type="dxa" w:w="1779"/>
            <w:vAlign w:val="center"/>
            <w:tcMar>
              <w:top w:w="80" w:type="dxa"/>
              <w:bottom w:w="80" w:type="dxa"/>
              <w:start w:w="120" w:type="dxa"/>
              <w:end w:w="120" w:type="dxa"/>
            </w:tcMar>
          </w:tcPr>
          <w:p>
            <w:pPr>
              <w:pStyle w:val="TableText"/>
            </w:pPr>
            <w:r>
              <w:rPr>
                <w:rFonts w:ascii="Arial" w:hAnsi="Arial" w:eastAsia="Arial" w:cs="Arial"/>
                <w:b w:val="0"/>
                <w:color w:val="20201F"/>
                <w:sz w:val="16"/>
              </w:rPr>
              <w:t>Primary: occupant-zone deviation; overshoot; cycling; humidity</w:t>
              <w:br/>
              <w:t>Secondary: recorded room and operating conditions</w:t>
            </w:r>
          </w:p>
        </w:tc>
        <w:tc>
          <w:tcPr>
            <w:tcW w:type="dxa" w:w="2891"/>
            <w:vAlign w:val="center"/>
            <w:tcMar>
              <w:top w:w="80" w:type="dxa"/>
              <w:bottom w:w="80" w:type="dxa"/>
              <w:start w:w="120" w:type="dxa"/>
              <w:end w:w="120" w:type="dxa"/>
            </w:tcMar>
          </w:tcPr>
          <w:p>
            <w:pPr>
              <w:pStyle w:val="TableText"/>
            </w:pPr>
            <w:r>
              <w:rPr>
                <w:rFonts w:ascii="Arial" w:hAnsi="Arial" w:eastAsia="Arial" w:cs="Arial"/>
                <w:b w:val="0"/>
                <w:color w:val="20201F"/>
                <w:sz w:val="16"/>
              </w:rPr>
              <w:t>Interval: Defined before testing | Trials: Defined before testing</w:t>
              <w:br/>
              <w:t>Acceptance: Defined before testing | Missing data: Defined before testing</w:t>
              <w:br/>
              <w:t>Uncertainty: Defined before testing | Artifact: Not yet assigned</w:t>
              <w:br/>
              <w:t>HW/FW: Target revision not yet assigned / Target revision not yet assigned</w:t>
              <w:br/>
              <w:t>Report: Trial counts, negative results, protocol deviations, raw and derived data location, and analysis version.</w:t>
            </w:r>
          </w:p>
        </w:tc>
      </w:tr>
    </w:tbl>
    <w:p>
      <w:pPr>
        <w:spacing w:after="40"/>
      </w:pPr>
    </w:p>
    <w:p>
      <w:pPr>
        <w:pStyle w:val="Heading1"/>
        <w:keepNext/>
        <w:spacing w:before="360" w:after="160"/>
      </w:pPr>
      <w:r>
        <w:t>8. Limitations, privacy, and safety boundary</w:t>
      </w:r>
    </w:p>
    <w:p>
      <w:pPr>
        <w:pStyle w:val="Lead"/>
        <w:keepNext/>
      </w:pPr>
      <w:r>
        <w:t>A comfort controller with explicit limits.</w:t>
      </w:r>
    </w:p>
    <w:p>
      <w:r>
        <w:t>ROOT is intended for general room-comfort control. It is not a medical device and is not intended to diagnose, prevent, monitor, predict, mitigate, or treat disease, injury, disability, a physiological condition, sleep, or a vital sign.</w:t>
      </w:r>
    </w:p>
    <w:p>
      <w:r>
        <w:t>ROOT is not a safety-critical, emergency, or life-support controller. Users must retain the original AC remote and access to the AC's manual controls. Bounded setpoints, bounded command rates, visible fault indication, manual override, and a neutral fallback remain design targets until implemented and tested.</w:t>
      </w:r>
    </w:p>
    <w:p>
      <w:r>
        <w:t>Validation must cover sensor faults, stale or out-of-range inputs, proximity loss, ambiguous or unsupported IR state, blocked line of sight, AC non-response, power interruption and restart, conflicting occupant preferences, mounting failure, and optional-connectivity loss. Compatibility and performance depend on AC hardware, room geometry, placement, obstruction, environmental conditions, power, firmware, and operating mode.</w:t>
      </w:r>
    </w:p>
    <w:p>
      <w:pPr>
        <w:pStyle w:val="Heading1"/>
        <w:keepNext/>
        <w:spacing w:before="360" w:after="160"/>
      </w:pPr>
      <w:r>
        <w:t>9. Company and document position</w:t>
      </w:r>
    </w:p>
    <w:p>
      <w:pPr>
        <w:pStyle w:val="Lead"/>
        <w:keepNext/>
      </w:pPr>
      <w:r>
        <w:t>Haptique Electronics is developing ROOT.</w:t>
      </w:r>
    </w:p>
    <w:p>
      <w:r>
        <w:t>Haptique Electronics Pvt. Ltd. is the company developing ROOT as a room-comfort product concept. ROOT is a product and brand, not a separate legal entity.</w:t>
      </w:r>
    </w:p>
    <w:p>
      <w:r>
        <w:t>This revision intentionally omits third-party recognition and intellectual-property status. Those disclosures require verified identity, filing, scope, and approval records before inclusion. Developer contact: info@get-root.in.</w:t>
      </w:r>
    </w:p>
    <w:p>
      <w:pPr>
        <w:pStyle w:val="Heading1"/>
        <w:keepNext/>
        <w:spacing w:before="360" w:after="160"/>
      </w:pPr>
      <w:r>
        <w:t>References</w:t>
      </w:r>
    </w:p>
    <w:p>
      <w:pPr>
        <w:pStyle w:val="Lead"/>
        <w:keepNext/>
      </w:pPr>
      <w:r>
        <w:t>References.</w:t>
      </w:r>
    </w:p>
    <w:p>
      <w:r>
        <w:t>The cited background and Bluetooth measurement context are identified in the numbered reference register below.</w:t>
      </w:r>
    </w:p>
    <w:p>
      <w:pPr>
        <w:pStyle w:val="Caption"/>
        <w:keepNext/>
      </w:pPr>
      <w:r>
        <w:t>Table 5. Numbered reference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964"/>
        <w:gridCol w:w="2447"/>
        <w:gridCol w:w="2743"/>
        <w:gridCol w:w="1483"/>
        <w:gridCol w:w="2001"/>
      </w:tblGrid>
      <w:tr>
        <w:trPr>
          <w:tblHeader w:val="true"/>
          <w:cantSplit/>
        </w:trPr>
        <w:tc>
          <w:tcPr>
            <w:tcW w:type="dxa" w:w="964"/>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ID</w:t>
            </w:r>
          </w:p>
        </w:tc>
        <w:tc>
          <w:tcPr>
            <w:tcW w:type="dxa" w:w="2447"/>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Author or organization</w:t>
            </w:r>
          </w:p>
        </w:tc>
        <w:tc>
          <w:tcPr>
            <w:tcW w:type="dxa" w:w="274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Title</w:t>
            </w:r>
          </w:p>
        </w:tc>
        <w:tc>
          <w:tcPr>
            <w:tcW w:type="dxa" w:w="148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Publication</w:t>
            </w:r>
          </w:p>
        </w:tc>
        <w:tc>
          <w:tcPr>
            <w:tcW w:type="dxa" w:w="200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Locator and access</w:t>
            </w:r>
          </w:p>
        </w:tc>
      </w:tr>
      <w:tr>
        <w:trPr>
          <w:cantSplit/>
        </w:trPr>
        <w:tc>
          <w:tcPr>
            <w:tcW w:type="dxa" w:w="964"/>
            <w:vAlign w:val="center"/>
            <w:tcMar>
              <w:top w:w="80" w:type="dxa"/>
              <w:bottom w:w="80" w:type="dxa"/>
              <w:start w:w="120" w:type="dxa"/>
              <w:end w:w="120" w:type="dxa"/>
            </w:tcMar>
          </w:tcPr>
          <w:p>
            <w:pPr>
              <w:pStyle w:val="TableText"/>
            </w:pPr>
            <w:r>
              <w:rPr>
                <w:rFonts w:ascii="Arial" w:hAnsi="Arial" w:eastAsia="Arial" w:cs="Arial"/>
                <w:b w:val="0"/>
                <w:color w:val="20201F"/>
                <w:sz w:val="16"/>
              </w:rPr>
              <w:t>REF-01</w:t>
            </w:r>
          </w:p>
        </w:tc>
        <w:tc>
          <w:tcPr>
            <w:tcW w:type="dxa" w:w="2447"/>
            <w:vAlign w:val="center"/>
            <w:tcMar>
              <w:top w:w="80" w:type="dxa"/>
              <w:bottom w:w="80" w:type="dxa"/>
              <w:start w:w="120" w:type="dxa"/>
              <w:end w:w="120" w:type="dxa"/>
            </w:tcMar>
          </w:tcPr>
          <w:p>
            <w:pPr>
              <w:pStyle w:val="TableText"/>
            </w:pPr>
            <w:r>
              <w:rPr>
                <w:rFonts w:ascii="Arial" w:hAnsi="Arial" w:eastAsia="Arial" w:cs="Arial"/>
                <w:b w:val="0"/>
                <w:color w:val="20201F"/>
                <w:sz w:val="16"/>
              </w:rPr>
              <w:t>Haiyan Yan, Yawei Li, Thomas Parkinson, Stefano Schiavon, Hui Zhang, Rui Sun, Shengkai Zhao, Wei Zhao, Zhen Sun, Fangning Shi</w:t>
            </w:r>
          </w:p>
        </w:tc>
        <w:tc>
          <w:tcPr>
            <w:tcW w:type="dxa" w:w="2743"/>
            <w:vAlign w:val="center"/>
            <w:tcMar>
              <w:top w:w="80" w:type="dxa"/>
              <w:bottom w:w="80" w:type="dxa"/>
              <w:start w:w="120" w:type="dxa"/>
              <w:end w:w="120" w:type="dxa"/>
            </w:tcMar>
          </w:tcPr>
          <w:p>
            <w:pPr>
              <w:pStyle w:val="TableText"/>
            </w:pPr>
            <w:r>
              <w:rPr>
                <w:rFonts w:ascii="Arial" w:hAnsi="Arial" w:eastAsia="Arial" w:cs="Arial"/>
                <w:b w:val="0"/>
                <w:color w:val="20201F"/>
                <w:sz w:val="16"/>
              </w:rPr>
              <w:t>Human thermal responses to non-uniform cooling from intermittently operated split air conditioners</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Building and Environment (2026)</w:t>
            </w:r>
          </w:p>
        </w:tc>
        <w:tc>
          <w:tcPr>
            <w:tcW w:type="dxa" w:w="2001"/>
            <w:vAlign w:val="center"/>
            <w:tcMar>
              <w:top w:w="80" w:type="dxa"/>
              <w:bottom w:w="80" w:type="dxa"/>
              <w:start w:w="120" w:type="dxa"/>
              <w:end w:w="120" w:type="dxa"/>
            </w:tcMar>
          </w:tcPr>
          <w:p>
            <w:pPr>
              <w:pStyle w:val="TableText"/>
            </w:pPr>
            <w:r>
              <w:rPr>
                <w:rFonts w:ascii="Arial" w:hAnsi="Arial" w:eastAsia="Arial" w:cs="Arial"/>
                <w:b w:val="0"/>
                <w:color w:val="20201F"/>
                <w:sz w:val="16"/>
              </w:rPr>
              <w:t>https://doi.org/10.1016/j.buildenv.2026.114379</w:t>
              <w:br/>
              <w:t>Accessed 25 August 2026</w:t>
            </w:r>
          </w:p>
        </w:tc>
      </w:tr>
      <w:tr>
        <w:trPr>
          <w:cantSplit/>
        </w:trPr>
        <w:tc>
          <w:tcPr>
            <w:tcW w:type="dxa" w:w="964"/>
            <w:vAlign w:val="center"/>
            <w:tcMar>
              <w:top w:w="80" w:type="dxa"/>
              <w:bottom w:w="80" w:type="dxa"/>
              <w:start w:w="120" w:type="dxa"/>
              <w:end w:w="120" w:type="dxa"/>
            </w:tcMar>
          </w:tcPr>
          <w:p>
            <w:pPr>
              <w:pStyle w:val="TableText"/>
            </w:pPr>
            <w:r>
              <w:rPr>
                <w:rFonts w:ascii="Arial" w:hAnsi="Arial" w:eastAsia="Arial" w:cs="Arial"/>
                <w:b w:val="0"/>
                <w:color w:val="20201F"/>
                <w:sz w:val="16"/>
              </w:rPr>
              <w:t>REF-02</w:t>
            </w:r>
          </w:p>
        </w:tc>
        <w:tc>
          <w:tcPr>
            <w:tcW w:type="dxa" w:w="2447"/>
            <w:vAlign w:val="center"/>
            <w:tcMar>
              <w:top w:w="80" w:type="dxa"/>
              <w:bottom w:w="80" w:type="dxa"/>
              <w:start w:w="120" w:type="dxa"/>
              <w:end w:w="120" w:type="dxa"/>
            </w:tcMar>
          </w:tcPr>
          <w:p>
            <w:pPr>
              <w:pStyle w:val="TableText"/>
            </w:pPr>
            <w:r>
              <w:rPr>
                <w:rFonts w:ascii="Arial" w:hAnsi="Arial" w:eastAsia="Arial" w:cs="Arial"/>
                <w:b w:val="0"/>
                <w:color w:val="20201F"/>
                <w:sz w:val="16"/>
              </w:rPr>
              <w:t>Bluetooth SIG</w:t>
            </w:r>
          </w:p>
        </w:tc>
        <w:tc>
          <w:tcPr>
            <w:tcW w:type="dxa" w:w="2743"/>
            <w:vAlign w:val="center"/>
            <w:tcMar>
              <w:top w:w="80" w:type="dxa"/>
              <w:bottom w:w="80" w:type="dxa"/>
              <w:start w:w="120" w:type="dxa"/>
              <w:end w:w="120" w:type="dxa"/>
            </w:tcMar>
          </w:tcPr>
          <w:p>
            <w:pPr>
              <w:pStyle w:val="TableText"/>
            </w:pPr>
            <w:r>
              <w:rPr>
                <w:rFonts w:ascii="Arial" w:hAnsi="Arial" w:eastAsia="Arial" w:cs="Arial"/>
                <w:b w:val="0"/>
                <w:color w:val="20201F"/>
                <w:sz w:val="16"/>
              </w:rPr>
              <w:t>Bluetooth Low Energy Primer</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Bluetooth SIG (Not dated)</w:t>
            </w:r>
          </w:p>
        </w:tc>
        <w:tc>
          <w:tcPr>
            <w:tcW w:type="dxa" w:w="2001"/>
            <w:vAlign w:val="center"/>
            <w:tcMar>
              <w:top w:w="80" w:type="dxa"/>
              <w:bottom w:w="80" w:type="dxa"/>
              <w:start w:w="120" w:type="dxa"/>
              <w:end w:w="120" w:type="dxa"/>
            </w:tcMar>
          </w:tcPr>
          <w:p>
            <w:pPr>
              <w:pStyle w:val="TableText"/>
            </w:pPr>
            <w:r>
              <w:rPr>
                <w:rFonts w:ascii="Arial" w:hAnsi="Arial" w:eastAsia="Arial" w:cs="Arial"/>
                <w:b w:val="0"/>
                <w:color w:val="20201F"/>
                <w:sz w:val="16"/>
              </w:rPr>
              <w:t>https://www.bluetooth.com/bluetooth-le-primer/</w:t>
              <w:br/>
              <w:t>Accessed 25 August 2026</w:t>
            </w:r>
          </w:p>
        </w:tc>
      </w:tr>
    </w:tbl>
    <w:p>
      <w:pPr>
        <w:spacing w:after="40"/>
      </w:pPr>
    </w:p>
    <w:p>
      <w:pPr>
        <w:pStyle w:val="Heading1"/>
        <w:keepNext/>
        <w:spacing w:before="360" w:after="160"/>
      </w:pPr>
      <w:r>
        <w:t>Revision history</w:t>
      </w:r>
    </w:p>
    <w:p>
      <w:pPr>
        <w:pStyle w:val="Lead"/>
        <w:keepNext/>
      </w:pPr>
      <w:r>
        <w:t>Revision history.</w:t>
      </w:r>
    </w:p>
    <w:p>
      <w:r>
        <w:t>D0.1, issued 25 August 2026 by Haptique Electronics Pvt. Ltd.; reviewer: Not yet assigned; evidence cutoff: 25 August 2026. Initial developer-preview concept paper. No prototype performance result is reported.</w:t>
      </w:r>
    </w:p>
    <w:p>
      <w:pPr>
        <w:pStyle w:val="Caption"/>
        <w:keepNext/>
      </w:pPr>
      <w:r>
        <w:t>Table 6. Revision history.</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1038"/>
        <w:gridCol w:w="1409"/>
        <w:gridCol w:w="1928"/>
        <w:gridCol w:w="1483"/>
        <w:gridCol w:w="1483"/>
        <w:gridCol w:w="2297"/>
      </w:tblGrid>
      <w:tr>
        <w:trPr>
          <w:tblHeader w:val="true"/>
          <w:cantSplit/>
        </w:trPr>
        <w:tc>
          <w:tcPr>
            <w:tcW w:type="dxa" w:w="103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Revision</w:t>
            </w:r>
          </w:p>
        </w:tc>
        <w:tc>
          <w:tcPr>
            <w:tcW w:type="dxa" w:w="1409"/>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Issue date</w:t>
            </w:r>
          </w:p>
        </w:tc>
        <w:tc>
          <w:tcPr>
            <w:tcW w:type="dxa" w:w="1928"/>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Owner</w:t>
            </w:r>
          </w:p>
        </w:tc>
        <w:tc>
          <w:tcPr>
            <w:tcW w:type="dxa" w:w="148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Reviewer</w:t>
            </w:r>
          </w:p>
        </w:tc>
        <w:tc>
          <w:tcPr>
            <w:tcW w:type="dxa" w:w="1483"/>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Evidence cutoff</w:t>
            </w:r>
          </w:p>
        </w:tc>
        <w:tc>
          <w:tcPr>
            <w:tcW w:type="dxa" w:w="2297"/>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Summary</w:t>
            </w:r>
          </w:p>
        </w:tc>
      </w:tr>
      <w:tr>
        <w:trPr>
          <w:cantSplit/>
        </w:trPr>
        <w:tc>
          <w:tcPr>
            <w:tcW w:type="dxa" w:w="1038"/>
            <w:vAlign w:val="center"/>
            <w:tcMar>
              <w:top w:w="80" w:type="dxa"/>
              <w:bottom w:w="80" w:type="dxa"/>
              <w:start w:w="120" w:type="dxa"/>
              <w:end w:w="120" w:type="dxa"/>
            </w:tcMar>
          </w:tcPr>
          <w:p>
            <w:pPr>
              <w:pStyle w:val="TableText"/>
            </w:pPr>
            <w:r>
              <w:rPr>
                <w:rFonts w:ascii="Arial" w:hAnsi="Arial" w:eastAsia="Arial" w:cs="Arial"/>
                <w:b w:val="0"/>
                <w:color w:val="20201F"/>
                <w:sz w:val="16"/>
              </w:rPr>
              <w:t>D0.1</w:t>
            </w:r>
          </w:p>
        </w:tc>
        <w:tc>
          <w:tcPr>
            <w:tcW w:type="dxa" w:w="1409"/>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1928"/>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Not yet assigned</w:t>
            </w:r>
          </w:p>
        </w:tc>
        <w:tc>
          <w:tcPr>
            <w:tcW w:type="dxa" w:w="1483"/>
            <w:vAlign w:val="center"/>
            <w:tcMar>
              <w:top w:w="80" w:type="dxa"/>
              <w:bottom w:w="80" w:type="dxa"/>
              <w:start w:w="120" w:type="dxa"/>
              <w:end w:w="120" w:type="dxa"/>
            </w:tcMar>
          </w:tcPr>
          <w:p>
            <w:pPr>
              <w:pStyle w:val="TableText"/>
            </w:pPr>
            <w:r>
              <w:rPr>
                <w:rFonts w:ascii="Arial" w:hAnsi="Arial" w:eastAsia="Arial" w:cs="Arial"/>
                <w:b w:val="0"/>
                <w:color w:val="20201F"/>
                <w:sz w:val="16"/>
              </w:rPr>
              <w:t>25 August 2026</w:t>
            </w:r>
          </w:p>
        </w:tc>
        <w:tc>
          <w:tcPr>
            <w:tcW w:type="dxa" w:w="2297"/>
            <w:vAlign w:val="center"/>
            <w:tcMar>
              <w:top w:w="80" w:type="dxa"/>
              <w:bottom w:w="80" w:type="dxa"/>
              <w:start w:w="120" w:type="dxa"/>
              <w:end w:w="120" w:type="dxa"/>
            </w:tcMar>
          </w:tcPr>
          <w:p>
            <w:pPr>
              <w:pStyle w:val="TableText"/>
            </w:pPr>
            <w:r>
              <w:rPr>
                <w:rFonts w:ascii="Arial" w:hAnsi="Arial" w:eastAsia="Arial" w:cs="Arial"/>
                <w:b w:val="0"/>
                <w:color w:val="20201F"/>
                <w:sz w:val="16"/>
              </w:rPr>
              <w:t>Initial developer-preview concept paper. No prototype performance result is reported.</w:t>
            </w:r>
          </w:p>
        </w:tc>
      </w:tr>
    </w:tbl>
    <w:p>
      <w:pPr>
        <w:spacing w:after="40"/>
      </w:pPr>
    </w:p>
    <w:p>
      <w:r>
        <w:br w:type="page"/>
      </w:r>
    </w:p>
    <w:p>
      <w:pPr>
        <w:pStyle w:val="Heading1"/>
        <w:keepNext/>
        <w:spacing w:before="360" w:after="160"/>
      </w:pPr>
      <w:r>
        <w:t>Appendix A. Controlled disclosures</w:t>
      </w:r>
    </w:p>
    <w:p>
      <w:r>
        <w:t>These controlled disclosures preserve the product's intended-use, safety, company, privacy, and omission boundaries.</w:t>
      </w:r>
    </w:p>
    <w:p>
      <w:pPr>
        <w:pStyle w:val="Caption"/>
        <w:keepNext/>
      </w:pPr>
      <w:r>
        <w:t>Table 7. Controlled-disclosure register.</w:t>
      </w:r>
    </w:p>
    <w:tbl>
      <w:tblPr>
        <w:tblW w:type="dxa" w:w="9638"/>
        <w:jc w:val="left"/>
        <w:tblLayout w:type="fixed"/>
        <w:tblLook w:firstColumn="1" w:firstRow="1" w:lastColumn="0" w:lastRow="0" w:noHBand="0" w:noVBand="1" w:val="04A0"/>
        <w:tblInd w:type="dxa" w:w="120"/>
        <w:tblBorders>
          <w:top w:val="single" w:sz="4" w:space="0" w:color="D7D4CD"/>
          <w:left w:val="single" w:sz="4" w:space="0" w:color="D7D4CD"/>
          <w:bottom w:val="single" w:sz="4" w:space="0" w:color="D7D4CD"/>
          <w:right w:val="single" w:sz="4" w:space="0" w:color="D7D4CD"/>
          <w:insideH w:val="single" w:sz="4" w:space="0" w:color="D7D4CD"/>
          <w:insideV w:val="single" w:sz="4" w:space="0" w:color="D7D4CD"/>
        </w:tblBorders>
      </w:tblPr>
      <w:tblGrid>
        <w:gridCol w:w="816"/>
        <w:gridCol w:w="1557"/>
        <w:gridCol w:w="3114"/>
        <w:gridCol w:w="1631"/>
        <w:gridCol w:w="1260"/>
        <w:gridCol w:w="1260"/>
      </w:tblGrid>
      <w:tr>
        <w:trPr>
          <w:tblHeader w:val="true"/>
          <w:cantSplit/>
        </w:trPr>
        <w:tc>
          <w:tcPr>
            <w:tcW w:type="dxa" w:w="816"/>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ID</w:t>
            </w:r>
          </w:p>
        </w:tc>
        <w:tc>
          <w:tcPr>
            <w:tcW w:type="dxa" w:w="1557"/>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Type</w:t>
            </w:r>
          </w:p>
        </w:tc>
        <w:tc>
          <w:tcPr>
            <w:tcW w:type="dxa" w:w="3114"/>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Exact wording</w:t>
            </w:r>
          </w:p>
        </w:tc>
        <w:tc>
          <w:tcPr>
            <w:tcW w:type="dxa" w:w="1631"/>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Source / approval</w:t>
            </w:r>
          </w:p>
        </w:tc>
        <w:tc>
          <w:tcPr>
            <w:tcW w:type="dxa" w:w="126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Owner</w:t>
            </w:r>
          </w:p>
        </w:tc>
        <w:tc>
          <w:tcPr>
            <w:tcW w:type="dxa" w:w="1260"/>
            <w:vAlign w:val="center"/>
            <w:tcMar>
              <w:top w:w="80" w:type="dxa"/>
              <w:bottom w:w="80" w:type="dxa"/>
              <w:start w:w="120" w:type="dxa"/>
              <w:end w:w="120" w:type="dxa"/>
            </w:tcMar>
            <w:shd w:val="clear" w:color="auto" w:fill="F2F1ED"/>
          </w:tcPr>
          <w:p>
            <w:pPr>
              <w:pStyle w:val="TableText"/>
            </w:pPr>
            <w:r>
              <w:rPr>
                <w:rFonts w:ascii="Arial" w:hAnsi="Arial" w:eastAsia="Arial" w:cs="Arial"/>
                <w:b/>
                <w:color w:val="20201F"/>
                <w:sz w:val="16"/>
              </w:rPr>
              <w:t>Review control</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CD-01</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Intended use and medical boundary</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ROOT is intended for general room-comfort control. It is not a medical device and is not intended to diagnose, prevent, monitor, predict, mitigate, or treat disease, injury, disability, a physiological condition, sleep, or a vital sign.</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approved controlled disclosure</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CD-02</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Safety role</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ROOT is not a safety-critical, emergency, or life-support controller. Users must retain the original AC remote and access to the AC's manual controls.</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approved controlled disclosure</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CD-03</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Company identity</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 is the company developing ROOT as a room-comfort product concept. ROOT is a product and brand, not a separate legal entity.</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company-supplied disclosure, not independently verified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CD-04</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Privacy and data boundary</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A future Bluetooth proximity feature may process a paired identifier and received signal strength. Storage, retention, deletion, reset behavior, sharing, and location permissions are not yet assigned.</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approved controlled disclosure</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r>
        <w:trPr>
          <w:cantSplit/>
        </w:trPr>
        <w:tc>
          <w:tcPr>
            <w:tcW w:type="dxa" w:w="816"/>
            <w:vAlign w:val="center"/>
            <w:tcMar>
              <w:top w:w="80" w:type="dxa"/>
              <w:bottom w:w="80" w:type="dxa"/>
              <w:start w:w="120" w:type="dxa"/>
              <w:end w:w="120" w:type="dxa"/>
            </w:tcMar>
          </w:tcPr>
          <w:p>
            <w:pPr>
              <w:pStyle w:val="TableText"/>
            </w:pPr>
            <w:r>
              <w:rPr>
                <w:rFonts w:ascii="Arial" w:hAnsi="Arial" w:eastAsia="Arial" w:cs="Arial"/>
                <w:b w:val="0"/>
                <w:color w:val="20201F"/>
                <w:sz w:val="16"/>
              </w:rPr>
              <w:t>CD-05</w:t>
            </w:r>
          </w:p>
        </w:tc>
        <w:tc>
          <w:tcPr>
            <w:tcW w:type="dxa" w:w="1557"/>
            <w:vAlign w:val="center"/>
            <w:tcMar>
              <w:top w:w="80" w:type="dxa"/>
              <w:bottom w:w="80" w:type="dxa"/>
              <w:start w:w="120" w:type="dxa"/>
              <w:end w:w="120" w:type="dxa"/>
            </w:tcMar>
          </w:tcPr>
          <w:p>
            <w:pPr>
              <w:pStyle w:val="TableText"/>
            </w:pPr>
            <w:r>
              <w:rPr>
                <w:rFonts w:ascii="Arial" w:hAnsi="Arial" w:eastAsia="Arial" w:cs="Arial"/>
                <w:b w:val="0"/>
                <w:color w:val="20201F"/>
                <w:sz w:val="16"/>
              </w:rPr>
              <w:t>Recognition and patent omission</w:t>
            </w:r>
          </w:p>
        </w:tc>
        <w:tc>
          <w:tcPr>
            <w:tcW w:type="dxa" w:w="3114"/>
            <w:vAlign w:val="center"/>
            <w:tcMar>
              <w:top w:w="80" w:type="dxa"/>
              <w:bottom w:w="80" w:type="dxa"/>
              <w:start w:w="120" w:type="dxa"/>
              <w:end w:w="120" w:type="dxa"/>
            </w:tcMar>
          </w:tcPr>
          <w:p>
            <w:pPr>
              <w:pStyle w:val="TableText"/>
            </w:pPr>
            <w:r>
              <w:rPr>
                <w:rFonts w:ascii="Arial" w:hAnsi="Arial" w:eastAsia="Arial" w:cs="Arial"/>
                <w:b w:val="0"/>
                <w:color w:val="20201F"/>
                <w:sz w:val="16"/>
              </w:rPr>
              <w:t>This revision intentionally omits third-party recognition and patent-status statements. Those disclosures require verified identity, filing, scope, and approval records before inclusion.</w:t>
            </w:r>
          </w:p>
        </w:tc>
        <w:tc>
          <w:tcPr>
            <w:tcW w:type="dxa" w:w="1631"/>
            <w:vAlign w:val="center"/>
            <w:tcMar>
              <w:top w:w="80" w:type="dxa"/>
              <w:bottom w:w="80" w:type="dxa"/>
              <w:start w:w="120" w:type="dxa"/>
              <w:end w:w="120" w:type="dxa"/>
            </w:tcMar>
          </w:tcPr>
          <w:p>
            <w:pPr>
              <w:pStyle w:val="TableText"/>
            </w:pPr>
            <w:r>
              <w:rPr>
                <w:rFonts w:ascii="Arial" w:hAnsi="Arial" w:eastAsia="Arial" w:cs="Arial"/>
                <w:b w:val="0"/>
                <w:color w:val="20201F"/>
                <w:sz w:val="16"/>
              </w:rPr>
              <w:t>WHITEPAPER-D0.1 / approved omission record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Haptique Electronics Pvt. Ltd.</w:t>
            </w:r>
          </w:p>
        </w:tc>
        <w:tc>
          <w:tcPr>
            <w:tcW w:type="dxa" w:w="1260"/>
            <w:vAlign w:val="center"/>
            <w:tcMar>
              <w:top w:w="80" w:type="dxa"/>
              <w:bottom w:w="80" w:type="dxa"/>
              <w:start w:w="120" w:type="dxa"/>
              <w:end w:w="120" w:type="dxa"/>
            </w:tcMar>
          </w:tcPr>
          <w:p>
            <w:pPr>
              <w:pStyle w:val="TableText"/>
            </w:pPr>
            <w:r>
              <w:rPr>
                <w:rFonts w:ascii="Arial" w:hAnsi="Arial" w:eastAsia="Arial" w:cs="Arial"/>
                <w:b w:val="0"/>
                <w:color w:val="20201F"/>
                <w:sz w:val="16"/>
              </w:rPr>
              <w:t>Approved: 25 August 2026</w:t>
              <w:br/>
              <w:t>Next review: Not yet assigned</w:t>
            </w:r>
          </w:p>
        </w:tc>
      </w:tr>
    </w:tbl>
    <w:p>
      <w:pPr>
        <w:spacing w:after="40"/>
      </w:pP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eastAsia="Arial" w:cs="Arial"/>
        <w:color w:val="676761"/>
        <w:sz w:val="16"/>
      </w:rPr>
      <w:t xml:space="preserve">ROOT-TCP-001  |  Developer preview  |  Page </w:t>
    </w:r>
    <w:r>
      <w:rPr>
        <w:rFonts w:ascii="Arial" w:hAnsi="Arial" w:eastAsia="Arial" w:cs="Arial"/>
        <w:color w:val="676761"/>
        <w:sz w:val="16"/>
      </w:rPr>
      <w:fldChar w:fldCharType="begin"/>
      <w:instrText xml:space="preserve"> PAGE </w:instrText>
      <w:fldChar w:fldCharType="separate"/>
    </w:r>
    <w:r>
      <w:rPr>
        <w:rFonts w:ascii="Arial" w:hAnsi="Arial" w:eastAsia="Arial" w:cs="Arial"/>
        <w:color w:val="676761"/>
        <w:sz w:val="16"/>
      </w:rPr>
      <w:t>1</w:t>
    </w:r>
    <w:r>
      <w:rPr>
        <w:rFonts w:ascii="Arial" w:hAnsi="Arial" w:eastAsia="Arial" w:cs="Arial"/>
        <w:color w:val="676761"/>
        <w:sz w:val="16"/>
      </w:rPr>
      <w:fldChar w:fldCharType="end"/>
    </w:r>
    <w:r>
      <w:rPr>
        <w:rFonts w:ascii="Arial" w:hAnsi="Arial" w:eastAsia="Arial" w:cs="Arial"/>
        <w:color w:val="676761"/>
        <w:sz w:val="16"/>
      </w:rPr>
      <w:t xml:space="preserve"> of </w:t>
    </w:r>
    <w:r>
      <w:rPr>
        <w:rFonts w:ascii="Arial" w:hAnsi="Arial" w:eastAsia="Arial" w:cs="Arial"/>
        <w:color w:val="676761"/>
        <w:sz w:val="16"/>
      </w:rPr>
      <w:fldChar w:fldCharType="begin"/>
      <w:instrText xml:space="preserve"> NUMPAGES </w:instrText>
      <w:fldChar w:fldCharType="separate"/>
    </w:r>
    <w:r>
      <w:rPr>
        <w:rFonts w:ascii="Arial" w:hAnsi="Arial" w:eastAsia="Arial" w:cs="Arial"/>
        <w:color w:val="676761"/>
        <w:sz w:val="16"/>
      </w:rPr>
      <w:t>1</w:t>
    </w:r>
    <w:r>
      <w:rPr>
        <w:rFonts w:ascii="Arial" w:hAnsi="Arial" w:eastAsia="Arial" w:cs="Arial"/>
        <w:color w:val="676761"/>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Arial" w:hAnsi="Arial" w:eastAsia="Arial" w:cs="Arial"/>
        <w:b/>
        <w:color w:val="676761"/>
        <w:sz w:val="16"/>
      </w:rPr>
      <w:t>ROOT | Room-level AC comfort | D0.1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Arial" w:hAnsi="Arial"/>
      </w:rPr>
    </w:lvl>
  </w:abstractNum>
  <w:num w:numId="10">
    <w:abstractNumId w:val="9"/>
  </w:num>
  <w:abstractNum w:abstractNumId="10">
    <w:multiLevelType w:val="singleLevel"/>
    <w:lvl w:ilvl="0">
      <w:start w:val="1"/>
      <w:numFmt w:val="decimal"/>
      <w:lvlText w:val="%1."/>
      <w:lvlJc w:val="left"/>
      <w:pPr>
        <w:tabs>
          <w:tab w:val="num" w:pos="540"/>
        </w:tabs>
        <w:ind w:left="540" w:hanging="270"/>
      </w:pPr>
      <w:rPr>
        <w:rFonts w:ascii="Arial" w:hAnsi="Arial"/>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83" w:lineRule="auto"/>
    </w:pPr>
    <w:rPr>
      <w:rFonts w:ascii="Arial" w:hAnsi="Arial" w:eastAsia="Arial" w:cs="Arial"/>
      <w:b w:val="0"/>
      <w:i w:val="0"/>
      <w:color w:val="2020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line="252" w:lineRule="auto"/>
      <w:outlineLvl w:val="0"/>
    </w:pPr>
    <w:rPr>
      <w:rFonts w:asciiTheme="majorHAnsi" w:eastAsiaTheme="majorEastAsia" w:hAnsiTheme="majorHAnsi" w:cstheme="majorBidi" w:ascii="Arial" w:hAnsi="Arial" w:eastAsia="Arial" w:cs="Arial"/>
      <w:b/>
      <w:bCs/>
      <w:i w:val="0"/>
      <w:color w:val="D85F48"/>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20" w:line="252" w:lineRule="auto"/>
      <w:outlineLvl w:val="1"/>
    </w:pPr>
    <w:rPr>
      <w:rFonts w:asciiTheme="majorHAnsi" w:eastAsiaTheme="majorEastAsia" w:hAnsiTheme="majorHAnsi" w:cstheme="majorBidi" w:ascii="Arial" w:hAnsi="Arial" w:eastAsia="Arial" w:cs="Arial"/>
      <w:b/>
      <w:bCs/>
      <w:i w:val="0"/>
      <w:color w:val="20201F"/>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252" w:lineRule="auto"/>
      <w:outlineLvl w:val="2"/>
    </w:pPr>
    <w:rPr>
      <w:rFonts w:asciiTheme="majorHAnsi" w:eastAsiaTheme="majorEastAsia" w:hAnsiTheme="majorHAnsi" w:cstheme="majorBidi" w:ascii="Arial" w:hAnsi="Arial" w:eastAsia="Arial" w:cs="Arial"/>
      <w:b/>
      <w:bCs/>
      <w:i w:val="0"/>
      <w:color w:val="67676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Arial" w:hAnsi="Arial" w:eastAsia="Arial" w:cs="Arial"/>
      <w:b/>
      <w:i w:val="0"/>
      <w:color w:val="20201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line="264" w:lineRule="auto"/>
    </w:pPr>
    <w:rPr>
      <w:rFonts w:asciiTheme="majorHAnsi" w:eastAsiaTheme="majorEastAsia" w:hAnsiTheme="majorHAnsi" w:cstheme="majorBidi" w:ascii="Arial" w:hAnsi="Arial" w:eastAsia="Arial" w:cs="Arial"/>
      <w:b w:val="0"/>
      <w:i w:val="0"/>
      <w:iCs/>
      <w:color w:val="67676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20" w:after="80"/>
    </w:pPr>
    <w:rPr>
      <w:rFonts w:ascii="Arial" w:hAnsi="Arial" w:eastAsia="Arial" w:cs="Arial"/>
      <w:b/>
      <w:bCs/>
      <w:i w:val="0"/>
      <w:color w:val="67676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keepNext/>
      <w:spacing w:before="0" w:after="240"/>
    </w:pPr>
    <w:rPr>
      <w:rFonts w:ascii="Arial" w:hAnsi="Arial" w:eastAsia="Arial" w:cs="Arial"/>
      <w:b/>
      <w:i w:val="0"/>
      <w:color w:val="D85F48"/>
      <w:sz w:val="18"/>
    </w:rPr>
  </w:style>
  <w:style w:type="paragraph" w:customStyle="1" w:styleId="Lead">
    <w:name w:val="Lead"/>
    <w:pPr>
      <w:keepNext/>
      <w:spacing w:before="0" w:after="140" w:line="283" w:lineRule="auto"/>
    </w:pPr>
    <w:rPr>
      <w:rFonts w:ascii="Arial" w:hAnsi="Arial" w:eastAsia="Arial" w:cs="Arial"/>
      <w:b w:val="0"/>
      <w:i/>
      <w:color w:val="676761"/>
      <w:sz w:val="21"/>
    </w:rPr>
  </w:style>
  <w:style w:type="paragraph" w:customStyle="1" w:styleId="TableText">
    <w:name w:val="Table Text"/>
    <w:pPr>
      <w:widowControl/>
      <w:spacing w:before="0" w:after="30" w:line="252" w:lineRule="auto"/>
    </w:pPr>
    <w:rPr>
      <w:rFonts w:ascii="Arial" w:hAnsi="Arial" w:eastAsia="Arial" w:cs="Arial"/>
      <w:b w:val="0"/>
      <w:i w:val="0"/>
      <w:color w:val="20201F"/>
      <w:sz w:val="16"/>
    </w:rPr>
  </w:style>
  <w:style w:type="paragraph" w:customStyle="1" w:styleId="ContentsEntry">
    <w:name w:val="Contents Entry"/>
    <w:pPr>
      <w:spacing w:before="0" w:after="60" w:line="252" w:lineRule="auto"/>
    </w:pPr>
    <w:rPr>
      <w:rFonts w:ascii="Arial" w:hAnsi="Arial" w:eastAsia="Arial" w:cs="Arial"/>
      <w:b w:val="0"/>
      <w:i w:val="0"/>
      <w:color w:val="20201F"/>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ROOT: A local architecture for room-level AC comfort</dc:title>
  <dc:subject>Technical concept paper</dc:subject>
  <dc:creator>Haptique Electronics Pvt. Ltd.</dc:creator>
  <cp:keywords>ROOT, room comfort, split air conditioner, infrared control</cp:keywords>
  <dc:description>generated by python-docx</dc:description>
  <cp:lastModifiedBy>Haptique Electronics Pvt. Ltd.</cp:lastModifiedBy>
  <cp:revision>1</cp:revision>
  <dcterms:created xsi:type="dcterms:W3CDTF">2026-08-25T00:00:00Z</dcterms:created>
  <dcterms:modified xsi:type="dcterms:W3CDTF">2026-08-25T00:00:00Z</dcterms:modified>
  <cp:category/>
</cp:coreProperties>
</file>