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C301C7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_Toc574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AC780A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_Toc19725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70DAF6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_Toc4846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CA6917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_Toc24341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_Toc24341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5B4B46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_Toc12079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E9A3B4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_Toc14179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A7E9CC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_Toc12981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C04131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_Toc19619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16C8EE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_Toc17432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_Toc17432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843419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_Toc4907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87BAEA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_Toc13836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620C4C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_Toc19398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BE45BC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_Toc17270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F2F89F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_Toc22019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D48EA6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_Toc1265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44D0B1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_Toc2583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72EEA3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_Toc13254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EB48A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_Toc32386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_Toc32386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3FB677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_Toc11624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40440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00FEE1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_Toc1002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75E36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_Toc30480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_Toc30480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B15C37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_Toc2827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D3EADE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BB55D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_Toc3791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_Toc3791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A471A2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_Toc6907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_Toc6907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D584B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_Toc1985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6D10D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_Toc14397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_Toc14397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B0931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_Toc589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A74BB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_Toc4551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_Toc4551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BAE230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_Toc22990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AA8201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_Toc8202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5EB8F3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_Toc11598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D69EB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_Toc29893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131E4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_Toc25356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FF698C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_Toc21223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FAB618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_Toc31027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D885BB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_Toc29415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_Toc29415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2C1562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_Toc5495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_Toc5495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6F841C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_Toc15984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A15A49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_Toc4723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 xml:space="preserve">. 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_Toc4723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2A935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_Toc26322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刻印基类使用UObject而非AActor</w:t>
          </w:r>
          <w:r>
            <w:tab/>
          </w:r>
          <w:r>
            <w:fldChar w:fldCharType="begin"/>
          </w:r>
          <w:r>
            <w:instrText xml:space="preserve"> PAGEREF _Toc26322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2B77B5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工具组件改为UObject组件</w:t>
          </w:r>
          <w:r>
            <w:tab/>
          </w:r>
          <w:r>
            <w:fldChar w:fldCharType="begin"/>
          </w:r>
          <w:r>
            <w:instrText xml:space="preserve"> PAGEREF _Toc239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574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1972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484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24341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2"/>
        <w:tblW w:w="4999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2"/>
        <w:gridCol w:w="4125"/>
        <w:gridCol w:w="3102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A0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71C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2079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14179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12981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196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37507DE9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743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490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1383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193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172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220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126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25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61F3C63C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事件流：刻印放入槽位一时执行本位逻辑，本位在生命周期节点中调用工具组件函数完成核心行为，然后调用 BroadcastEvent 广播事件。刻印放入槽位二时执行变位逻辑，变位在 OnEventReceived 中接收事件，根据事件类型和当前功能槽类型执行对应的响应逻辑。功能槽类型通过 CurrentSlotType 字段传递给变位。</w:t>
      </w:r>
    </w:p>
    <w:p w14:paraId="70936418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132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3238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28D8726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Base，命名为 BP_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_刻印名称。使用 NewObject 创建工具组件并赋值给对应成员变量。工具组件作为 UObject 引用成员持有。在 Event Graph 中重写本位事件，实现本位行为逻辑，调用组件工具函数，在关键节点调用 BroadcastEvent 广播事件。重写 OnEventReceived，实现变位逻辑：判断事件类型和当前功能槽类型，执行对应响应逻辑。在 Details 面板中暴露和调整参数（速度、伤害、冷却等）。编译保存，拖入槽位测试。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116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10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3048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28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6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36D80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39659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Ability/</w:t>
      </w:r>
    </w:p>
    <w:p w14:paraId="6E13A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AbilityBase.h/cpp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EffectBase.h/cpp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379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2"/>
        <w:tblW w:w="501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574"/>
        <w:gridCol w:w="3808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690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19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 负责刻印的完整生命周期：通过 NewObject 创建，通过 MarkAsGarbage 销毁。销毁时机包括：刻印被舍弃、刻印被融合消耗、角色死亡时清空所有刻印。UGlyphInventoryComponent 的 BeginDestroy 中需遍历数组并销毁所有持有的刻印，防止内存泄漏。UGlyphInventoryComponent 挂载在 AGlyphCharacter 上，作为角色的子组件。角色和敌人复用同一套 InventoryComponent 逻辑，通过配置不同的初始刻印池来区分。</w:t>
      </w:r>
      <w:bookmarkStart w:id="43" w:name="_GoBack"/>
      <w:bookmarkEnd w:id="43"/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439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58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455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229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1" w:name="_Toc82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1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2" w:name="_Toc115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2"/>
    </w:p>
    <w:tbl>
      <w:tblPr>
        <w:tblStyle w:val="12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298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3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 MVP 刻印如下：</w:t>
      </w:r>
    </w:p>
    <w:p w14:paraId="5011B18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火焰：普攻发射火球伤害20，技能发射大火球伤害50并爆炸，位移向后喷射火球自身位移。变位在命中或位移结束时生成燃烧区域持续灼烧敌人。</w:t>
      </w:r>
    </w:p>
    <w:p w14:paraId="2213F7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冰霜：普攻发射冰锥伤害18并减速，技能发射大冰锥伤害45并范围冻结，位移向前突进并在终点释放冰环。变位在命中或位移结束时生成冰面区域减速敌人。</w:t>
      </w:r>
    </w:p>
    <w:p w14:paraId="547E41C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雷电：普攻发射闪电伤害15，技能发射强闪电伤害40并范围传导，位移化作闪电向前闪烁。变位在命中时连锁弹射至附近敌人。</w:t>
      </w:r>
    </w:p>
    <w:p w14:paraId="2FC571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暗影：普攻短距离突进斩击伤害25，技能长距离突进斩击伤害60，位移长距离突进且全程无敌。变位在突进路径上造成伤害并回复生命。</w:t>
      </w:r>
    </w:p>
    <w:p w14:paraId="239F3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生命：普攻释放小治疗波恢复15生命，技能释放大治疗波恢复40生命并清除负面状态，位移向后闪烁并留下治疗区域。变位在命中友军时连锁弹射治疗。</w:t>
      </w:r>
    </w:p>
    <w:p w14:paraId="55AC04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燃烧：普攻召唤小火元素攻击敌人，技能召唤大火元素攻击敌人并附带灼烧光环，位移召唤火元素后与其交换位置。变位在召唤物攻击时附带灼烧效果。</w:t>
      </w:r>
    </w:p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六枚刻印覆盖三种本位类型（投射物、突进、召唤）和五种变位类型（灼烧、减速、连锁、吸血、治疗），通过事件驱动展示不同组合的质变效果。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4" w:name="_Toc253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4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212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5"/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6" w:name="_Toc310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6"/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7" w:name="_Toc2941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7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549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8"/>
    </w:p>
    <w:tbl>
      <w:tblPr>
        <w:tblStyle w:val="12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159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39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0" w:name="_Toc472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. 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0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1" w:name="_Toc26322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刻印基类使用UObject而非AActor</w:t>
      </w:r>
      <w:bookmarkEnd w:id="41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2" w:name="_Toc23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工具组件改为UObject组件</w:t>
      </w:r>
      <w:bookmarkEnd w:id="42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A935149"/>
    <w:rsid w:val="11BD6AC9"/>
    <w:rsid w:val="336B3939"/>
    <w:rsid w:val="3AE461DA"/>
    <w:rsid w:val="4B915409"/>
    <w:rsid w:val="510C617E"/>
    <w:rsid w:val="531212D7"/>
    <w:rsid w:val="54D15CF5"/>
    <w:rsid w:val="598F0A5E"/>
    <w:rsid w:val="5FF4345C"/>
    <w:rsid w:val="6F5837CB"/>
    <w:rsid w:val="7A830130"/>
    <w:rsid w:val="7A9E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Normal (Web)"/>
    <w:basedOn w:val="1"/>
    <w:qFormat/>
    <w:uiPriority w:val="0"/>
    <w:rPr>
      <w:sz w:val="24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TML Code"/>
    <w:basedOn w:val="1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54</Words>
  <Characters>105</Characters>
  <Lines>0</Lines>
  <Paragraphs>0</Paragraphs>
  <TotalTime>5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2026-07-16T07:48:29Z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