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bookmarkStart w:id="65" w:name="_GoBack"/>
          <w:bookmarkEnd w:id="65"/>
          <w:r>
            <w:rPr>
              <w:rFonts w:ascii="宋体" w:hAnsi="宋体" w:eastAsia="宋体"/>
              <w:sz w:val="21"/>
            </w:rPr>
            <w:t>目录</w:t>
          </w:r>
        </w:p>
        <w:p w14:paraId="5FF1B20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_Toc22620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_Toc22620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B7F60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_Toc29046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720543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_Toc27416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F84B32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_Toc6478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2ADB2D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_Toc16267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_Toc16267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3F6D40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_Toc29605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_Toc29605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FA885E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_Toc30357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_Toc30357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13F13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_Toc5374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17D683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_Toc30020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A05FD5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_Toc20065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_Toc20065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C4973A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_Toc4077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DCDDC5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_Toc29839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7ED1E1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_Toc23303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_Toc23303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027303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_Toc31225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C390B1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_Toc14280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40AFA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_Toc14679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23F94D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_Toc8928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FD5BAE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_Toc32276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7E6F0B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_Toc15806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_Toc15806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03BA03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蓄力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_Toc226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C3D2D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_Toc3902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CCFE6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函数</w:t>
          </w:r>
          <w:r>
            <w:tab/>
          </w:r>
          <w:r>
            <w:fldChar w:fldCharType="begin"/>
          </w:r>
          <w:r>
            <w:instrText xml:space="preserve"> PAGEREF _Toc570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054966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_Toc7878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4"/>
            </w:rPr>
            <w:t>AbilityTask创建函数</w:t>
          </w:r>
          <w:r>
            <w:tab/>
          </w:r>
          <w:r>
            <w:fldChar w:fldCharType="begin"/>
          </w:r>
          <w:r>
            <w:instrText xml:space="preserve"> PAGEREF _Toc7878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ADC3C0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_Toc14741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4"/>
              <w:shd w:val="clear" w:fill="FFFFFF"/>
            </w:rPr>
            <w:t>生成物生成函数</w:t>
          </w:r>
          <w:r>
            <w:tab/>
          </w:r>
          <w:r>
            <w:fldChar w:fldCharType="begin"/>
          </w:r>
          <w:r>
            <w:instrText xml:space="preserve"> PAGEREF _Toc14741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805C1E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_Toc25859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4"/>
              <w:shd w:val="clear" w:fill="FFFFFF"/>
            </w:rPr>
            <w:t>碰撞检测函数</w:t>
          </w:r>
          <w:r>
            <w:tab/>
          </w:r>
          <w:r>
            <w:fldChar w:fldCharType="begin"/>
          </w:r>
          <w:r>
            <w:instrText xml:space="preserve"> PAGEREF _Toc25859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141AC0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3.4.4. 伤害与效果应用函数</w:t>
          </w:r>
          <w:r>
            <w:tab/>
          </w:r>
          <w:r>
            <w:fldChar w:fldCharType="begin"/>
          </w:r>
          <w:r>
            <w:instrText xml:space="preserve"> PAGEREF _Toc18327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546BC3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_Toc10225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8827ED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_Toc2705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9D244C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_Toc17368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_Toc17368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3FB60E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_Toc28668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_Toc28668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B4DF18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_Toc12632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_Toc12632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DB4D4E8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_Toc29403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_Toc29403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3205AF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_Toc22723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32D9AA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_Toc13863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2068B4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_Toc1362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BA9292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_Toc25529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473AEA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_Toc7931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E5FFD3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_Toc31556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UTravelEventComponent（持续事件转发组件）</w:t>
          </w:r>
          <w:r>
            <w:tab/>
          </w:r>
          <w:r>
            <w:fldChar w:fldCharType="begin"/>
          </w:r>
          <w:r>
            <w:instrText xml:space="preserve"> PAGEREF _Toc31556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7C0A4B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_Toc18411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shd w:val="clear" w:fill="FFFFFF"/>
              <w:lang w:val="en-US" w:eastAsia="zh-CN" w:bidi="ar"/>
            </w:rPr>
            <w:t>5.3.4.UAttributeSet（属性集）</w:t>
          </w:r>
          <w:r>
            <w:tab/>
          </w:r>
          <w:r>
            <w:fldChar w:fldCharType="begin"/>
          </w:r>
          <w:r>
            <w:instrText xml:space="preserve"> PAGEREF _Toc18411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E928E1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_Toc23135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_Toc23135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F8357B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_Toc8955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szCs w:val="24"/>
              <w:lang w:val="en-US" w:eastAsia="zh-CN"/>
            </w:rPr>
            <w:t>刻印生成物上下文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en-US" w:eastAsia="zh-CN"/>
            </w:rPr>
            <w:t>SpawnActor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_Toc8955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C49599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_Toc19892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szCs w:val="24"/>
              <w:lang w:val="en-US" w:eastAsia="zh-CN"/>
            </w:rPr>
            <w:t>刻印蓄力上下文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en-US" w:eastAsia="zh-CN"/>
            </w:rPr>
            <w:t>Charge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_Toc19892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E07DB8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刻印配置上下文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Configuration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_Toc29330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77906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_Toc15562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刻印事件上下文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Event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_Toc15562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EF1E0B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_Toc31701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_Toc31701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A25C49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_Toc19724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2BF9CA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_Toc14354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0AA32E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_Toc32237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DE4C08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_Toc28361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_Toc28361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8398E6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_Toc3937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8D73E8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_Toc25796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720C81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_Toc19723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326904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_Toc28950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444B81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_Toc27587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78E697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_Toc3842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_Toc3842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B12EBF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_Toc21604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_Toc21604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3C72CD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_Toc31760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.工具函数以基类成员函数提供而非独立组件</w:t>
          </w:r>
          <w:r>
            <w:tab/>
          </w:r>
          <w:r>
            <w:fldChar w:fldCharType="begin"/>
          </w:r>
          <w:r>
            <w:instrText xml:space="preserve"> PAGEREF _Toc31760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70596A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8.2.4.功能槽Ability作为执行壳</w:t>
          </w:r>
          <w:r>
            <w:tab/>
          </w:r>
          <w:r>
            <w:fldChar w:fldCharType="begin"/>
          </w:r>
          <w:r>
            <w:instrText xml:space="preserve"> PAGEREF _Toc19975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4E2B45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8.2.5.AbilityTask C++中转方案</w:t>
          </w:r>
          <w:r>
            <w:tab/>
          </w:r>
          <w:r>
            <w:fldChar w:fldCharType="begin"/>
          </w:r>
          <w:r>
            <w:instrText xml:space="preserve"> PAGEREF _Toc11230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8A293D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8.2.6.变位影响本位的三层优先级设计</w:t>
          </w:r>
          <w:r>
            <w:tab/>
          </w:r>
          <w:r>
            <w:fldChar w:fldCharType="begin"/>
          </w:r>
          <w:r>
            <w:instrText xml:space="preserve"> PAGEREF _Toc19219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6DBF10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_Toc26483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.蓄力系统设计</w:t>
          </w:r>
          <w:r>
            <w:tab/>
          </w:r>
          <w:r>
            <w:fldChar w:fldCharType="begin"/>
          </w:r>
          <w:r>
            <w:instrText xml:space="preserve"> PAGEREF _Toc26483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558375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_Toc30666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8.2.8.元属性伤害处理架构</w:t>
          </w:r>
          <w:r>
            <w:tab/>
          </w:r>
          <w:r>
            <w:fldChar w:fldCharType="begin"/>
          </w:r>
          <w:r>
            <w:instrText xml:space="preserve"> PAGEREF _Toc30666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4370BB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问题修复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_Toc23572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267CC4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_Toc24119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AbilityTask 激活与清理问题</w:t>
          </w:r>
          <w:r>
            <w:tab/>
          </w:r>
          <w:r>
            <w:fldChar w:fldCharType="begin"/>
          </w:r>
          <w:r>
            <w:instrText xml:space="preserve"> PAGEREF _Toc24119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E886FC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_Toc15863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.第一次播放蓄力蒙太奇无动画</w:t>
          </w:r>
          <w:r>
            <w:tab/>
          </w:r>
          <w:r>
            <w:fldChar w:fldCharType="begin"/>
          </w:r>
          <w:r>
            <w:instrText xml:space="preserve"> PAGEREF _Toc15863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22620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904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2741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647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3551"/>
        <w:gridCol w:w="3637"/>
      </w:tblGrid>
      <w:tr w14:paraId="1B52E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260192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3551" w:type="dxa"/>
          </w:tcPr>
          <w:p w14:paraId="7A1C3A5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技术选型</w:t>
            </w:r>
          </w:p>
        </w:tc>
        <w:tc>
          <w:tcPr>
            <w:tcW w:w="3637" w:type="dxa"/>
          </w:tcPr>
          <w:p w14:paraId="2DA7983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C++/蓝图分工</w:t>
            </w:r>
          </w:p>
        </w:tc>
      </w:tr>
      <w:tr w14:paraId="0555E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1A36595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核心框架</w:t>
            </w:r>
          </w:p>
        </w:tc>
        <w:tc>
          <w:tcPr>
            <w:tcW w:w="3551" w:type="dxa"/>
          </w:tcPr>
          <w:p w14:paraId="02E2B05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GAS（Gameplay Ability System）</w:t>
            </w:r>
          </w:p>
        </w:tc>
        <w:tc>
          <w:tcPr>
            <w:tcW w:w="3637" w:type="dxa"/>
          </w:tcPr>
          <w:p w14:paraId="7A1FCFB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C++框架</w:t>
            </w:r>
          </w:p>
        </w:tc>
      </w:tr>
      <w:tr w14:paraId="4541E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3B67500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3551" w:type="dxa"/>
          </w:tcPr>
          <w:p w14:paraId="369D82F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继承自ACharacter</w:t>
            </w:r>
          </w:p>
        </w:tc>
        <w:tc>
          <w:tcPr>
            <w:tcW w:w="3637" w:type="dxa"/>
          </w:tcPr>
          <w:p w14:paraId="0E12157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蓝图扩展</w:t>
            </w:r>
          </w:p>
        </w:tc>
      </w:tr>
      <w:tr w14:paraId="457E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0DC97B4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刻印系统</w:t>
            </w:r>
          </w:p>
        </w:tc>
        <w:tc>
          <w:tcPr>
            <w:tcW w:w="3551" w:type="dxa"/>
          </w:tcPr>
          <w:p w14:paraId="04FC19B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UObject基类 + 3个功能槽Ability</w:t>
            </w:r>
          </w:p>
        </w:tc>
        <w:tc>
          <w:tcPr>
            <w:tcW w:w="3637" w:type="dxa"/>
          </w:tcPr>
          <w:p w14:paraId="06B55A5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+ 3个Ability入口 + 蓝图</w:t>
            </w:r>
          </w:p>
        </w:tc>
      </w:tr>
      <w:tr w14:paraId="67926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6681D7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技能效果</w:t>
            </w:r>
          </w:p>
        </w:tc>
        <w:tc>
          <w:tcPr>
            <w:tcW w:w="3551" w:type="dxa"/>
          </w:tcPr>
          <w:p w14:paraId="42C04BA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 + Effect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+ Cue</w:t>
            </w:r>
          </w:p>
        </w:tc>
        <w:tc>
          <w:tcPr>
            <w:tcW w:w="3637" w:type="dxa"/>
          </w:tcPr>
          <w:p w14:paraId="3CDD9A5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C++核心 + 蓝图参数配置</w:t>
            </w:r>
          </w:p>
        </w:tc>
      </w:tr>
      <w:tr w14:paraId="1A7C4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1B46FA2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动画系统</w:t>
            </w:r>
          </w:p>
        </w:tc>
        <w:tc>
          <w:tcPr>
            <w:tcW w:w="3551" w:type="dxa"/>
          </w:tcPr>
          <w:p w14:paraId="1261629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动画蓝图 + 动画通知</w:t>
            </w:r>
          </w:p>
        </w:tc>
        <w:tc>
          <w:tcPr>
            <w:tcW w:w="3637" w:type="dxa"/>
          </w:tcPr>
          <w:p w14:paraId="50E2DD5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蓝图状态机 + C++接口</w:t>
            </w:r>
          </w:p>
        </w:tc>
      </w:tr>
      <w:tr w14:paraId="3DCD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0C1C2BD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</w:t>
            </w:r>
          </w:p>
        </w:tc>
        <w:tc>
          <w:tcPr>
            <w:tcW w:w="3551" w:type="dxa"/>
          </w:tcPr>
          <w:p w14:paraId="313AED3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UMG</w:t>
            </w:r>
          </w:p>
        </w:tc>
        <w:tc>
          <w:tcPr>
            <w:tcW w:w="3637" w:type="dxa"/>
          </w:tcPr>
          <w:p w14:paraId="7B9E391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蓝图布局 + C++数据绑定</w:t>
            </w:r>
          </w:p>
        </w:tc>
      </w:tr>
      <w:tr w14:paraId="54C62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5C30D0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</w:t>
            </w:r>
          </w:p>
        </w:tc>
        <w:tc>
          <w:tcPr>
            <w:tcW w:w="3551" w:type="dxa"/>
          </w:tcPr>
          <w:p w14:paraId="67ACC07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</w:t>
            </w:r>
          </w:p>
        </w:tc>
        <w:tc>
          <w:tcPr>
            <w:tcW w:w="3637" w:type="dxa"/>
          </w:tcPr>
          <w:p w14:paraId="5049611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C++序列化</w:t>
            </w:r>
          </w:p>
        </w:tc>
      </w:tr>
    </w:tbl>
    <w:p w14:paraId="76B1836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626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9605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3035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53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208C30C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对本位的影响遵循三层优先级：</w:t>
      </w:r>
    </w:p>
    <w:p w14:paraId="56091B8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第一优先（数据修改）：变位通过修改 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中的数据字段（如伤害倍率、投射物数量、速度倍率等）影响本位的执行结果。这是最常用、最干净的方式，本位完全不知道变位的存在，只读取 Context 中的数据。</w:t>
      </w:r>
    </w:p>
    <w:p w14:paraId="1B6BED9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第二优先（事件挂载增量逻辑）：变位通过监听本位广播的事件（OnCast、OnHit、OnFinish 等），在事件响应中执行额外的逻辑（如命中后追加 DOT、触发爆炸等），不修改本位本身的执行流程。</w:t>
      </w:r>
    </w:p>
    <w:p w14:paraId="4A48E6D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第三优先（管理层覆盖）：在极少数需要完全改变本位行为的情况下，由 UGlyphInventoryComponent 在 ExecuteSlot 中判断是否由变位接管执行。此方式为最后手段，当前阶段暂不实现，待后续有足够真实需求时再引入。</w:t>
      </w:r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300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2006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6C25C64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同一时刻，库容中只能存在同一刻印类（如 BP_Glyph_Fire）的一个实例。重复获取时，不创建新实例，直接触发该刻印的等级晋升（上限三级）。此约束适用于所有获取途径。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407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2983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2330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652"/>
        <w:gridCol w:w="3326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30A7CB9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1652" w:type="dxa"/>
          </w:tcPr>
          <w:p w14:paraId="2A7715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功能槽位数</w:t>
            </w:r>
          </w:p>
        </w:tc>
        <w:tc>
          <w:tcPr>
            <w:tcW w:w="3326" w:type="dxa"/>
          </w:tcPr>
          <w:p w14:paraId="106D8FE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8BB98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小型</w:t>
            </w:r>
          </w:p>
        </w:tc>
        <w:tc>
          <w:tcPr>
            <w:tcW w:w="1652" w:type="dxa"/>
          </w:tcPr>
          <w:p w14:paraId="0DC7C1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1~2</w:t>
            </w:r>
          </w:p>
        </w:tc>
        <w:tc>
          <w:tcPr>
            <w:tcW w:w="3326" w:type="dxa"/>
          </w:tcPr>
          <w:p w14:paraId="641C37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637CC2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中型</w:t>
            </w:r>
          </w:p>
        </w:tc>
        <w:tc>
          <w:tcPr>
            <w:tcW w:w="1652" w:type="dxa"/>
          </w:tcPr>
          <w:p w14:paraId="55EB26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39CA9A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904B7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</w:t>
            </w:r>
          </w:p>
        </w:tc>
        <w:tc>
          <w:tcPr>
            <w:tcW w:w="1652" w:type="dxa"/>
          </w:tcPr>
          <w:p w14:paraId="3D8174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09A847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259769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巨型</w:t>
            </w:r>
          </w:p>
        </w:tc>
        <w:tc>
          <w:tcPr>
            <w:tcW w:w="1652" w:type="dxa"/>
          </w:tcPr>
          <w:p w14:paraId="4173DF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3326" w:type="dxa"/>
          </w:tcPr>
          <w:p w14:paraId="5A1D5F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FD98F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3122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EB54B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30" w:type="dxa"/>
          </w:tcPr>
          <w:p w14:paraId="1F70556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1428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1467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89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322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1580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InventoryComponent 持有和管理，通过 NewObject&lt;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UC_Glyph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4320"/>
      </w:tblGrid>
      <w:tr w14:paraId="5E393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7B40898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2535" w:type="pct"/>
          </w:tcPr>
          <w:p w14:paraId="32C0A9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触发时机</w:t>
            </w:r>
          </w:p>
        </w:tc>
      </w:tr>
      <w:tr w14:paraId="05D16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105B1C8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OnCast()</w:t>
            </w:r>
          </w:p>
        </w:tc>
        <w:tc>
          <w:tcPr>
            <w:tcW w:w="2535" w:type="pct"/>
          </w:tcPr>
          <w:p w14:paraId="068786C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技能释放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2BD6E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63A3D9E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OnSpawn()</w:t>
            </w:r>
          </w:p>
        </w:tc>
        <w:tc>
          <w:tcPr>
            <w:tcW w:w="2535" w:type="pct"/>
          </w:tcPr>
          <w:p w14:paraId="32AA2D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生成实体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18DCE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7F876FB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OnTravel()</w:t>
            </w:r>
          </w:p>
        </w:tc>
        <w:tc>
          <w:tcPr>
            <w:tcW w:w="2535" w:type="pct"/>
          </w:tcPr>
          <w:p w14:paraId="39D80A5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途径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过程中</w:t>
            </w:r>
          </w:p>
        </w:tc>
      </w:tr>
      <w:tr w14:paraId="2ADFB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0EC24AE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OnHit()</w:t>
            </w:r>
          </w:p>
        </w:tc>
        <w:tc>
          <w:tcPr>
            <w:tcW w:w="2535" w:type="pct"/>
          </w:tcPr>
          <w:p w14:paraId="41AE1DC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34954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6A949BA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OnFinish()</w:t>
            </w:r>
          </w:p>
        </w:tc>
        <w:tc>
          <w:tcPr>
            <w:tcW w:w="2535" w:type="pct"/>
          </w:tcPr>
          <w:p w14:paraId="3F30B2D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技能结束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每个本位事件内部执行三件事：执行本位行为、调用工具函数、广播事件给变位。本位不持有任何变位的引用，也不为变位预留任何逻辑分支。本位只读取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中的数据，不知道数据是被谁修改的。这保证了“本位不知道变位存在”的设计原则。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0EAAE99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E6CFF9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2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蓄力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系统</w:t>
      </w:r>
      <w:bookmarkEnd w:id="19"/>
    </w:p>
    <w:p w14:paraId="1D69666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蓄力作为刻印的可选行为，由 UGlyphInventoryComponent统一调度，与 GAS 的 AbilityTask 解耦。刻印的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</w:rPr>
        <w:t>FGlyphConfigurationContext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中包含TArray&lt;float&gt; ChargeTime 数组，定义每段蓄力的持续时间。ActivateSlotGlyph 在功能槽 Ability 被激活时由 InventoryComponent 调用，是蓄力流程的统一入口。当ChargeTime为空数组时，刻印不蓄力，直接激活；当数组非空时，ActivateSlotGlyph启动蓄力流程，TickComponent以绝对时间差逐段推进 ChargeIndex，在每段达到时通过UGlyphBase::OnChargeLevelReached 通知刻印。蓄力中断或完成时调用SettleCharge 根据实际蓄力总时长修改 Context，然后执行ActivateGlyph。</w:t>
      </w:r>
    </w:p>
    <w:p w14:paraId="1BEF7A8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蓄力动画通过蒙太奇数组（与ChargeTime一一对应）驱动，由 InventoryComponent 通过 ASC::PlayMontage 播放；蒙太奇中的 UAnimNotify_SendGameplayEvent 发送 GAS 事件，刻印在 PreActivate 中通过 CreateWaitGameplayEventTask（详见 8.2.5 AbilityTask C++ 中转方案）监听并响应蓄力期间的效果。蓄力系统不依赖GAS 的 AbilityTask 生命周期，蓄力状态由 InventoryComponent独立管理，Ability 取消时蓄力状态不受影响。</w:t>
      </w:r>
    </w:p>
    <w:p w14:paraId="0A3A066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39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20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中接收事件，通过修改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中的数据来影响本位的执行结果（第一优先），或执行额外的增量逻辑（第二优先）。变位不直接调用本位的内部函数，所有交互通过 Context 和事件广播完成。功能槽类型通过 CurrentSlotType 字段传递给变位。OnTravel 事件的持续广播由 UTravelEventComponent 组件驱动，该组件挂载于需要持续广播事件的对象上（角色或刻印生成物），以时间间隔或移动距离间隔触发事件广播。</w:t>
      </w:r>
    </w:p>
    <w:p w14:paraId="6E6FE0F3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bookmarkStart w:id="21" w:name="_Toc57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函数</w:t>
      </w:r>
      <w:bookmarkEnd w:id="21"/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刻印基类 UC_GlyphBase 直接提供一系列工具函数，供所有刻印在蓝图和 C++ 中调用。通用能力通过基类函数提供，而非拆分为独立组件。</w:t>
      </w:r>
    </w:p>
    <w:p w14:paraId="2922CFB8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2" w:name="_Toc7878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</w:rPr>
        <w:t>AbilityTask创建函数</w:t>
      </w:r>
      <w:bookmarkEnd w:id="2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3371"/>
        <w:gridCol w:w="3783"/>
      </w:tblGrid>
      <w:tr w14:paraId="0ECC6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69E9F35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371" w:type="dxa"/>
          </w:tcPr>
          <w:p w14:paraId="7CFEB5D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3783" w:type="dxa"/>
          </w:tcPr>
          <w:p w14:paraId="07BA377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38461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6A2113A7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CreateWaitGameplayEventTask</w:t>
            </w:r>
          </w:p>
        </w:tc>
        <w:tc>
          <w:tcPr>
            <w:tcW w:w="3371" w:type="dxa"/>
          </w:tcPr>
          <w:p w14:paraId="56742AE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EventTag：事件标签 OptionalExternalTarget：可选外部目标 OnlyTriggerOnce：是否仅触发一次 OnlyMatchExact：是否精确匹配</w:t>
            </w:r>
          </w:p>
        </w:tc>
        <w:tc>
          <w:tcPr>
            <w:tcW w:w="3783" w:type="dxa"/>
          </w:tcPr>
          <w:p w14:paraId="204B243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创建 UAbilityTask_WaitGameplayEvent 实例，用于监听 GAS 事件（如蒙太奇通知触发）。内部调用工厂函数创建 Task 后立即调用 ReadyForActivation() 激活，返回 Task 指针供刻印绑定回调。</w:t>
            </w:r>
          </w:p>
        </w:tc>
      </w:tr>
      <w:tr w14:paraId="5DC3C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378DDEF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CreatePlayMontageAndWaitTask</w:t>
            </w:r>
          </w:p>
        </w:tc>
        <w:tc>
          <w:tcPr>
            <w:tcW w:w="3371" w:type="dxa"/>
          </w:tcPr>
          <w:p w14:paraId="0F051C8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TaskInstanceName：任务实例名 MontageToPlay：蒙太奇资源 Rate：播放速率 StartSection：起始片段 bStopWhenAbilityEnds：技能结束时是否停止 AnimRootMotionTranslationScale：RootMotion 缩放 StartTimeSeconds：起始时间 bAllowInterruptAfterBlendOut：混合结束后是否允许中断</w:t>
            </w:r>
          </w:p>
        </w:tc>
        <w:tc>
          <w:tcPr>
            <w:tcW w:w="3783" w:type="dxa"/>
          </w:tcPr>
          <w:p w14:paraId="66E558A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创建 UAbilityTask_PlayMontageAndWait 实例，内部调用工厂函数创建 Task 后立即调用 ReadyForActivation() 激活，并自动绑定 OnBlendOut、OnCancelled、OnCompleted、OnInterrupted 回调至 TryEndAbility，在动画结束后自动尝试结束功能槽 Ability。</w:t>
            </w:r>
          </w:p>
        </w:tc>
      </w:tr>
    </w:tbl>
    <w:p w14:paraId="3560117B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685B02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3" w:name="_Toc14741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生成物生成函数</w:t>
      </w:r>
      <w:bookmarkEnd w:id="2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"/>
        <w:gridCol w:w="2090"/>
        <w:gridCol w:w="5401"/>
      </w:tblGrid>
      <w:tr w14:paraId="2DA1E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" w:type="dxa"/>
          </w:tcPr>
          <w:p w14:paraId="0F7472E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2090" w:type="dxa"/>
          </w:tcPr>
          <w:p w14:paraId="643A891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5401" w:type="dxa"/>
          </w:tcPr>
          <w:p w14:paraId="7E7928E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30ED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" w:type="dxa"/>
          </w:tcPr>
          <w:p w14:paraId="4608D6A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SpawnActor</w:t>
            </w:r>
          </w:p>
        </w:tc>
        <w:tc>
          <w:tcPr>
            <w:tcW w:w="2090" w:type="dxa"/>
          </w:tcPr>
          <w:p w14:paraId="46A35C8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ActorClass：生成物类 GlyphSpawnActorContext：生成物上下文</w:t>
            </w:r>
          </w:p>
        </w:tc>
        <w:tc>
          <w:tcPr>
            <w:tcW w:w="5401" w:type="dxa"/>
          </w:tcPr>
          <w:p w14:paraId="145A49B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根据 FGlyphSpawnActorContext 配置生成 AC_GlyphSpawnActor 实例。支持两种生成模式：None（单发）、Orbit（环绕多枚）。生成物自动持有当前刻印的弱引用，用于 OnTravel 事件广播和变位交互。</w:t>
            </w:r>
          </w:p>
        </w:tc>
      </w:tr>
    </w:tbl>
    <w:p w14:paraId="5A677DA1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08F98852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4" w:name="_Toc25859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碰撞检测函数</w:t>
      </w:r>
      <w:bookmarkEnd w:id="24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3371"/>
        <w:gridCol w:w="3783"/>
      </w:tblGrid>
      <w:tr w14:paraId="0AFB1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1941BD3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371" w:type="dxa"/>
          </w:tcPr>
          <w:p w14:paraId="2415974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3783" w:type="dxa"/>
          </w:tcPr>
          <w:p w14:paraId="60CE197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2FFCD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3E08F60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SphereCollisionOverlapCheck</w:t>
            </w:r>
          </w:p>
        </w:tc>
        <w:tc>
          <w:tcPr>
            <w:tcW w:w="3371" w:type="dxa"/>
          </w:tcPr>
          <w:p w14:paraId="5ABBD7D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HitBoxRadius：球体半径 HitBoxForwardOffset：前方偏移 HitBoxElevationOffset：上方偏移 bDrawDebugs：是否绘制调试配</w:t>
            </w:r>
          </w:p>
        </w:tc>
        <w:tc>
          <w:tcPr>
            <w:tcW w:w="3783" w:type="dxa"/>
          </w:tcPr>
          <w:p w14:paraId="5DA130A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位置为基准，添加前方偏移与上方偏移后执行球体通道重叠检测（ECC_Pawn），返回检测到的 AC_BaseCharacter 数组。</w:t>
            </w:r>
          </w:p>
        </w:tc>
      </w:tr>
      <w:tr w14:paraId="62138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8F70B7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BoxCollisionOverlapCheck</w:t>
            </w:r>
          </w:p>
        </w:tc>
        <w:tc>
          <w:tcPr>
            <w:tcW w:w="3371" w:type="dxa"/>
          </w:tcPr>
          <w:p w14:paraId="20BDDE0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BoxSize：盒体尺寸 HitBoxForwardOffset：前方偏移 HitBoxElevationOffset：上方偏移 bDrawDebugs：是否绘制调试</w:t>
            </w:r>
          </w:p>
        </w:tc>
        <w:tc>
          <w:tcPr>
            <w:tcW w:w="3783" w:type="dxa"/>
          </w:tcPr>
          <w:p w14:paraId="4373703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位置为基准，添加前方偏移与上方偏移后执行盒体通道重叠检测（ECC_Pawn），返回检测到的 AC_BaseCharacter 数组。</w:t>
            </w:r>
          </w:p>
        </w:tc>
      </w:tr>
      <w:tr w14:paraId="07185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DDDF90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LineCollisionHitCheck</w:t>
            </w:r>
          </w:p>
        </w:tc>
        <w:tc>
          <w:tcPr>
            <w:tcW w:w="3371" w:type="dxa"/>
          </w:tcPr>
          <w:p w14:paraId="30634BB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Length：射线长度 HitBoxForwardOffset：前方偏移 HitBoxElevationOffset：上方偏移 bDrawDebugs：是否绘制调试</w:t>
            </w:r>
          </w:p>
        </w:tc>
        <w:tc>
          <w:tcPr>
            <w:tcW w:w="3783" w:type="dxa"/>
          </w:tcPr>
          <w:p w14:paraId="5C26415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位置为基准，添加前方偏移与上方偏移后沿角色朝向执行射线通道命中检测（ECC_Pawn），返回检测到的 AC_BaseCharacter 数组。</w:t>
            </w:r>
          </w:p>
        </w:tc>
      </w:tr>
    </w:tbl>
    <w:p w14:paraId="3F1E6FD7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9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2C1C0BF3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25" w:name="_Toc1832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3.4.4. 伤害与效果应用函数</w:t>
      </w:r>
      <w:bookmarkEnd w:id="25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192"/>
        <w:gridCol w:w="1989"/>
        <w:gridCol w:w="5341"/>
      </w:tblGrid>
      <w:tr w14:paraId="5E5F2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92" w:type="dxa"/>
          </w:tcPr>
          <w:p w14:paraId="6E60067D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1989" w:type="dxa"/>
          </w:tcPr>
          <w:p w14:paraId="2E9DDB3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5341" w:type="dxa"/>
          </w:tcPr>
          <w:p w14:paraId="56EA549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78881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92" w:type="dxa"/>
          </w:tcPr>
          <w:p w14:paraId="433954F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ApplyDamageToTarget</w:t>
            </w:r>
          </w:p>
        </w:tc>
        <w:tc>
          <w:tcPr>
            <w:tcW w:w="1989" w:type="dxa"/>
          </w:tcPr>
          <w:p w14:paraId="33F20AC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Target：目标角色；Damage：原始伤害值；Attribute：伤害元素类型；DamageEffect：伤害GE类；OptionalParticleSystem：可选特效对象</w:t>
            </w:r>
          </w:p>
        </w:tc>
        <w:tc>
          <w:tcPr>
            <w:tcW w:w="5341" w:type="dxa"/>
          </w:tcPr>
          <w:p w14:paraId="1E8F581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即时伤害的统一入口。校验目标后构建 FGameplayEffectContextHandle，通过 AddSourceObject 将当前刻印附加为伤害来源。创建 FGameplayEffectSpecHandle，使用 SetByCaller 传递原始伤害值，将元素类型枚举转为对应 CTags::Datas::Elements::* 标签添加到 DynamicAssetTags。应用GE后广播 CTags::Events::Hit 事件并触发 OnHit。仅传递原始数据和元素类型，不执行任何数值运算。返回原始伤害值。</w:t>
            </w:r>
          </w:p>
        </w:tc>
      </w:tr>
      <w:tr w14:paraId="550B7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92" w:type="dxa"/>
          </w:tcPr>
          <w:p w14:paraId="63757E4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ApplyEffectToTarget</w:t>
            </w:r>
          </w:p>
        </w:tc>
        <w:tc>
          <w:tcPr>
            <w:tcW w:w="1989" w:type="dxa"/>
          </w:tcPr>
          <w:p w14:paraId="09967DC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Target：目标角色；Effect：GE类；Duration：持续时间（秒，0表示使用GE默认值）；Level：效果等级</w:t>
            </w:r>
          </w:p>
        </w:tc>
        <w:tc>
          <w:tcPr>
            <w:tcW w:w="5341" w:type="dxa"/>
          </w:tcPr>
          <w:p w14:paraId="5940142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通用效果应用函数。通过 SetByCaller 传递持续时间，调用 ASC-&gt;ApplyGameplayEffectSpecToSelf 应用GE。等级参数 Level 传递给 MakeOutgoingSpec，用于GE内部 Scalable Float 的等级查表。元素类型由GE蓝图中的 Asset Tags 静态配置，因为DOT/Buff的属性是其固有特性而非运行时决定。</w:t>
            </w:r>
          </w:p>
        </w:tc>
      </w:tr>
    </w:tbl>
    <w:p w14:paraId="2FCCFD1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2E40AA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6" w:name="_Toc1022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6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 xml:space="preserve">做一枚新刻印的操作：在 Content Browser 中右键新建蓝图类，继承自 UGlyphBase，命名为 BP_Glyph_刻印名称。通过 AbilityRef 参数调用 GAS 功能（播放蒙太奇等），调用工具函数，在关键节点调用 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Base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7" w:name="_Toc270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7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1736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8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2866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9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1263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30"/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295DF27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1" w:name="_Toc2940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31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2" w:name="_Toc227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32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3" w:name="_Toc138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3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8"/>
        <w:gridCol w:w="4034"/>
        <w:gridCol w:w="3300"/>
      </w:tblGrid>
      <w:tr w14:paraId="77928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F76EE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4034" w:type="dxa"/>
          </w:tcPr>
          <w:p w14:paraId="2A075E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 实现</w:t>
            </w:r>
          </w:p>
        </w:tc>
        <w:tc>
          <w:tcPr>
            <w:tcW w:w="3300" w:type="dxa"/>
          </w:tcPr>
          <w:p w14:paraId="239C0D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蓝图实现</w:t>
            </w:r>
          </w:p>
        </w:tc>
      </w:tr>
      <w:tr w14:paraId="4BB18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641E52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4034" w:type="dxa"/>
          </w:tcPr>
          <w:p w14:paraId="1EE802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刻印相关组件、刻印及其生成物基类</w:t>
            </w:r>
          </w:p>
        </w:tc>
        <w:tc>
          <w:tcPr>
            <w:tcW w:w="3300" w:type="dxa"/>
          </w:tcPr>
          <w:p w14:paraId="582B9F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的本位变位逻辑和配置</w:t>
            </w:r>
          </w:p>
        </w:tc>
      </w:tr>
      <w:tr w14:paraId="2080E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7EA6C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GAS框架</w:t>
            </w:r>
          </w:p>
        </w:tc>
        <w:tc>
          <w:tcPr>
            <w:tcW w:w="4034" w:type="dxa"/>
          </w:tcPr>
          <w:p w14:paraId="2EC650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Glyph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AbilityBase、AttributeSet</w:t>
            </w:r>
          </w:p>
        </w:tc>
        <w:tc>
          <w:tcPr>
            <w:tcW w:w="3300" w:type="dxa"/>
          </w:tcPr>
          <w:p w14:paraId="189942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Ability、Effect配置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、Cue配置</w:t>
            </w:r>
          </w:p>
        </w:tc>
      </w:tr>
      <w:tr w14:paraId="747F3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1980BD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4034" w:type="dxa"/>
          </w:tcPr>
          <w:p w14:paraId="071C6D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移动、输入处理、组件绑定</w:t>
            </w:r>
          </w:p>
        </w:tc>
        <w:tc>
          <w:tcPr>
            <w:tcW w:w="3300" w:type="dxa"/>
          </w:tcPr>
          <w:p w14:paraId="28AA90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模型、动画资源、碰撞体配置</w:t>
            </w:r>
          </w:p>
        </w:tc>
      </w:tr>
      <w:tr w14:paraId="472E3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FC94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敌人系统</w:t>
            </w:r>
          </w:p>
        </w:tc>
        <w:tc>
          <w:tcPr>
            <w:tcW w:w="4034" w:type="dxa"/>
          </w:tcPr>
          <w:p w14:paraId="597C07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信息素点、抗性管理、刻印池生成</w:t>
            </w:r>
          </w:p>
        </w:tc>
        <w:tc>
          <w:tcPr>
            <w:tcW w:w="3300" w:type="dxa"/>
          </w:tcPr>
          <w:p w14:paraId="60F2E5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敌人参数配置、视觉表现</w:t>
            </w:r>
          </w:p>
        </w:tc>
      </w:tr>
      <w:tr w14:paraId="619B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2BB4ED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环境系统</w:t>
            </w:r>
          </w:p>
        </w:tc>
        <w:tc>
          <w:tcPr>
            <w:tcW w:w="4034" w:type="dxa"/>
          </w:tcPr>
          <w:p w14:paraId="6FD202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环境异象管理器</w:t>
            </w:r>
          </w:p>
        </w:tc>
        <w:tc>
          <w:tcPr>
            <w:tcW w:w="3300" w:type="dxa"/>
          </w:tcPr>
          <w:p w14:paraId="38D985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具体异象逻辑</w:t>
            </w:r>
          </w:p>
        </w:tc>
      </w:tr>
      <w:tr w14:paraId="231B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067EC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UI系统</w:t>
            </w:r>
          </w:p>
        </w:tc>
        <w:tc>
          <w:tcPr>
            <w:tcW w:w="4034" w:type="dxa"/>
          </w:tcPr>
          <w:p w14:paraId="6B48F1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数据绑定</w:t>
            </w:r>
          </w:p>
        </w:tc>
        <w:tc>
          <w:tcPr>
            <w:tcW w:w="3300" w:type="dxa"/>
          </w:tcPr>
          <w:p w14:paraId="02E27F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布局、样式、动画</w:t>
            </w:r>
          </w:p>
        </w:tc>
      </w:tr>
      <w:tr w14:paraId="13755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2C28B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存档系统</w:t>
            </w:r>
          </w:p>
        </w:tc>
        <w:tc>
          <w:tcPr>
            <w:tcW w:w="4034" w:type="dxa"/>
          </w:tcPr>
          <w:p w14:paraId="5EC487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 序列化</w:t>
            </w:r>
          </w:p>
        </w:tc>
        <w:tc>
          <w:tcPr>
            <w:tcW w:w="3300" w:type="dxa"/>
          </w:tcPr>
          <w:p w14:paraId="4A9461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残响图鉴配置</w:t>
            </w:r>
          </w:p>
        </w:tc>
      </w:tr>
    </w:tbl>
    <w:p w14:paraId="005AF9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136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34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5" w:name="_Toc255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5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 xml:space="preserve"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Activate</w:t>
      </w:r>
      <w:r>
        <w:rPr>
          <w:rFonts w:hint="default" w:ascii="Times New Roman" w:hAnsi="Times New Roman" w:eastAsia="宋体" w:cs="Times New Roman"/>
          <w:sz w:val="24"/>
          <w:szCs w:val="24"/>
        </w:rPr>
        <w:t>Slot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(EGlyphSlotType SlotType, UGameplayAbility* AbilityRef) 函数，供功能槽 Ability 调用，执行对应槽位的刻印逻辑。该函数获取刻印，将 AbilityRef 传递给它执行，并触发变位刻印的响应。</w:t>
      </w:r>
    </w:p>
    <w:p w14:paraId="28E727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蓄力状态管理：InventoryComponent 负责蓄力的完整状态管理，包括RunningAbility（当前执行的能力）、RunningGlyph（当前蓄力的刻印）、RunningContext（蓄力中的上下文数据）、ChargeIndex（当前蓄力段索引，-1表示未蓄力）、ChargeStartTime（蓄力开始的世界时间）、IndexChangeTime（当前段开始的世界时间）。TickComponent 中以绝对时间差驱动蓄力推进，不依赖DeltaTime 累加以避免帧率波动影响。蓄力完成或中断时调用SettleCharge 修改 Context，然后执行 ActivateGlyph。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6" w:name="_Toc793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6"/>
    </w:p>
    <w:p w14:paraId="6FD735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，通过修改 Context 数据或执行增量逻辑来影响本位</w:t>
      </w:r>
      <w:r>
        <w:rPr>
          <w:rFonts w:hint="default" w:ascii="Times New Roman" w:hAnsi="Times New Roman" w:eastAsia="宋体" w:cs="Times New Roman"/>
          <w:sz w:val="24"/>
          <w:szCs w:val="24"/>
        </w:rPr>
        <w:t>。</w:t>
      </w:r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default" w:ascii="Times New Roman" w:hAnsi="Times New Roman" w:eastAsia="宋体" w:cs="Times New Roman"/>
          <w:sz w:val="24"/>
          <w:szCs w:val="24"/>
        </w:rPr>
        <w:t>包含本位执行所需的所有可变参数（伤害倍率、投射物数量、速度倍率、范围倍率、投射物类覆盖等），变位通过修改这些数据点来影响本位行为，无需修改本位代码。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包含本位的所有配置项，在GlyphInventoryComponent中进行调整修改，以供本位逻辑执行时使用。</w:t>
      </w: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基类提供 PreActivate() 作为 BlueprintImplementableEvent，在刻印激活前调用，供刻印在蓝图中创建 WaitGameplayEvent Task 以监听蓄力蒙太奇事件。此外提供 PreProcessContext，在激活本位前修改本位的FGlyph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Context。</w:t>
      </w:r>
    </w:p>
    <w:p w14:paraId="51CDAEA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4641628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7" w:name="_Toc3155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UTravelEventComponent（持续事件转发组件）</w:t>
      </w:r>
      <w:bookmarkEnd w:id="37"/>
    </w:p>
    <w:p w14:paraId="71AE8AF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挂载于 AActor 上的 ActorComponent，以时间或距离间隔驱动刻印 OnTravel 事件的持续广播。可挂载于角色或刻印生成物，由挂载对象自身的移动驱动事件触发。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TickComponent 中检查 bIsTraveling 与 RunningGlyph.IsValid()，无效时提前返回。时间模式以 GetWorld()-&gt;GetTimeSeconds() - LastSendTime &gt;= SendIntervalTime 为触发条件；距离模式以 FVector::DistSquared(Owner-&gt;GetActorLocation(), LastSendLocation) &gt;= SendIntervalDistance² 为触发条件。触发时更新 RunningContext 的位置与朝向，调用 RunningGlyph-&gt;BaseEvent(EBaseEventType::OnTravel, RunningContext)。距离比较使用平方距离避免开平方开销，组件不缓存 Owner 或 World 指针，直接调用 GetOwner() 和 GetWorld() 获取最新引用。</w:t>
      </w:r>
    </w:p>
    <w:p w14:paraId="3FFF981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130A26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bookmarkStart w:id="38" w:name="_Toc1841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shd w:val="clear" w:fill="FFFFFF"/>
          <w:lang w:val="en-US" w:eastAsia="zh-CN" w:bidi="ar"/>
        </w:rPr>
        <w:t>5.3.4.UAttributeSet（属性集）</w:t>
      </w:r>
      <w:bookmarkEnd w:id="38"/>
    </w:p>
    <w:p w14:paraId="780CCA9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属性集承载角色的所有战斗属性，并作为伤害处理的统一出口。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363"/>
        <w:gridCol w:w="1314"/>
        <w:gridCol w:w="3845"/>
      </w:tblGrid>
      <w:tr w14:paraId="46E25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363" w:type="dxa"/>
          </w:tcPr>
          <w:p w14:paraId="5CB294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属性</w:t>
            </w:r>
          </w:p>
        </w:tc>
        <w:tc>
          <w:tcPr>
            <w:tcW w:w="1314" w:type="dxa"/>
          </w:tcPr>
          <w:p w14:paraId="7CFE12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3845" w:type="dxa"/>
          </w:tcPr>
          <w:p w14:paraId="6E2C4E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78F94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63" w:type="dxa"/>
          </w:tcPr>
          <w:p w14:paraId="63E7C2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Health</w:t>
            </w:r>
          </w:p>
        </w:tc>
        <w:tc>
          <w:tcPr>
            <w:tcW w:w="1314" w:type="dxa"/>
          </w:tcPr>
          <w:p w14:paraId="287768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37DB80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当前生命值，Clamp 至 [0, MaxHealth]</w:t>
            </w:r>
          </w:p>
        </w:tc>
      </w:tr>
      <w:tr w14:paraId="6C19C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363" w:type="dxa"/>
          </w:tcPr>
          <w:p w14:paraId="5A00A5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MaxHealth</w:t>
            </w:r>
          </w:p>
        </w:tc>
        <w:tc>
          <w:tcPr>
            <w:tcW w:w="1314" w:type="dxa"/>
          </w:tcPr>
          <w:p w14:paraId="2DB551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068DAE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最大生命值</w:t>
            </w:r>
          </w:p>
        </w:tc>
      </w:tr>
      <w:tr w14:paraId="2C2E0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63" w:type="dxa"/>
          </w:tcPr>
          <w:p w14:paraId="773A2B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FireResistance / WaterResistance / WindResistance / SoilResistance</w:t>
            </w:r>
          </w:p>
        </w:tc>
        <w:tc>
          <w:tcPr>
            <w:tcW w:w="1314" w:type="dxa"/>
          </w:tcPr>
          <w:p w14:paraId="7BE3E2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7671AC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四种元素抗性，范围 [0, 1]</w:t>
            </w:r>
          </w:p>
        </w:tc>
      </w:tr>
      <w:tr w14:paraId="47A08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363" w:type="dxa"/>
          </w:tcPr>
          <w:p w14:paraId="355CAE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IncomingDamage</w:t>
            </w:r>
          </w:p>
        </w:tc>
        <w:tc>
          <w:tcPr>
            <w:tcW w:w="1314" w:type="dxa"/>
          </w:tcPr>
          <w:p w14:paraId="48E02A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元属性</w:t>
            </w:r>
          </w:p>
        </w:tc>
        <w:tc>
          <w:tcPr>
            <w:tcW w:w="3845" w:type="dxa"/>
          </w:tcPr>
          <w:p w14:paraId="5A5891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伤害数值的临时容器</w:t>
            </w:r>
          </w:p>
        </w:tc>
      </w:tr>
    </w:tbl>
    <w:p w14:paraId="493757F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伤害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处理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流程：ApplyDamageToTarget（即时伤害入口）与 DOT GE 周期触发（持续伤害入口）各自携带原始伤害值与元素类型汇聚到统一伤害 GE，该 GE 修改 IncomingDamage 元属性。PostGameplayEffectExecute 拦截该修改后读取值并清零，调用 CalculateFinalDamage：通过 GetAllAssetTags 提取元素类型，应用对应抗性，检测 Block（归零）与 DamageReduction（×0.6），得到最终伤害后应用到 Health，若生命归零则触发 CTags::Events::Death 事件。元素类型传递因来源而异：ApplyDamageToTarget 运行时通过 DynamicAssetTags 动态添加，DOT GE 由蓝图 Asset Tags 静态配置；GetAllAssetTags 合并两者统一读取，不区分来源。</w:t>
      </w:r>
    </w:p>
    <w:p w14:paraId="18ACBC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2313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9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618F73B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bookmarkStart w:id="40" w:name="_Toc895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刻印生成物上下文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SpawnActor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  <w:bookmarkEnd w:id="40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60D5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7C48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4261" w:type="dxa"/>
          </w:tcPr>
          <w:p w14:paraId="5D62E45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基础伤害</w:t>
            </w:r>
          </w:p>
        </w:tc>
      </w:tr>
      <w:tr w14:paraId="76005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B4DA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4261" w:type="dxa"/>
          </w:tcPr>
          <w:p w14:paraId="1C4F58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11792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A4BFC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Size = (1.f,1.f,1.f)</w:t>
            </w:r>
          </w:p>
        </w:tc>
        <w:tc>
          <w:tcPr>
            <w:tcW w:w="4261" w:type="dxa"/>
          </w:tcPr>
          <w:p w14:paraId="78DB2A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尺寸</w:t>
            </w:r>
          </w:p>
        </w:tc>
      </w:tr>
      <w:tr w14:paraId="77CEA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4704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ForwardOffset = 0.f</w:t>
            </w:r>
          </w:p>
        </w:tc>
        <w:tc>
          <w:tcPr>
            <w:tcW w:w="4261" w:type="dxa"/>
          </w:tcPr>
          <w:p w14:paraId="3E48576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前方偏移</w:t>
            </w:r>
          </w:p>
        </w:tc>
      </w:tr>
      <w:tr w14:paraId="20578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10C22A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ElevationOffset = 0.f</w:t>
            </w:r>
          </w:p>
        </w:tc>
        <w:tc>
          <w:tcPr>
            <w:tcW w:w="4261" w:type="dxa"/>
          </w:tcPr>
          <w:p w14:paraId="4B7F1E3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上方偏移</w:t>
            </w:r>
          </w:p>
        </w:tc>
      </w:tr>
      <w:tr w14:paraId="24378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7DB49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FRotator Rotation = (0.f,0.f,0.f)</w:t>
            </w:r>
          </w:p>
        </w:tc>
        <w:tc>
          <w:tcPr>
            <w:tcW w:w="4261" w:type="dxa"/>
          </w:tcPr>
          <w:p w14:paraId="3ABB079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旋转</w:t>
            </w:r>
          </w:p>
        </w:tc>
      </w:tr>
      <w:tr w14:paraId="0D940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879DF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bCanPenetrate</w:t>
            </w:r>
          </w:p>
        </w:tc>
        <w:tc>
          <w:tcPr>
            <w:tcW w:w="4261" w:type="dxa"/>
          </w:tcPr>
          <w:p w14:paraId="41C87A7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是否可穿透</w:t>
            </w:r>
          </w:p>
        </w:tc>
      </w:tr>
      <w:tr w14:paraId="50B9F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026A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bOverrideOrigin = false</w:t>
            </w:r>
          </w:p>
        </w:tc>
        <w:tc>
          <w:tcPr>
            <w:tcW w:w="4261" w:type="dxa"/>
          </w:tcPr>
          <w:p w14:paraId="011D0FF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是否重写原点</w:t>
            </w:r>
          </w:p>
        </w:tc>
      </w:tr>
      <w:tr w14:paraId="4039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3A851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Origin(0.f,0.f,0.f)</w:t>
            </w:r>
          </w:p>
        </w:tc>
        <w:tc>
          <w:tcPr>
            <w:tcW w:w="4261" w:type="dxa"/>
          </w:tcPr>
          <w:p w14:paraId="765BCC2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原点</w:t>
            </w:r>
          </w:p>
        </w:tc>
      </w:tr>
      <w:tr w14:paraId="2D2BF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86674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ESpawnActorType = None</w:t>
            </w:r>
          </w:p>
        </w:tc>
        <w:tc>
          <w:tcPr>
            <w:tcW w:w="4261" w:type="dxa"/>
          </w:tcPr>
          <w:p w14:paraId="14FFDC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生成物类型(无、连射、散射、环绕)</w:t>
            </w:r>
          </w:p>
        </w:tc>
      </w:tr>
      <w:tr w14:paraId="0F1E1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2E9B07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int32 Number = 1</w:t>
            </w:r>
          </w:p>
        </w:tc>
        <w:tc>
          <w:tcPr>
            <w:tcW w:w="4261" w:type="dxa"/>
          </w:tcPr>
          <w:p w14:paraId="183859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生成数量</w:t>
            </w:r>
          </w:p>
        </w:tc>
      </w:tr>
      <w:tr w14:paraId="0E8D2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10B8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ContinuousTime = 0.f</w:t>
            </w:r>
          </w:p>
        </w:tc>
        <w:tc>
          <w:tcPr>
            <w:tcW w:w="4261" w:type="dxa"/>
          </w:tcPr>
          <w:p w14:paraId="74D7AF2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连射时长</w:t>
            </w:r>
          </w:p>
        </w:tc>
      </w:tr>
      <w:tr w14:paraId="49417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0762B8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ScatteringAngle = 0.f</w:t>
            </w:r>
          </w:p>
        </w:tc>
        <w:tc>
          <w:tcPr>
            <w:tcW w:w="4261" w:type="dxa"/>
          </w:tcPr>
          <w:p w14:paraId="4D163FA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散射角度</w:t>
            </w:r>
          </w:p>
        </w:tc>
      </w:tr>
      <w:tr w14:paraId="0D04E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05931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ObitDistance = 100.f</w:t>
            </w:r>
          </w:p>
        </w:tc>
        <w:tc>
          <w:tcPr>
            <w:tcW w:w="4261" w:type="dxa"/>
          </w:tcPr>
          <w:p w14:paraId="3BFB2A6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环绕距离</w:t>
            </w:r>
          </w:p>
        </w:tc>
      </w:tr>
      <w:tr w14:paraId="3E7B9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86698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OrbitAngleSpeed = 0.f</w:t>
            </w:r>
          </w:p>
        </w:tc>
        <w:tc>
          <w:tcPr>
            <w:tcW w:w="4261" w:type="dxa"/>
          </w:tcPr>
          <w:p w14:paraId="522C5C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环绕速度</w:t>
            </w:r>
          </w:p>
        </w:tc>
      </w:tr>
    </w:tbl>
    <w:p w14:paraId="436F74C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</w:p>
    <w:p w14:paraId="15291CD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bookmarkStart w:id="41" w:name="_Toc1989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刻印蓄力上下文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Charge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  <w:bookmarkEnd w:id="41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9129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23A9D5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ChargeTime = 0.f</w:t>
            </w:r>
          </w:p>
        </w:tc>
        <w:tc>
          <w:tcPr>
            <w:tcW w:w="4261" w:type="dxa"/>
          </w:tcPr>
          <w:p w14:paraId="2D3BC03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蓄力时间</w:t>
            </w:r>
          </w:p>
        </w:tc>
      </w:tr>
      <w:tr w14:paraId="78E71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14621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AnimMotage ChargeMontage</w:t>
            </w:r>
          </w:p>
        </w:tc>
        <w:tc>
          <w:tcPr>
            <w:tcW w:w="4261" w:type="dxa"/>
          </w:tcPr>
          <w:p w14:paraId="0A3A6B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蓄力蒙太奇</w:t>
            </w:r>
          </w:p>
        </w:tc>
      </w:tr>
      <w:tr w14:paraId="05A01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32B4F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DamageRate = 1.f</w:t>
            </w:r>
          </w:p>
        </w:tc>
        <w:tc>
          <w:tcPr>
            <w:tcW w:w="4261" w:type="dxa"/>
          </w:tcPr>
          <w:p w14:paraId="344957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伤害影响率</w:t>
            </w:r>
          </w:p>
        </w:tc>
      </w:tr>
      <w:tr w14:paraId="18A8F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EA27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CollisionSizeRate = 1.f</w:t>
            </w:r>
          </w:p>
        </w:tc>
        <w:tc>
          <w:tcPr>
            <w:tcW w:w="4261" w:type="dxa"/>
          </w:tcPr>
          <w:p w14:paraId="592FD1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碰撞尺寸影响率</w:t>
            </w:r>
          </w:p>
        </w:tc>
      </w:tr>
      <w:tr w14:paraId="00B5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CBEFA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SpawnActorDamageRate = 1.f</w:t>
            </w:r>
          </w:p>
        </w:tc>
        <w:tc>
          <w:tcPr>
            <w:tcW w:w="4261" w:type="dxa"/>
          </w:tcPr>
          <w:p w14:paraId="00AC2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生成物伤害影响率</w:t>
            </w:r>
          </w:p>
        </w:tc>
      </w:tr>
      <w:tr w14:paraId="45463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5414E9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SpawnActorSizeRate = 1.f</w:t>
            </w:r>
          </w:p>
        </w:tc>
        <w:tc>
          <w:tcPr>
            <w:tcW w:w="4261" w:type="dxa"/>
          </w:tcPr>
          <w:p w14:paraId="387E44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生成物尺寸影响率</w:t>
            </w:r>
          </w:p>
        </w:tc>
      </w:tr>
      <w:tr w14:paraId="2762B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85E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SpawnActorSpeedRate = 1.f</w:t>
            </w:r>
          </w:p>
        </w:tc>
        <w:tc>
          <w:tcPr>
            <w:tcW w:w="4261" w:type="dxa"/>
          </w:tcPr>
          <w:p w14:paraId="21D860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生成物速度影响率</w:t>
            </w:r>
          </w:p>
        </w:tc>
      </w:tr>
      <w:tr w14:paraId="4CB22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7408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EffectTimeRate = 1.f</w:t>
            </w:r>
          </w:p>
        </w:tc>
        <w:tc>
          <w:tcPr>
            <w:tcW w:w="4261" w:type="dxa"/>
          </w:tcPr>
          <w:p w14:paraId="033136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效果持续时间影响率</w:t>
            </w:r>
          </w:p>
        </w:tc>
      </w:tr>
      <w:tr w14:paraId="745F9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86E98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MoveFactorRate = 1.f</w:t>
            </w:r>
          </w:p>
        </w:tc>
        <w:tc>
          <w:tcPr>
            <w:tcW w:w="4261" w:type="dxa"/>
          </w:tcPr>
          <w:p w14:paraId="3D4BF41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位移系数影响率</w:t>
            </w:r>
          </w:p>
        </w:tc>
      </w:tr>
    </w:tbl>
    <w:p w14:paraId="60B607B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699DAD6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bookmarkStart w:id="42" w:name="_Toc293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刻印配置上下文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bookmarkEnd w:id="42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D6FF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537CF89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2500" w:type="pct"/>
          </w:tcPr>
          <w:p w14:paraId="516D493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基础伤害</w:t>
            </w:r>
          </w:p>
        </w:tc>
      </w:tr>
      <w:tr w14:paraId="5866E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7495B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2500" w:type="pct"/>
          </w:tcPr>
          <w:p w14:paraId="0FD0D83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73370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6BDE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CollisionSize = (0.f,0.f,0.f)</w:t>
            </w:r>
          </w:p>
        </w:tc>
        <w:tc>
          <w:tcPr>
            <w:tcW w:w="2500" w:type="pct"/>
          </w:tcPr>
          <w:p w14:paraId="07A750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</w:t>
            </w:r>
          </w:p>
        </w:tc>
      </w:tr>
      <w:tr w14:paraId="0D625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5A3A6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HitBoxForwardOffset = 0.f</w:t>
            </w:r>
          </w:p>
        </w:tc>
        <w:tc>
          <w:tcPr>
            <w:tcW w:w="2500" w:type="pct"/>
          </w:tcPr>
          <w:p w14:paraId="7D884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碰撞前方偏移</w:t>
            </w:r>
          </w:p>
        </w:tc>
      </w:tr>
      <w:tr w14:paraId="5AF3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093537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HitBoxElevationOffset = 0.f</w:t>
            </w:r>
          </w:p>
        </w:tc>
        <w:tc>
          <w:tcPr>
            <w:tcW w:w="2500" w:type="pct"/>
          </w:tcPr>
          <w:p w14:paraId="4F43D8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碰撞上方偏移</w:t>
            </w:r>
          </w:p>
        </w:tc>
      </w:tr>
      <w:tr w14:paraId="6A6FB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21891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Montagerate = 1.f</w:t>
            </w:r>
          </w:p>
        </w:tc>
        <w:tc>
          <w:tcPr>
            <w:tcW w:w="2500" w:type="pct"/>
          </w:tcPr>
          <w:p w14:paraId="275C22C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动作速率</w:t>
            </w:r>
          </w:p>
        </w:tc>
      </w:tr>
      <w:tr w14:paraId="5FE8E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35D8B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FGlyphSpawnActorContext SpawnActorContext</w:t>
            </w:r>
          </w:p>
        </w:tc>
        <w:tc>
          <w:tcPr>
            <w:tcW w:w="2500" w:type="pct"/>
          </w:tcPr>
          <w:p w14:paraId="7269A5E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生成物上下文</w:t>
            </w:r>
          </w:p>
        </w:tc>
      </w:tr>
      <w:tr w14:paraId="2C4AC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052D1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TArray&lt;FGlyphChargeContext&gt;ChargeContexts</w:t>
            </w:r>
          </w:p>
        </w:tc>
        <w:tc>
          <w:tcPr>
            <w:tcW w:w="2500" w:type="pct"/>
          </w:tcPr>
          <w:p w14:paraId="47BFEE8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蓄力上下文</w:t>
            </w:r>
          </w:p>
        </w:tc>
      </w:tr>
      <w:tr w14:paraId="4CDEA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7A311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 = 0.f</w:t>
            </w:r>
          </w:p>
        </w:tc>
        <w:tc>
          <w:tcPr>
            <w:tcW w:w="2500" w:type="pct"/>
          </w:tcPr>
          <w:p w14:paraId="0BAB0B0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</w:t>
            </w:r>
          </w:p>
        </w:tc>
      </w:tr>
      <w:tr w14:paraId="5BB85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DD789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 = 0.f</w:t>
            </w:r>
          </w:p>
        </w:tc>
        <w:tc>
          <w:tcPr>
            <w:tcW w:w="2500" w:type="pct"/>
          </w:tcPr>
          <w:p w14:paraId="1683E05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</w:t>
            </w:r>
          </w:p>
        </w:tc>
      </w:tr>
    </w:tbl>
    <w:p w14:paraId="7EF2401D">
      <w:pPr>
        <w:rPr>
          <w:rFonts w:hint="default"/>
          <w:lang w:val="en-US"/>
        </w:rPr>
      </w:pPr>
    </w:p>
    <w:p w14:paraId="2DDF72E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  <w:bookmarkStart w:id="43" w:name="_Toc1556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刻印事件上下文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bookmarkEnd w:id="43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77"/>
        <w:gridCol w:w="3345"/>
      </w:tblGrid>
      <w:tr w14:paraId="1BA9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2C9DB3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UC_GlyphBase* BaseGlyph = nullptr</w:t>
            </w:r>
          </w:p>
        </w:tc>
        <w:tc>
          <w:tcPr>
            <w:tcW w:w="1962" w:type="pct"/>
          </w:tcPr>
          <w:p w14:paraId="4854FC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本位刻印</w:t>
            </w:r>
          </w:p>
        </w:tc>
      </w:tr>
      <w:tr w14:paraId="653A3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1E112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EventLocation = (0.f,0.f,0.f)</w:t>
            </w:r>
          </w:p>
        </w:tc>
        <w:tc>
          <w:tcPr>
            <w:tcW w:w="1962" w:type="pct"/>
          </w:tcPr>
          <w:p w14:paraId="130C0B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事件发生位置</w:t>
            </w:r>
          </w:p>
        </w:tc>
      </w:tr>
      <w:tr w14:paraId="01FE4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7155B2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EventToward = (0.f,0.f,0.f)</w:t>
            </w:r>
          </w:p>
        </w:tc>
        <w:tc>
          <w:tcPr>
            <w:tcW w:w="1962" w:type="pct"/>
          </w:tcPr>
          <w:p w14:paraId="1E610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事件发生朝向</w:t>
            </w:r>
          </w:p>
        </w:tc>
      </w:tr>
      <w:tr w14:paraId="2C1C6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61F2E9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AActor* HitActor</w:t>
            </w:r>
          </w:p>
        </w:tc>
        <w:tc>
          <w:tcPr>
            <w:tcW w:w="1962" w:type="pct"/>
          </w:tcPr>
          <w:p w14:paraId="526455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碰撞目标</w:t>
            </w:r>
          </w:p>
        </w:tc>
      </w:tr>
    </w:tbl>
    <w:p w14:paraId="0E0A83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4" w:name="_Toc3170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44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45" w:name="_Toc197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45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6" w:name="_Toc143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4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731"/>
        <w:gridCol w:w="4101"/>
        <w:gridCol w:w="2154"/>
      </w:tblGrid>
      <w:tr w14:paraId="63104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0B7BF4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阶段</w:t>
            </w:r>
          </w:p>
        </w:tc>
        <w:tc>
          <w:tcPr>
            <w:tcW w:w="731" w:type="dxa"/>
          </w:tcPr>
          <w:p w14:paraId="6399BC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周期</w:t>
            </w:r>
          </w:p>
        </w:tc>
        <w:tc>
          <w:tcPr>
            <w:tcW w:w="4101" w:type="dxa"/>
          </w:tcPr>
          <w:p w14:paraId="26AAEB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核心目标</w:t>
            </w:r>
          </w:p>
        </w:tc>
        <w:tc>
          <w:tcPr>
            <w:tcW w:w="2154" w:type="dxa"/>
          </w:tcPr>
          <w:p w14:paraId="491DB3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0FBAD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0D3864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731" w:type="dxa"/>
          </w:tcPr>
          <w:p w14:paraId="180254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0C13FE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实现刻印基类和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库存管理组件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，制作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枚 MVP 刻印</w:t>
            </w:r>
          </w:p>
        </w:tc>
        <w:tc>
          <w:tcPr>
            <w:tcW w:w="2154" w:type="dxa"/>
          </w:tcPr>
          <w:p w14:paraId="2471E4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拖拽刻印到槽位，本位/变位正确响应</w:t>
            </w:r>
          </w:p>
        </w:tc>
      </w:tr>
      <w:tr w14:paraId="7F055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6979CC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战斗循环</w:t>
            </w:r>
          </w:p>
        </w:tc>
        <w:tc>
          <w:tcPr>
            <w:tcW w:w="731" w:type="dxa"/>
          </w:tcPr>
          <w:p w14:paraId="272C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71FB07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实现角色战斗、敌人 AI、信息素基础功能</w:t>
            </w:r>
          </w:p>
        </w:tc>
        <w:tc>
          <w:tcPr>
            <w:tcW w:w="2154" w:type="dxa"/>
          </w:tcPr>
          <w:p w14:paraId="42FBB0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能在关卡中击杀敌人，信息素记录正常</w:t>
            </w:r>
          </w:p>
        </w:tc>
      </w:tr>
      <w:tr w14:paraId="63DCD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1A6F76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自适应系统</w:t>
            </w:r>
          </w:p>
        </w:tc>
        <w:tc>
          <w:tcPr>
            <w:tcW w:w="731" w:type="dxa"/>
          </w:tcPr>
          <w:p w14:paraId="7C33BA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84FE8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实现信息素权重影响和抗性叠加</w:t>
            </w:r>
          </w:p>
        </w:tc>
        <w:tc>
          <w:tcPr>
            <w:tcW w:w="2154" w:type="dxa"/>
          </w:tcPr>
          <w:p w14:paraId="32FF22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敌人配置向玩家偏好趋同，抗性生效</w:t>
            </w:r>
          </w:p>
        </w:tc>
      </w:tr>
      <w:tr w14:paraId="777F5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718A2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4.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成长与轮替</w:t>
            </w:r>
          </w:p>
        </w:tc>
        <w:tc>
          <w:tcPr>
            <w:tcW w:w="731" w:type="dxa"/>
          </w:tcPr>
          <w:p w14:paraId="5C7B72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09833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实现顿悟融合、残响图鉴、跨局存档</w:t>
            </w:r>
          </w:p>
        </w:tc>
        <w:tc>
          <w:tcPr>
            <w:tcW w:w="2154" w:type="dxa"/>
          </w:tcPr>
          <w:p w14:paraId="325D58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能完成一局完整轮回</w:t>
            </w:r>
          </w:p>
        </w:tc>
      </w:tr>
      <w:tr w14:paraId="5C6C8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3A0822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内容扩展</w:t>
            </w:r>
          </w:p>
        </w:tc>
        <w:tc>
          <w:tcPr>
            <w:tcW w:w="731" w:type="dxa"/>
          </w:tcPr>
          <w:p w14:paraId="51B08E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2715B8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扩展刻印至50枚以上，完善UI和VFX</w:t>
            </w:r>
          </w:p>
        </w:tc>
        <w:tc>
          <w:tcPr>
            <w:tcW w:w="2154" w:type="dxa"/>
          </w:tcPr>
          <w:p w14:paraId="3A9E79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完整可演示</w:t>
            </w:r>
          </w:p>
        </w:tc>
      </w:tr>
    </w:tbl>
    <w:p w14:paraId="33B2B5F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7" w:name="_Toc322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47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4"/>
        <w:tblW w:w="503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6"/>
        <w:gridCol w:w="697"/>
        <w:gridCol w:w="809"/>
        <w:gridCol w:w="1899"/>
        <w:gridCol w:w="1157"/>
        <w:gridCol w:w="3478"/>
      </w:tblGrid>
      <w:tr w14:paraId="7441B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6A9BBD0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属性</w:t>
            </w:r>
          </w:p>
        </w:tc>
        <w:tc>
          <w:tcPr>
            <w:tcW w:w="406" w:type="pct"/>
          </w:tcPr>
          <w:p w14:paraId="5510608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刻印名</w:t>
            </w:r>
          </w:p>
        </w:tc>
        <w:tc>
          <w:tcPr>
            <w:tcW w:w="471" w:type="pct"/>
          </w:tcPr>
          <w:p w14:paraId="659B45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普攻本位</w:t>
            </w:r>
          </w:p>
        </w:tc>
        <w:tc>
          <w:tcPr>
            <w:tcW w:w="1107" w:type="pct"/>
          </w:tcPr>
          <w:p w14:paraId="65A814F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技能本位</w:t>
            </w:r>
          </w:p>
        </w:tc>
        <w:tc>
          <w:tcPr>
            <w:tcW w:w="674" w:type="pct"/>
          </w:tcPr>
          <w:p w14:paraId="09F8B55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位移本位</w:t>
            </w:r>
          </w:p>
        </w:tc>
        <w:tc>
          <w:tcPr>
            <w:tcW w:w="2027" w:type="pct"/>
          </w:tcPr>
          <w:p w14:paraId="61ED742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</w:tr>
      <w:tr w14:paraId="71C19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5CF6B4B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AE261C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火痕</w:t>
            </w:r>
          </w:p>
        </w:tc>
        <w:tc>
          <w:tcPr>
            <w:tcW w:w="471" w:type="pct"/>
          </w:tcPr>
          <w:p w14:paraId="549FA72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斩击</w:t>
            </w:r>
          </w:p>
        </w:tc>
        <w:tc>
          <w:tcPr>
            <w:tcW w:w="1107" w:type="pct"/>
          </w:tcPr>
          <w:p w14:paraId="6D510E3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剑气</w:t>
            </w:r>
          </w:p>
        </w:tc>
        <w:tc>
          <w:tcPr>
            <w:tcW w:w="674" w:type="pct"/>
          </w:tcPr>
          <w:p w14:paraId="57C022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突刺</w:t>
            </w:r>
          </w:p>
        </w:tc>
        <w:tc>
          <w:tcPr>
            <w:tcW w:w="2027" w:type="pct"/>
          </w:tcPr>
          <w:p w14:paraId="7E02DBC6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命中目标挂上对应属性持续伤害</w:t>
            </w:r>
          </w:p>
        </w:tc>
      </w:tr>
      <w:tr w14:paraId="7B600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4632E21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85731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燃屑</w:t>
            </w:r>
          </w:p>
        </w:tc>
        <w:tc>
          <w:tcPr>
            <w:tcW w:w="471" w:type="pct"/>
          </w:tcPr>
          <w:p w14:paraId="4C3EF41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拳击</w:t>
            </w:r>
          </w:p>
        </w:tc>
        <w:tc>
          <w:tcPr>
            <w:tcW w:w="1107" w:type="pct"/>
          </w:tcPr>
          <w:p w14:paraId="23E3F0A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周围生成爆炸粉尘</w:t>
            </w:r>
          </w:p>
        </w:tc>
        <w:tc>
          <w:tcPr>
            <w:tcW w:w="674" w:type="pct"/>
          </w:tcPr>
          <w:p w14:paraId="72692A4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翻滚</w:t>
            </w:r>
          </w:p>
        </w:tc>
        <w:tc>
          <w:tcPr>
            <w:tcW w:w="2027" w:type="pct"/>
          </w:tcPr>
          <w:p w14:paraId="2A27AF8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攻击或位移的轨迹生成爆炸粉尘</w:t>
            </w:r>
          </w:p>
        </w:tc>
      </w:tr>
      <w:tr w14:paraId="3D169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7E5FC4F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071519A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露珠</w:t>
            </w:r>
          </w:p>
        </w:tc>
        <w:tc>
          <w:tcPr>
            <w:tcW w:w="471" w:type="pct"/>
          </w:tcPr>
          <w:p w14:paraId="07F0509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法球</w:t>
            </w:r>
          </w:p>
        </w:tc>
        <w:tc>
          <w:tcPr>
            <w:tcW w:w="1107" w:type="pct"/>
          </w:tcPr>
          <w:p w14:paraId="47927A3F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生成法球环绕</w:t>
            </w:r>
          </w:p>
        </w:tc>
        <w:tc>
          <w:tcPr>
            <w:tcW w:w="674" w:type="pct"/>
          </w:tcPr>
          <w:p w14:paraId="0359CBB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隐身</w:t>
            </w:r>
          </w:p>
        </w:tc>
        <w:tc>
          <w:tcPr>
            <w:tcW w:w="2027" w:type="pct"/>
          </w:tcPr>
          <w:p w14:paraId="2CDDDB3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附加一段蓄力，释放强力版</w:t>
            </w:r>
          </w:p>
        </w:tc>
      </w:tr>
      <w:tr w14:paraId="4E7E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1C88429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7C4B5A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浸润</w:t>
            </w:r>
          </w:p>
        </w:tc>
        <w:tc>
          <w:tcPr>
            <w:tcW w:w="471" w:type="pct"/>
          </w:tcPr>
          <w:p w14:paraId="11ACCE3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激光</w:t>
            </w:r>
          </w:p>
        </w:tc>
        <w:tc>
          <w:tcPr>
            <w:tcW w:w="1107" w:type="pct"/>
          </w:tcPr>
          <w:p w14:paraId="1D786A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持续回复生命</w:t>
            </w:r>
          </w:p>
        </w:tc>
        <w:tc>
          <w:tcPr>
            <w:tcW w:w="674" w:type="pct"/>
          </w:tcPr>
          <w:p w14:paraId="0CF033F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净化</w:t>
            </w:r>
          </w:p>
        </w:tc>
        <w:tc>
          <w:tcPr>
            <w:tcW w:w="2027" w:type="pct"/>
          </w:tcPr>
          <w:p w14:paraId="0DC6834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将伤害转化为水属性</w:t>
            </w:r>
          </w:p>
        </w:tc>
      </w:tr>
      <w:tr w14:paraId="29BE5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70B0FA2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1AC60AD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轻风</w:t>
            </w:r>
          </w:p>
        </w:tc>
        <w:tc>
          <w:tcPr>
            <w:tcW w:w="471" w:type="pct"/>
          </w:tcPr>
          <w:p w14:paraId="0713BB3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飞镖</w:t>
            </w:r>
          </w:p>
        </w:tc>
        <w:tc>
          <w:tcPr>
            <w:tcW w:w="1107" w:type="pct"/>
          </w:tcPr>
          <w:p w14:paraId="7646FDA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前方生成吸引源</w:t>
            </w:r>
          </w:p>
        </w:tc>
        <w:tc>
          <w:tcPr>
            <w:tcW w:w="674" w:type="pct"/>
          </w:tcPr>
          <w:p w14:paraId="3261477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腾跃</w:t>
            </w:r>
          </w:p>
        </w:tc>
        <w:tc>
          <w:tcPr>
            <w:tcW w:w="2027" w:type="pct"/>
          </w:tcPr>
          <w:p w14:paraId="4793DF5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动作、移速变快</w:t>
            </w:r>
          </w:p>
        </w:tc>
      </w:tr>
      <w:tr w14:paraId="2756A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2AFD22E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31682B6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间隙</w:t>
            </w:r>
          </w:p>
        </w:tc>
        <w:tc>
          <w:tcPr>
            <w:tcW w:w="471" w:type="pct"/>
          </w:tcPr>
          <w:p w14:paraId="169557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长枪</w:t>
            </w:r>
          </w:p>
        </w:tc>
        <w:tc>
          <w:tcPr>
            <w:tcW w:w="1107" w:type="pct"/>
          </w:tcPr>
          <w:p w14:paraId="34E7D0D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连续三次突刺</w:t>
            </w:r>
          </w:p>
        </w:tc>
        <w:tc>
          <w:tcPr>
            <w:tcW w:w="674" w:type="pct"/>
          </w:tcPr>
          <w:p w14:paraId="7659A8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瞬身</w:t>
            </w:r>
          </w:p>
        </w:tc>
        <w:tc>
          <w:tcPr>
            <w:tcW w:w="2027" w:type="pct"/>
          </w:tcPr>
          <w:p w14:paraId="0CA6270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攻击可以穿透障碍</w:t>
            </w:r>
          </w:p>
        </w:tc>
      </w:tr>
      <w:tr w14:paraId="5A317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3B0A9A4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5EE75B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沉砾</w:t>
            </w:r>
          </w:p>
        </w:tc>
        <w:tc>
          <w:tcPr>
            <w:tcW w:w="471" w:type="pct"/>
          </w:tcPr>
          <w:p w14:paraId="7E2D6F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弓箭</w:t>
            </w:r>
          </w:p>
        </w:tc>
        <w:tc>
          <w:tcPr>
            <w:tcW w:w="1107" w:type="pct"/>
          </w:tcPr>
          <w:p w14:paraId="5BBCBA9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范围内敌人减速</w:t>
            </w:r>
          </w:p>
        </w:tc>
        <w:tc>
          <w:tcPr>
            <w:tcW w:w="674" w:type="pct"/>
          </w:tcPr>
          <w:p w14:paraId="5B822E3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遁地</w:t>
            </w:r>
          </w:p>
        </w:tc>
        <w:tc>
          <w:tcPr>
            <w:tcW w:w="2027" w:type="pct"/>
          </w:tcPr>
          <w:p w14:paraId="257774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攻击位置生成减速区域</w:t>
            </w:r>
          </w:p>
        </w:tc>
      </w:tr>
      <w:tr w14:paraId="1D29F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3F10A7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15E50D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岩片</w:t>
            </w:r>
          </w:p>
        </w:tc>
        <w:tc>
          <w:tcPr>
            <w:tcW w:w="471" w:type="pct"/>
          </w:tcPr>
          <w:p w14:paraId="543D05F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盾牌</w:t>
            </w:r>
          </w:p>
        </w:tc>
        <w:tc>
          <w:tcPr>
            <w:tcW w:w="1107" w:type="pct"/>
          </w:tcPr>
          <w:p w14:paraId="79073F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盾反</w:t>
            </w:r>
          </w:p>
        </w:tc>
        <w:tc>
          <w:tcPr>
            <w:tcW w:w="674" w:type="pct"/>
          </w:tcPr>
          <w:p w14:paraId="0112C5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格挡</w:t>
            </w:r>
          </w:p>
        </w:tc>
        <w:tc>
          <w:tcPr>
            <w:tcW w:w="2027" w:type="pct"/>
          </w:tcPr>
          <w:p w14:paraId="26F64E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8" w:name="_Toc2836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48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9" w:name="_Toc39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49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0" w:name="_Toc257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50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51" w:name="_Toc197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51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2" w:name="_Toc289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52"/>
    </w:p>
    <w:tbl>
      <w:tblPr>
        <w:tblStyle w:val="13"/>
        <w:tblW w:w="501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3"/>
        <w:gridCol w:w="7565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术语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位置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融合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3" w:name="_Toc275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53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54" w:name="_Toc3842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54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基类提供通用工具函数供刻印调用（碰撞检测、生成物生成、AbilityTask 创建），覆盖绝大多数需求。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55" w:name="_Toc21604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55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56" w:name="_Toc3176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.工具函数以基类成员函数提供而非独立组件</w:t>
      </w:r>
      <w:bookmarkEnd w:id="56"/>
    </w:p>
    <w:p w14:paraId="5EE8E5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工具函数原设计方案为独立的 UObject 组件，由刻印通过 NewObject 创建并持有。实际开发中发现，所有刻印几乎都需要调用这些函数（碰撞检测、生成物生成、AbilityTask 创建），若拆分为组件，则每枚刻印需额外持有组件引用并管理其生命周期，增加内存开销与使用复杂度。决策将工具函数直接作为 UC_GlyphBase 的成员函数提供。刻印基类 UObject 本身已承载逻辑与数据，工具函数本质上是刻印行为的扩展，归属于基类是自然的职责划分。成员函数调用无额外寻址开销，调用方式简洁（直接调用而非 Component-&gt;Function()），且无需额外的组件创建与销毁逻辑。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7" w:name="_Toc199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8.2.4.功能槽Ability作为执行壳</w:t>
      </w:r>
      <w:bookmarkEnd w:id="57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8" w:name="_Toc112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8.2.5.AbilityTask C++中转方案</w:t>
      </w:r>
      <w:bookmarkEnd w:id="58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56AEA7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9" w:name="_Toc192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8.2.6.变位影响本位的三层优先级设计</w:t>
      </w:r>
      <w:bookmarkEnd w:id="59"/>
    </w:p>
    <w:p w14:paraId="3491C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变位对本位的影响遵循三层优先级设计。第一优先为数据修改，变位通过修改 FGlyphEventContext 中的数值字段（如伤害倍率、投射物数量、速度倍率、投射物类覆盖等）影响本位的执行结果，覆盖约 80% 的变位需求，本位只读取 Context 数据，完全不知道变位的存在。第二优先为事件挂载增量逻辑，变位通过监听本位广播的事件（OnCast、OnHit、OnFinish 等），在 OnEventReceived 中执行额外逻辑（如命中后挂 DOT、触发爆炸、播放特效等），覆盖约 15% 的变位需求。第三优先为管理层覆盖，在极少数需要完全改变本位行为的情况下（约 5%），由 UGlyphInventoryComponent 在 ExecuteSlot 中判断是否由变位接管执行。设计原则是：本位不持有变位引用且不预留逻辑分支；变位通过修改数据或响应事件来影响本位，不直接调用本位内部函数；管理层负责路由决策但不参与业务逻辑；第三优先当前阶段暂不实现，待后续有真实需求时再根据实际案例引入合适的结构（阶段划分或链式结构）。</w:t>
      </w:r>
    </w:p>
    <w:p w14:paraId="744E98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93581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60" w:name="_Toc2648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.蓄力系统设计</w:t>
      </w:r>
      <w:bookmarkEnd w:id="60"/>
    </w:p>
    <w:p w14:paraId="70CDA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蓄力系统的设计遵循与刻印系统一致的"数据驱动+事件驱动"原则，核心决策在于不依赖 GAS 的 AbilityTask，而是将蓄力状态交由 UGlyphInventoryComponent 统一调度。理由是刻印本质是 UObject 物品而非 Ability，若为蓄力单独引入 AbilityTask 机制，则每枚刻印的蓄力逻辑将散落在各自 Ability 中，既破坏刻印作为独立单元的封装性，也与"功能槽 Ability 仅作为执行壳"的架构相悖。统一调度确保任意刻印无需额外实现即可获得蓄力能力，符合"刻印作为独立单元"的设计语义。</w:t>
      </w:r>
    </w:p>
    <w:p w14:paraId="667E0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515456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</w:pPr>
      <w:bookmarkStart w:id="61" w:name="_Toc30666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8.2.8.元属性伤害处理架构</w:t>
      </w:r>
      <w:bookmarkEnd w:id="61"/>
    </w:p>
    <w:p w14:paraId="42B08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采用元属性（IncomingDamage）+ PostGameplayEffectExecute 处理伤害，而非使用 GE Modifier 或 ExecutionCalculation。因为伤害来源多样（即时技能、DOT、反射、环境陷阱），若每个来源各自处理抗性和减伤，逻辑将分散在多处，新增伤害类型时必须重复实现相同的修饰公式，维护成本和出错风险随项目扩张线性增长。元属性方案通过 IncomingDamage 作为统一数据管道，强制所有伤害来源（无论 ApplyDamageToTarget 还是 DOT 周期 GE）修改同一属性，在 PostGameplayEffectExecute 中汇集所有伤害进行统一修饰。这种多入口单出口模式将抗性、减伤、格挡等公式集中在一处维护，新增伤害来源无需复制任何逻辑。相较于 GE Modifier（逻辑分散至多个 GE）、ExecutionCalculation（逻辑隔离在独立 C++ 类，无法直接复用 AttributeSet 的属性和函数），元属性方案与 AttributeSet 处于同一文件，可直接访问所有抗性属性和 Tag，逻辑内聚且便于调试。</w:t>
      </w:r>
    </w:p>
    <w:p w14:paraId="5161BA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4105B7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lang w:val="en-US" w:eastAsia="zh-CN"/>
        </w:rPr>
      </w:pPr>
      <w:bookmarkStart w:id="62" w:name="_Toc235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问题修复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记录</w:t>
      </w:r>
      <w:bookmarkEnd w:id="62"/>
    </w:p>
    <w:p w14:paraId="5879A9C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63" w:name="_Toc2411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AbilityTask 激活与清理问题</w:t>
      </w:r>
      <w:bookmarkEnd w:id="63"/>
    </w:p>
    <w:p w14:paraId="6E9A401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在开发过程中，C++ 中创建的 AbilityTask 在技能结束后没有被正确清理，导致内存残留和意外回调触发。该问题主要由 AbilityTask 的激活方式引起，具体描述如下：</w:t>
      </w:r>
    </w:p>
    <w:p w14:paraId="30A0273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UGameplayAbility 通过 ActiveTasks 数组管理所有关联的 AbilityTask。当技能结束时，EndAbility 会遍历该数组并清理所有任务。AbilityTask 的正确激活流程分为两步：先将自身注册到 ActiveTasks 数组，再执行内部逻辑。在 C++ 中，ReadyForActivation() 函数封装了这一完整流程，而 Activate() 仅执行内部逻辑，不负责注册。开发初期，在 CreateWaitGameplayEventTask 和 CreatePlayMontageAndWaitTask 等工厂函数中直接调用了 Task-&gt;Activate()，而非 ReadyForActivation()。这导致创建的 AbilityTask 虽然内部逻辑正常运行，但未被添加到 ActiveTasks 数组中。当技能结束时，EndAbility 遍历 ActiveTasks 数组找不到该任务，跳过了清理步骤，造成任务残留。正确做法是统一使用 ReadyForActivation() 激活所有 AbilityTask。修正后的写法如下：创建 Task 后先判断有效性，再调用 ReadyForActivation()，将注册和激活合并为一步完成。修正后，EndAbility 能够正常清理所有任务，不再需要额外的 ManagedTasks 数组或手动清理逻辑。在开发的其他模块中，凡是涉及 C++ 创建 AbilityTask 的地方，统一遵循此规范。</w:t>
      </w:r>
    </w:p>
    <w:p w14:paraId="645E473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5BDE5302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64" w:name="_Toc1586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.第一次播放蓄力蒙太奇无动画</w:t>
      </w:r>
      <w:bookmarkEnd w:id="64"/>
    </w:p>
    <w:p w14:paraId="64254B08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在实现蓄力系统时，首次触发蓄力时角色无任何动画表现，蒙太奇未被播放，第二次及之后触发则正常播放。该问题仅在打包后的独立游戏中出现，开发环境中不易复现。</w:t>
      </w:r>
    </w:p>
    <w:p w14:paraId="0E89691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问题根源在于 AbilityTask_PlayMontageAndWait 的内部行为。该任务通过 Montage_Play 播放蒙太奇，但任务的 Activate() 执行并非同步完成，中间存在帧间隔。首次调用时，蒙太奇资源可能尚未完全流送至内存，AbilityTask 激活过程中的异步注册机制与此冲突，导致 Montage_Play 被跳过或返回 0.0f。由于 AbilityTask 不会在失败后自动重试，第一次播放就此失败，动画不显示。后续调用时资源已在内存中，播放正常。解决方案是将蓄力蒙太奇的播放与 AbilityTask 解耦，不再通过 CreatePlayMontageAndWaitTask 播放蓄力动画。蓄力过程由 UGlyphInventoryComponent 独立管理，通过 AnimInstance-&gt;Montage_Play() 直接在动画实例上同步播放蒙太奇，不依赖 AbilityTask 的异步激活流程。UGlyphInventoryComponent 封装了 PlayChargeMontage 和 StopChargeMontage 函数，分别负责蓄力蒙太奇的播放和停止。这些函数获取角色身上的 UAnimInstance 引用，直接调用 Montage_Play 和 Montage_Stop，播放时机由 TickComponent 中以绝对时间差驱动的蓄力逻辑精确控制。此方式绕过了 AbilityTask 的异步注册机制，消除了首次播放时的资源加载时序问题，使蓄力动画能够在第一次触发时即正确播放并循环。</w:t>
      </w: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0743"/>
    <w:rsid w:val="026421C7"/>
    <w:rsid w:val="02CF1CFB"/>
    <w:rsid w:val="05860D1A"/>
    <w:rsid w:val="05CC763A"/>
    <w:rsid w:val="077031AE"/>
    <w:rsid w:val="0877168A"/>
    <w:rsid w:val="09D235A1"/>
    <w:rsid w:val="0A4D1FCC"/>
    <w:rsid w:val="0A935149"/>
    <w:rsid w:val="0C9F4679"/>
    <w:rsid w:val="0CA30F99"/>
    <w:rsid w:val="0DCE6ECC"/>
    <w:rsid w:val="0F135152"/>
    <w:rsid w:val="11BD6AC9"/>
    <w:rsid w:val="176A5B2B"/>
    <w:rsid w:val="1946465A"/>
    <w:rsid w:val="19AA2189"/>
    <w:rsid w:val="22066450"/>
    <w:rsid w:val="221541D0"/>
    <w:rsid w:val="23847F75"/>
    <w:rsid w:val="248D7580"/>
    <w:rsid w:val="25FB7A56"/>
    <w:rsid w:val="28E60D8A"/>
    <w:rsid w:val="28FC6501"/>
    <w:rsid w:val="294362A1"/>
    <w:rsid w:val="2A2F2F36"/>
    <w:rsid w:val="2BAF16BA"/>
    <w:rsid w:val="2E5C36D2"/>
    <w:rsid w:val="30F57DBC"/>
    <w:rsid w:val="31151246"/>
    <w:rsid w:val="319A041A"/>
    <w:rsid w:val="336B3939"/>
    <w:rsid w:val="37604F1C"/>
    <w:rsid w:val="387F4F47"/>
    <w:rsid w:val="395F3DF1"/>
    <w:rsid w:val="3AA840F1"/>
    <w:rsid w:val="3AE461DA"/>
    <w:rsid w:val="3AF702CA"/>
    <w:rsid w:val="3BB738FF"/>
    <w:rsid w:val="3C7D0D4A"/>
    <w:rsid w:val="3D9F1B06"/>
    <w:rsid w:val="3E894239"/>
    <w:rsid w:val="3FD92059"/>
    <w:rsid w:val="42BB4C77"/>
    <w:rsid w:val="447D6B3F"/>
    <w:rsid w:val="48382AE4"/>
    <w:rsid w:val="49D75610"/>
    <w:rsid w:val="4B915409"/>
    <w:rsid w:val="4C0B629A"/>
    <w:rsid w:val="4CA57C5F"/>
    <w:rsid w:val="4D9A5225"/>
    <w:rsid w:val="4FA81D46"/>
    <w:rsid w:val="510C617E"/>
    <w:rsid w:val="531212D7"/>
    <w:rsid w:val="53EB5322"/>
    <w:rsid w:val="54D15CF5"/>
    <w:rsid w:val="58AC3282"/>
    <w:rsid w:val="598F0A5E"/>
    <w:rsid w:val="5B211FE1"/>
    <w:rsid w:val="5E5674C3"/>
    <w:rsid w:val="5F916764"/>
    <w:rsid w:val="5FF4345C"/>
    <w:rsid w:val="62360470"/>
    <w:rsid w:val="62D012AF"/>
    <w:rsid w:val="67A50E67"/>
    <w:rsid w:val="69B47B0D"/>
    <w:rsid w:val="6EB2165A"/>
    <w:rsid w:val="6F5837CB"/>
    <w:rsid w:val="6FE513D5"/>
    <w:rsid w:val="73424E8E"/>
    <w:rsid w:val="73F90069"/>
    <w:rsid w:val="74CB21EE"/>
    <w:rsid w:val="76472434"/>
    <w:rsid w:val="7A830130"/>
    <w:rsid w:val="7A9E3BF8"/>
    <w:rsid w:val="7B095F0A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11827</Words>
  <Characters>19129</Characters>
  <Lines>1</Lines>
  <Paragraphs>1</Paragraphs>
  <TotalTime>0</TotalTime>
  <ScaleCrop>false</ScaleCrop>
  <LinksUpToDate>false</LinksUpToDate>
  <CharactersWithSpaces>23851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2026-08-08T09:37:52Z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