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0CB4445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_Toc28836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_Toc28836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15996A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_Toc13484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_Toc13484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3B77B3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_Toc31708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_Toc31708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79DD97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_Toc7203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_Toc7203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A146C78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_Toc2744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EE4D87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_Toc32236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_Toc32236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897809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_Toc8166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_Toc8166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71F1AA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_Toc24040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_Toc24040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AD85A9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_Toc13318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_Toc13318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CA9C4A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_Toc19819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_Toc19819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2184BB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_Toc2412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725FFF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_Toc27275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84CE9D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_Toc16058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_Toc16058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93F83C7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_Toc30391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_Toc30391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584D08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_Toc8084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_Toc8084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94DCA0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_Toc10029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2B5F07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_Toc27587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工具组件</w:t>
          </w:r>
          <w:r>
            <w:tab/>
          </w:r>
          <w:r>
            <w:fldChar w:fldCharType="begin"/>
          </w:r>
          <w:r>
            <w:instrText xml:space="preserve"> PAGEREF _Toc27587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B45BC8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_Toc9743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_Toc9743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0954A99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_Toc20595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_Toc20595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ED3BA1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_Toc12575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987183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_Toc27772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_Toc27772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76512D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_Toc27508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_Toc27508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D4BE061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_Toc16337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_Toc16337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772715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_Toc24986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_Toc24986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06A952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_Toc10124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255A79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_Toc31746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_Toc31746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8E2AF0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_Toc21293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UStampInventoryComponent（库容管理）</w:t>
          </w:r>
          <w:r>
            <w:tab/>
          </w:r>
          <w:r>
            <w:fldChar w:fldCharType="begin"/>
          </w:r>
          <w:r>
            <w:instrText xml:space="preserve"> PAGEREF _Toc21293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3AC6BA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_Toc14769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AStampBase（刻印基类）</w:t>
          </w:r>
          <w:r>
            <w:tab/>
          </w:r>
          <w:r>
            <w:fldChar w:fldCharType="begin"/>
          </w:r>
          <w:r>
            <w:instrText xml:space="preserve"> PAGEREF _Toc14769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6CC1D8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CPheromonePoint（信息素点）</w:t>
          </w:r>
          <w:r>
            <w:tab/>
          </w:r>
          <w:r>
            <w:fldChar w:fldCharType="begin"/>
          </w:r>
          <w:r>
            <w:instrText xml:space="preserve"> PAGEREF _Toc17675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9BAE61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_Toc7553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.工具组件接口</w:t>
          </w:r>
          <w:r>
            <w:tab/>
          </w:r>
          <w:r>
            <w:fldChar w:fldCharType="begin"/>
          </w:r>
          <w:r>
            <w:instrText xml:space="preserve"> PAGEREF _Toc7553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EE762A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_Toc16129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E88ECC7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_Toc19075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06FE56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_Toc17894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_Toc17894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07F628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_Toc28728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_Toc28728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9D2DAAD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_Toc31048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_Toc31048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5EF8C1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_Toc28085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_Toc28085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159EDD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_Toc10884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_Toc10884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C226142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_Toc2817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38FEA1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_Toc13628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_Toc13628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6EBBB5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_Toc25120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_Toc25120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CC289B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061F0F0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</w:pPr>
    </w:p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28836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13484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31708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7203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2"/>
        <w:tblW w:w="4999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2"/>
        <w:gridCol w:w="4125"/>
        <w:gridCol w:w="3102"/>
      </w:tblGrid>
      <w:tr w14:paraId="1364B4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C212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791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技术选型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4BDC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C++/蓝图分工</w:t>
            </w:r>
          </w:p>
        </w:tc>
      </w:tr>
      <w:tr w14:paraId="1693B5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4F40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核心框架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292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GAS（Gameplay Ability System）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B5FF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C++框架</w:t>
            </w:r>
          </w:p>
        </w:tc>
      </w:tr>
      <w:tr w14:paraId="4C872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790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5D90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继承自ACharacter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4BA7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蓝图扩展</w:t>
            </w:r>
          </w:p>
        </w:tc>
      </w:tr>
      <w:tr w14:paraId="4DD63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35C0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刻印系统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BA0B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蓝图类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 +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671C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基类和组件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 + 蓝图配置</w:t>
            </w:r>
          </w:p>
        </w:tc>
      </w:tr>
      <w:tr w14:paraId="49EB5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1980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技能效果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835E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GameplayAbility + GameplayEffect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22C3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C++核心 + 蓝图参数配置</w:t>
            </w:r>
          </w:p>
        </w:tc>
      </w:tr>
      <w:tr w14:paraId="19638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A009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539F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动画蓝图 + 动画通知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D2B2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蓝图状态机 + C++接口</w:t>
            </w:r>
          </w:p>
        </w:tc>
      </w:tr>
      <w:tr w14:paraId="74F67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5A6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12E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UMG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E64B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蓝图布局 + C++数据绑定</w:t>
            </w:r>
          </w:p>
        </w:tc>
      </w:tr>
      <w:tr w14:paraId="19AAD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735B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CC7F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D8A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C++序列化</w:t>
            </w:r>
          </w:p>
        </w:tc>
      </w:tr>
    </w:tbl>
    <w:p w14:paraId="5BFB2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60192D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2744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32236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8166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2404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4D88900F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逻辑只做一套，通用于三个功能槽，通过在事件响应中判断当前功能槽类型来区分处理。</w:t>
      </w:r>
    </w:p>
    <w:p w14:paraId="6CBCB840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37507DE9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设计原则：每枚刻印的本位逻辑和变位逻辑写在同一个蓝图中；每枚刻印独立设计，不复用整枚刻印的逻辑，只复用工具函数；通用能力通过挂载工具组件获得，而非通过继承。</w:t>
      </w:r>
    </w:p>
    <w:p w14:paraId="15BE4930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1331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1981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241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272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72754BA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敌人复用玩家完整的三槽架构，配置由刻印池随机生成。信息素机制：敌人被击杀时在死亡位置留下信息素，记录击杀所用技能的属性标签。后续在该点刷新的敌人，信息素标签获得三倍抽取权重，使其配置向玩家偏好趋同。信息素三波刷新后衰减归零，每五层全局重置。抗性机制：同一刷新点被同一套路反复击杀时，该点敌人对该伤害类型产生可叠加的百分比抗性，外观以渐变色纹路警示，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2" w:name="_Toc1605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2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3" w:name="_Toc3039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3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4" w:name="_Toc808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4"/>
    </w:p>
    <w:p w14:paraId="59CF2AB5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AStampBase。基础信息包括唯一标识符、显示名称、描述文本、图标资源、最大等级和当前等级。</w:t>
      </w:r>
    </w:p>
    <w:p w14:paraId="4E8565D6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本位事件（蓝图可重写）如下表所示：</w:t>
      </w:r>
    </w:p>
    <w:tbl>
      <w:tblPr>
        <w:tblStyle w:val="12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5"/>
        <w:gridCol w:w="3490"/>
        <w:gridCol w:w="2714"/>
      </w:tblGrid>
      <w:tr w14:paraId="774F4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508D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4F2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触发时机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8AF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</w:tr>
      <w:tr w14:paraId="31070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2EC4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OnCast()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3AA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技能释放时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B2B8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处理释放逻辑、消耗资源</w:t>
            </w:r>
          </w:p>
        </w:tc>
      </w:tr>
      <w:tr w14:paraId="670A8F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FBAA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OnSpawn(Actor)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DC0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生成实体（投射物/召唤物）时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49C2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初始化生成的实体</w:t>
            </w:r>
          </w:p>
        </w:tc>
      </w:tr>
      <w:tr w14:paraId="377F1B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14D6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OnTravel(DeltaTime)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FC67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持续过程中每帧调用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CB00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处理移动、状态更新</w:t>
            </w:r>
          </w:p>
        </w:tc>
      </w:tr>
      <w:tr w14:paraId="57003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6383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OnHit(Target)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F29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命中目标时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DEA4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处理伤害和命中效果</w:t>
            </w:r>
          </w:p>
        </w:tc>
      </w:tr>
      <w:tr w14:paraId="7A677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E787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OnFinish()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47E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技能结束时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464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处理清理和收尾</w:t>
            </w:r>
          </w:p>
        </w:tc>
      </w:tr>
    </w:tbl>
    <w:p w14:paraId="624BA194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每个本位事件内部执行三件事：执行本位行为、调用工具组件函数、广播事件给变位。</w:t>
      </w:r>
    </w:p>
    <w:p w14:paraId="4D066BD8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5" w:name="_Toc100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15"/>
    </w:p>
    <w:p w14:paraId="21B737D1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61F3C63C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事件流：刻印放入槽位一时执行本位逻辑，本位在生命周期节点中调用工具组件函数完成核心行为，然后调用 BroadcastEvent 广播事件。刻印放入槽位二时执行变位逻辑，变位在 OnEventReceived 中接收事件，根据事件类型和当前功能槽类型执行对应的响应逻辑。功能槽类型通过 CurrentSlotType 字段传递给变位。</w:t>
      </w: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16" w:name="_Toc2758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工具组件</w:t>
      </w:r>
      <w:bookmarkEnd w:id="16"/>
    </w:p>
    <w:p w14:paraId="494506B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b w:val="0"/>
          <w:bCs w:val="0"/>
          <w:sz w:val="24"/>
          <w:szCs w:val="24"/>
        </w:rPr>
      </w:pPr>
      <w:r>
        <w:rPr>
          <w:rFonts w:hint="default"/>
          <w:b w:val="0"/>
          <w:bCs w:val="0"/>
          <w:sz w:val="24"/>
          <w:szCs w:val="24"/>
        </w:rPr>
        <w:t>组件作为通用工具库挂载在刻印上，提供可复用的工具函数。组件不包含刻印的核心逻辑，核心逻辑由每枚刻印在自身蓝图中独立实现。</w:t>
      </w:r>
    </w:p>
    <w:tbl>
      <w:tblPr>
        <w:tblStyle w:val="12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3"/>
        <w:gridCol w:w="5036"/>
        <w:gridCol w:w="1400"/>
      </w:tblGrid>
      <w:tr w14:paraId="2DAFF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C422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3D7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核心函数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D448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挂载条件</w:t>
            </w:r>
          </w:p>
        </w:tc>
      </w:tr>
      <w:tr w14:paraId="4EE39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F36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E37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ApplyDamage（造成伤害）、ApplyDot（持续伤害）、GetFinalDamage（计算最终伤害）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9B4E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会造成伤害的刻印</w:t>
            </w:r>
          </w:p>
        </w:tc>
      </w:tr>
      <w:tr w14:paraId="08B353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A023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StatusComponent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3332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ApplyStatus（施加状态）、RemoveStatus（移除状态）、HasStatus（检查状态）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7CFE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会附加状态效果的刻印</w:t>
            </w:r>
          </w:p>
        </w:tc>
      </w:tr>
      <w:tr w14:paraId="1E732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AD8E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VFXComponent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7168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PlayEffect（粒子特效）、PlayNiagara（Niagara特效）、SpawnDecal（贴花）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74AD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  <w:tr w14:paraId="330C3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65EA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AudioComponent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2B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PlaySound（播放音效）、StopSound（停止音效）、SetSoundPitch（调整音调）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513F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</w:tbl>
    <w:p w14:paraId="3AF7FF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b w:val="0"/>
          <w:bCs w:val="0"/>
          <w:sz w:val="24"/>
          <w:szCs w:val="24"/>
        </w:rPr>
      </w:pPr>
      <w:r>
        <w:rPr>
          <w:rFonts w:hint="default"/>
          <w:b w:val="0"/>
          <w:bCs w:val="0"/>
          <w:sz w:val="24"/>
          <w:szCs w:val="24"/>
        </w:rPr>
        <w:t>不设投射物专用组件。投射物的生成、飞行、碰撞逻辑由刻印自己在蓝图中实现，因为不同刻印的投射物行为差异太大（直线/追踪/弹射/穿透/弧形），封装成通用组件反而限制灵活性。绝大多数刻印挂载2-3个组件（Damage + VFX + Audio 是标配，Status 按需），组件之间不互相依赖，可独立挂载和卸载。</w:t>
      </w:r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17" w:name="_Toc974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17"/>
    </w:p>
    <w:p w14:paraId="28D8726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做一枚新刻印的操作：在 Content Browser 中右键新建蓝图类，继承自 AStampBase，命名为 BP_Stamp_刻印名称。打开蓝图，在 Components 面板中按需挂载工具组件。在 Event Graph 中重写本位事件，实现本位行为逻辑，调用组件工具函数，在关键节点调用 BroadcastEvent 广播事件。重写 OnEventReceived，实现变位逻辑：判断事件类型和当前功能槽类型，执行对应响应逻辑。在 Details 面板中暴露和调整参数（速度、伤害、冷却等）。编译保存，拖入槽位测试。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8" w:name="_Toc2059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18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125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19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0" w:name="_Toc2777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0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1" w:name="_Toc2750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21"/>
    </w:p>
    <w:p w14:paraId="5E403DCB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7D454E1F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2" w:name="_Toc1633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22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3" w:name="_Toc2498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23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3D8574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Source/StampCorridor/</w:t>
      </w:r>
    </w:p>
    <w:p w14:paraId="3646F4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Core/</w:t>
      </w:r>
      <w:bookmarkStart w:id="40" w:name="_GoBack"/>
      <w:bookmarkEnd w:id="40"/>
    </w:p>
    <w:p w14:paraId="76356D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C_StampGameMode.h/cpp</w:t>
      </w:r>
    </w:p>
    <w:p w14:paraId="20B85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C_StampGameState.h/cpp</w:t>
      </w:r>
    </w:p>
    <w:p w14:paraId="221880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C_StampPlayerController.h/cpp</w:t>
      </w:r>
    </w:p>
    <w:p w14:paraId="7A6A7E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C_StampPlayerState.h/cpp</w:t>
      </w:r>
    </w:p>
    <w:p w14:paraId="263098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Character/</w:t>
      </w:r>
    </w:p>
    <w:p w14:paraId="3929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C_StampCharacter.h/cpp</w:t>
      </w:r>
    </w:p>
    <w:p w14:paraId="6681D7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C_StampAbilityComponent.h/cpp</w:t>
      </w:r>
    </w:p>
    <w:p w14:paraId="35625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Stamp/</w:t>
      </w:r>
    </w:p>
    <w:p w14:paraId="6CA607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C_StampBase.h/cpp</w:t>
      </w:r>
    </w:p>
    <w:p w14:paraId="6B04C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C_StampInventoryComponent.h/cpp</w:t>
      </w:r>
    </w:p>
    <w:p w14:paraId="773F3F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C_StampSlotManager.h/cpp</w:t>
      </w:r>
    </w:p>
    <w:p w14:paraId="792177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Components/</w:t>
      </w:r>
    </w:p>
    <w:p w14:paraId="2AB186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C_DamageComponent.h/cpp</w:t>
      </w:r>
    </w:p>
    <w:p w14:paraId="0961D9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C_StatusComponent.h/cpp</w:t>
      </w:r>
    </w:p>
    <w:p w14:paraId="4C350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C_VFXComponent.h/cpp</w:t>
      </w:r>
    </w:p>
    <w:p w14:paraId="36D80C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C_AudioComponent.h/cpp</w:t>
      </w:r>
    </w:p>
    <w:p w14:paraId="39659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Ability/</w:t>
      </w:r>
    </w:p>
    <w:p w14:paraId="6E13A3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C_StampAbilityBase.h/cpp</w:t>
      </w:r>
    </w:p>
    <w:p w14:paraId="0DB18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C_StampEffectBase.h/cpp</w:t>
      </w:r>
    </w:p>
    <w:p w14:paraId="02D9D1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Enemy/</w:t>
      </w:r>
    </w:p>
    <w:p w14:paraId="0E4892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C_PheromonePoint.h/cpp</w:t>
      </w:r>
    </w:p>
    <w:p w14:paraId="7EBBB9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C_ResistanceManager.h/cpp</w:t>
      </w:r>
    </w:p>
    <w:p w14:paraId="72D9DF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└── Environment/</w:t>
      </w:r>
    </w:p>
    <w:p w14:paraId="3B6E69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    └── C_EnvironmentManager.h/cpp</w:t>
      </w:r>
    </w:p>
    <w:p w14:paraId="20EFD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</w:t>
      </w:r>
    </w:p>
    <w:p w14:paraId="41E3AE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└── Content/Game/</w:t>
      </w:r>
    </w:p>
    <w:p w14:paraId="312D07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BP/</w:t>
      </w:r>
    </w:p>
    <w:p w14:paraId="7FF089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Character/</w:t>
      </w:r>
    </w:p>
    <w:p w14:paraId="261B06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Stamp/</w:t>
      </w:r>
    </w:p>
    <w:p w14:paraId="19B9E0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Ability/</w:t>
      </w:r>
    </w:p>
    <w:p w14:paraId="1D3C0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Enemy/</w:t>
      </w:r>
    </w:p>
    <w:p w14:paraId="4BFBA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Environment/</w:t>
      </w:r>
    </w:p>
    <w:p w14:paraId="00FFDC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Data/</w:t>
      </w:r>
    </w:p>
    <w:p w14:paraId="4B8577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StampTable/</w:t>
      </w:r>
    </w:p>
    <w:p w14:paraId="28FA53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EnemyTable/</w:t>
      </w:r>
    </w:p>
    <w:p w14:paraId="37511C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Map/</w:t>
      </w:r>
    </w:p>
    <w:p w14:paraId="6C329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UI/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└── VFX/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4" w:name="_Toc1012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24"/>
    </w:p>
    <w:tbl>
      <w:tblPr>
        <w:tblStyle w:val="12"/>
        <w:tblW w:w="5001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3"/>
        <w:gridCol w:w="3646"/>
        <w:gridCol w:w="3714"/>
      </w:tblGrid>
      <w:tr w14:paraId="064D7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E08D0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789D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 实现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1CB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蓝图实现</w:t>
            </w:r>
          </w:p>
        </w:tc>
      </w:tr>
      <w:tr w14:paraId="2DD5F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BBB7C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刻印基类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A53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事件系统（BroadcastEvent）、生命周期函数定义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2BB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具体刻印的 OnCast、OnHit、OnEventReceived 逻辑</w:t>
            </w:r>
          </w:p>
        </w:tc>
      </w:tr>
      <w:tr w14:paraId="24DAB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DCDD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7EEB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四个组件的工具函数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53C05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组件挂载配置</w:t>
            </w:r>
          </w:p>
        </w:tc>
      </w:tr>
      <w:tr w14:paraId="2E890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0690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GAS框架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DBA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UStampAbilityBase、AttributeSet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A36D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 参数配置、GameplayEffect 配置</w:t>
            </w:r>
          </w:p>
        </w:tc>
      </w:tr>
      <w:tr w14:paraId="2AF1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E38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D50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移动、输入处理、GAS组件绑定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70172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模型、动画资源、碰撞体配置</w:t>
            </w:r>
          </w:p>
        </w:tc>
      </w:tr>
      <w:tr w14:paraId="12137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A8E2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敌人系统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A9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信息素点、抗性管理、刻印池生成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D292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敌人参数配置、视觉表现</w:t>
            </w:r>
          </w:p>
        </w:tc>
      </w:tr>
      <w:tr w14:paraId="73CA2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33E9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环境系统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2E6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环境异象管理器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8861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具体异象逻辑</w:t>
            </w:r>
          </w:p>
        </w:tc>
      </w:tr>
      <w:tr w14:paraId="74D1B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1371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UI系统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DC19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数据绑定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6497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布局、样式、动画</w:t>
            </w:r>
          </w:p>
        </w:tc>
      </w:tr>
      <w:tr w14:paraId="29B10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E619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存档系统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F8B4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 序列化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38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残响图鉴配置</w:t>
            </w:r>
          </w:p>
        </w:tc>
      </w:tr>
    </w:tbl>
    <w:p w14:paraId="6D6F64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5" w:name="_Toc3174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25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26" w:name="_Toc2129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UStampInventoryComponent（库容管理）</w:t>
      </w:r>
      <w:bookmarkEnd w:id="26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7" w:name="_Toc1476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AStampBase（刻印基类）</w:t>
      </w:r>
      <w:bookmarkEnd w:id="27"/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包含基础信息（StampID、DisplayName、MaxLevel、CurrentLevel）。本位事件 OnCast、OnSpawn、OnTravel、OnHit、OnFinish 为 BlueprintNativeEvent。变位事件接收 OnEventReceived 为 BlueprintNativeEvent。事件广播系统提供 BroadcastEvent 函数。基类持有 DamageComp、StatusComp、VFXComp、AudioComp 四个工具组件的引用指针，由蓝图在挂载时赋值。CurrentSlotType 字段记录当前所在功能槽类型（普攻/技能/位移），供变位逻辑判断分支。</w:t>
      </w:r>
    </w:p>
    <w:p w14:paraId="038E5BA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182EEF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8" w:name="_Toc176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CPheromonePoint（信息素点）</w:t>
      </w:r>
      <w:bookmarkEnd w:id="28"/>
    </w:p>
    <w:p w14:paraId="2920697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记录击杀技能的标签权重，提供获取加权刻印池、衰减、重置功能。</w:t>
      </w:r>
    </w:p>
    <w:p w14:paraId="15351B0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bookmarkStart w:id="29" w:name="_Toc755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.工具组件接口</w:t>
      </w:r>
      <w:bookmarkEnd w:id="29"/>
    </w:p>
    <w:p w14:paraId="53AD393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DamageComponent 提供 ApplyDamage、ApplyDot、GetFinalDamage。StatusComponent 提供 ApplyStatus、RemoveStatus、HasStatus。VFXComponent 提供 PlayEffect、PlayNiagara、SpawnDecal。AudioComponent 提供 PlaySound、StopSound、SetSoundPitch。所有函数均为 BlueprintCallable。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0" w:name="_Toc161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0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31" w:name="_Toc190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31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2" w:name="_Toc1789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32"/>
    </w:p>
    <w:tbl>
      <w:tblPr>
        <w:tblStyle w:val="12"/>
        <w:tblW w:w="5033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9"/>
        <w:gridCol w:w="768"/>
        <w:gridCol w:w="3588"/>
        <w:gridCol w:w="2242"/>
      </w:tblGrid>
      <w:tr w14:paraId="39621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1CB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599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周期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922F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核心目标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37B7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CE91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385D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阶段一：刻印组合原型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D3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3B9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实现刻印基类和事件系统，实现四个工具组件，制作六枚 MVP 刻印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DD8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拖拽刻印到槽位，本位/变位正确响应，事件通信正常</w:t>
            </w:r>
          </w:p>
        </w:tc>
      </w:tr>
      <w:tr w14:paraId="3BCA3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9AC74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阶段二：战斗循环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A16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607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实现角色战斗、敌人 AI、信息素基础功能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0A04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能在关卡中击杀敌人，信息素记录正常工作</w:t>
            </w:r>
          </w:p>
        </w:tc>
      </w:tr>
      <w:tr w14:paraId="2684C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3D94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阶段三：自适应系统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C93B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3DAC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实现信息素权重影响和抗性叠加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2FCE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敌人配置向玩家偏好趋同，抗性视觉反馈生效</w:t>
            </w:r>
          </w:p>
        </w:tc>
      </w:tr>
      <w:tr w14:paraId="026E0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F0ED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阶段四：成长与轮替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9D5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5C6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实现顿悟融合、残响图鉴、跨局存档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4E2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能完成一局完整轮回</w:t>
            </w:r>
          </w:p>
        </w:tc>
      </w:tr>
      <w:tr w14:paraId="72198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466F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阶段五：内容扩展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1086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E30A0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扩展刻印至50枚以上，完善UI和VFX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9DCF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完整可演示</w:t>
            </w:r>
          </w:p>
        </w:tc>
      </w:tr>
    </w:tbl>
    <w:p w14:paraId="6560C30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3" w:name="_Toc2872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33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六枚 MVP 刻印如下：</w:t>
      </w:r>
    </w:p>
    <w:p w14:paraId="5011B18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火焰：普攻发射火球伤害20，技能发射大火球伤害50并爆炸，位移向后喷射火球自身位移。变位在命中或位移结束时生成燃烧区域持续灼烧敌人。</w:t>
      </w:r>
    </w:p>
    <w:p w14:paraId="2213F78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冰霜：普攻发射冰锥伤害18并减速，技能发射大冰锥伤害45并范围冻结，位移向前突进并在终点释放冰环。变位在命中或位移结束时生成冰面区域减速敌人。</w:t>
      </w:r>
    </w:p>
    <w:p w14:paraId="547E41C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雷电：普攻发射闪电伤害15，技能发射强闪电伤害40并范围传导，位移化作闪电向前闪烁。变位在命中时连锁弹射至附近敌人。</w:t>
      </w:r>
    </w:p>
    <w:p w14:paraId="2FC571E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暗影：普攻短距离突进斩击伤害25，技能长距离突进斩击伤害60，位移长距离突进且全程无敌。变位在突进路径上造成伤害并回复生命。</w:t>
      </w:r>
    </w:p>
    <w:p w14:paraId="239F360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生命：普攻释放小治疗波恢复15生命，技能释放大治疗波恢复40生命并清除负面状态，位移向后闪烁并留下治疗区域。变位在命中友军时连锁弹射治疗。</w:t>
      </w:r>
    </w:p>
    <w:p w14:paraId="55AC04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燃烧：普攻召唤小火元素攻击敌人，技能召唤大火元素攻击敌人并附带灼烧光环，位移召唤火元素后与其交换位置。变位在召唤物攻击时附带灼烧效果。</w:t>
      </w:r>
    </w:p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六枚刻印覆盖三种本位类型（投射物、突进、召唤）和五种变位类型（灼烧、减速、连锁、吸血、治疗），通过事件驱动展示不同组合的质变效果。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4" w:name="_Toc3104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34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5" w:name="_Toc2808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35"/>
    </w:p>
    <w:tbl>
      <w:tblPr>
        <w:tblStyle w:val="12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6" w:name="_Toc1088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36"/>
    </w:p>
    <w:tbl>
      <w:tblPr>
        <w:tblStyle w:val="12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四个工具组件函数正常工作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7" w:name="_Toc281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37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8" w:name="_Toc1362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38"/>
    </w:p>
    <w:tbl>
      <w:tblPr>
        <w:tblStyle w:val="12"/>
        <w:tblW w:w="500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7138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术语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融合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舍弃刻印后录入图鉴，用于跨局解锁</w:t>
            </w:r>
          </w:p>
        </w:tc>
      </w:tr>
    </w:tbl>
    <w:p w14:paraId="2B7B28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9" w:name="_Toc2512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39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组件提供通用工具函数供刻印调用，不包含核心逻辑，四个粗粒度组件覆盖绝大多数需求。</w:t>
      </w: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421C7"/>
    <w:rsid w:val="11BD6AC9"/>
    <w:rsid w:val="336B3939"/>
    <w:rsid w:val="3AE461DA"/>
    <w:rsid w:val="4B915409"/>
    <w:rsid w:val="510C617E"/>
    <w:rsid w:val="531212D7"/>
    <w:rsid w:val="54D15CF5"/>
    <w:rsid w:val="598F0A5E"/>
    <w:rsid w:val="5FF4345C"/>
    <w:rsid w:val="7A9E3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Normal (Web)"/>
    <w:basedOn w:val="1"/>
    <w:qFormat/>
    <w:uiPriority w:val="0"/>
    <w:rPr>
      <w:sz w:val="24"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HTML Code"/>
    <w:basedOn w:val="1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54</Words>
  <Characters>105</Characters>
  <Lines>0</Lines>
  <Paragraphs>0</Paragraphs>
  <TotalTime>18</TotalTime>
  <ScaleCrop>false</ScaleCrop>
  <LinksUpToDate>false</LinksUpToDate>
  <CharactersWithSpaces>110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2026-07-14T08:13:14Z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