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360600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_Toc22989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_Toc22989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ED5102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_Toc29118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_Toc29118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83EBB2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_Toc28226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_Toc28226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16FD7A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_Toc3675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_Toc3675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D4AF51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_Toc1298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FE83E9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_Toc5147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BA1255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_Toc25827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_Toc25827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6A4E922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_Toc12947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_Toc12947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8FC6DB1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_Toc7259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E3D5FA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_Toc28074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338F73A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_Toc30775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9C91D4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_Toc7639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_Toc7639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976AB0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_Toc23314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2.3.1.敌人体型与槽位规则</w:t>
          </w:r>
          <w:r>
            <w:tab/>
          </w:r>
          <w:r>
            <w:fldChar w:fldCharType="begin"/>
          </w:r>
          <w:r>
            <w:instrText xml:space="preserve"> PAGEREF _Toc23314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62C1EA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2.3.2.时机驱动的分层AI决策</w:t>
          </w:r>
          <w:r>
            <w:tab/>
          </w:r>
          <w:r>
            <w:fldChar w:fldCharType="begin"/>
          </w:r>
          <w:r>
            <w:instrText xml:space="preserve"> PAGEREF _Toc24382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5F1D1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2.3.3.信息素机制</w:t>
          </w:r>
          <w:r>
            <w:tab/>
          </w:r>
          <w:r>
            <w:fldChar w:fldCharType="begin"/>
          </w:r>
          <w:r>
            <w:instrText xml:space="preserve"> PAGEREF _Toc3219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E7F59E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_Toc20150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4"/>
              <w:lang w:val="en-US" w:eastAsia="zh-CN" w:bidi="ar"/>
            </w:rPr>
            <w:t>2.3.4.抗性机制</w:t>
          </w:r>
          <w:r>
            <w:tab/>
          </w:r>
          <w:r>
            <w:fldChar w:fldCharType="begin"/>
          </w:r>
          <w:r>
            <w:instrText xml:space="preserve"> PAGEREF _Toc20150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892426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_Toc728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876BA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_Toc11264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_Toc11264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932E15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E6EB5E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_Toc29366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蓄力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系统</w:t>
          </w:r>
          <w:r>
            <w:tab/>
          </w:r>
          <w:r>
            <w:fldChar w:fldCharType="begin"/>
          </w:r>
          <w:r>
            <w:instrText xml:space="preserve"> PAGEREF _Toc29366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55086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_Toc29038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D7D72A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_Toc18366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C0236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_Toc4304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_Toc4304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00568E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_Toc18245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C0E41E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_Toc19926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_Toc19926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BE8EF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_Toc24454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47151B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CC4AF5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_Toc1778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_Toc1778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3469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_Toc4277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_Toc4277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0CD2E6F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_Toc20596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571AEC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_Toc21393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1786A4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_Toc14045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InventoryComponent（库容管理）</w:t>
          </w:r>
          <w:r>
            <w:tab/>
          </w:r>
          <w:r>
            <w:fldChar w:fldCharType="begin"/>
          </w:r>
          <w:r>
            <w:instrText xml:space="preserve"> PAGEREF _Toc14045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CF21A1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_Toc27644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 U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eastAsia="zh-CN"/>
            </w:rPr>
            <w:t>Glyph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Base（刻印基类）</w:t>
          </w:r>
          <w:r>
            <w:tab/>
          </w:r>
          <w:r>
            <w:fldChar w:fldCharType="begin"/>
          </w:r>
          <w:r>
            <w:instrText xml:space="preserve"> PAGEREF _Toc27644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7AC7F2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_Toc200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1C9BDF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_Toc29275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830E44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_Toc26732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_Toc26732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5B605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_Toc21959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6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UI架构</w:t>
          </w:r>
          <w:r>
            <w:tab/>
          </w:r>
          <w:r>
            <w:fldChar w:fldCharType="begin"/>
          </w:r>
          <w:r>
            <w:instrText xml:space="preserve"> PAGEREF _Toc21959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4538F7D0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_Toc20283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_Toc20283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1E1DED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_Toc19904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_Toc19904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2605472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_Toc17216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1B11D9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_Toc14982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_Toc14982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FBF9C6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_Toc3220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800CC2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_Toc28992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_Toc28992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5BD292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_Toc27496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_Toc27496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D548CA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_Toc6746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80F218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_Toc13174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_Toc13174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967F19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_Toc15291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刻印设计</w:t>
          </w:r>
          <w:r>
            <w:tab/>
          </w:r>
          <w:r>
            <w:fldChar w:fldCharType="begin"/>
          </w:r>
          <w:r>
            <w:instrText xml:space="preserve"> PAGEREF _Toc15291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11F8B69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_Toc6100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.刻印基类使用UObject而非AActor</w:t>
          </w:r>
          <w:r>
            <w:tab/>
          </w:r>
          <w:r>
            <w:fldChar w:fldCharType="begin"/>
          </w:r>
          <w:r>
            <w:instrText xml:space="preserve"> PAGEREF _Toc6100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5BCCB06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_Toc5570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.工具组件改为UObject组件</w:t>
          </w:r>
          <w:r>
            <w:tab/>
          </w:r>
          <w:r>
            <w:fldChar w:fldCharType="begin"/>
          </w:r>
          <w:r>
            <w:instrText xml:space="preserve"> PAGEREF _Toc5570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5BCC8AB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_Toc21116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8.2.4.功能槽Ability作为执行壳</w:t>
          </w:r>
          <w:r>
            <w:tab/>
          </w:r>
          <w:r>
            <w:fldChar w:fldCharType="begin"/>
          </w:r>
          <w:r>
            <w:instrText xml:space="preserve"> PAGEREF _Toc21116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00BF940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_Toc28979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8.2.5.AbilityTask C++中转方案</w:t>
          </w:r>
          <w:r>
            <w:tab/>
          </w:r>
          <w:r>
            <w:fldChar w:fldCharType="begin"/>
          </w:r>
          <w:r>
            <w:instrText xml:space="preserve"> PAGEREF _Toc28979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38FA629D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_Toc27916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8.2.6.变位影响本位的三层优先级设计</w:t>
          </w:r>
          <w:r>
            <w:tab/>
          </w:r>
          <w:r>
            <w:fldChar w:fldCharType="begin"/>
          </w:r>
          <w:r>
            <w:instrText xml:space="preserve"> PAGEREF _Toc27916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A00BA83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_Toc11638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8.2.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szCs w:val="24"/>
              <w:lang w:val="en-US" w:eastAsia="zh-CN"/>
            </w:rPr>
            <w:t>7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lang w:val="en-US"/>
            </w:rPr>
            <w:t>.蓄力系统设计</w:t>
          </w:r>
          <w:r>
            <w:tab/>
          </w:r>
          <w:r>
            <w:fldChar w:fldCharType="begin"/>
          </w:r>
          <w:r>
            <w:instrText xml:space="preserve"> PAGEREF _Toc11638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FD6E75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_Toc23688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问题修复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_Toc23688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0B8E86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_Toc6611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AbilityTask 激活与清理问题</w:t>
          </w:r>
          <w:r>
            <w:tab/>
          </w:r>
          <w:r>
            <w:fldChar w:fldCharType="begin"/>
          </w:r>
          <w:r>
            <w:instrText xml:space="preserve"> PAGEREF _Toc6611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DE03F5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_Toc28706 </w:instrText>
          </w:r>
          <w:r>
            <w:fldChar w:fldCharType="separate"/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8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.第一次播放蓄力蒙太奇无动画</w:t>
          </w:r>
          <w:r>
            <w:tab/>
          </w:r>
          <w:r>
            <w:fldChar w:fldCharType="begin"/>
          </w:r>
          <w:r>
            <w:instrText xml:space="preserve"> PAGEREF _Toc28706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61F0F0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2989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2911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28226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1020F1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3675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334"/>
        <w:gridCol w:w="3551"/>
        <w:gridCol w:w="3637"/>
      </w:tblGrid>
      <w:tr w14:paraId="1B52E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260192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3551" w:type="dxa"/>
          </w:tcPr>
          <w:p w14:paraId="7A1C3A5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技术选型</w:t>
            </w:r>
          </w:p>
        </w:tc>
        <w:tc>
          <w:tcPr>
            <w:tcW w:w="3637" w:type="dxa"/>
          </w:tcPr>
          <w:p w14:paraId="2DA7983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C++/蓝图分工</w:t>
            </w:r>
          </w:p>
        </w:tc>
      </w:tr>
      <w:tr w14:paraId="0555E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1A36595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核心框架</w:t>
            </w:r>
          </w:p>
        </w:tc>
        <w:tc>
          <w:tcPr>
            <w:tcW w:w="3551" w:type="dxa"/>
          </w:tcPr>
          <w:p w14:paraId="02E2B0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GAS（Gameplay Ability System）</w:t>
            </w:r>
          </w:p>
        </w:tc>
        <w:tc>
          <w:tcPr>
            <w:tcW w:w="3637" w:type="dxa"/>
          </w:tcPr>
          <w:p w14:paraId="7A1FCFB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C++框架</w:t>
            </w:r>
          </w:p>
        </w:tc>
      </w:tr>
      <w:tr w14:paraId="4541E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3B67500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3551" w:type="dxa"/>
          </w:tcPr>
          <w:p w14:paraId="369D82F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继承自ACharacter</w:t>
            </w:r>
          </w:p>
        </w:tc>
        <w:tc>
          <w:tcPr>
            <w:tcW w:w="3637" w:type="dxa"/>
          </w:tcPr>
          <w:p w14:paraId="0E12157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蓝图扩展</w:t>
            </w:r>
          </w:p>
        </w:tc>
      </w:tr>
      <w:tr w14:paraId="457ED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0DC97B4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刻印系统</w:t>
            </w:r>
          </w:p>
        </w:tc>
        <w:tc>
          <w:tcPr>
            <w:tcW w:w="3551" w:type="dxa"/>
          </w:tcPr>
          <w:p w14:paraId="04FC19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UObject基类 + 3个功能槽Ability</w:t>
            </w:r>
          </w:p>
        </w:tc>
        <w:tc>
          <w:tcPr>
            <w:tcW w:w="3637" w:type="dxa"/>
          </w:tcPr>
          <w:p w14:paraId="06B55A5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C++基类 + 3个Ability入口 + 蓝图</w:t>
            </w:r>
          </w:p>
        </w:tc>
      </w:tr>
      <w:tr w14:paraId="67926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6681D7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技能效果</w:t>
            </w:r>
          </w:p>
        </w:tc>
        <w:tc>
          <w:tcPr>
            <w:tcW w:w="3551" w:type="dxa"/>
          </w:tcPr>
          <w:p w14:paraId="42C04BA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 + Effect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+ Cue</w:t>
            </w:r>
          </w:p>
        </w:tc>
        <w:tc>
          <w:tcPr>
            <w:tcW w:w="3637" w:type="dxa"/>
          </w:tcPr>
          <w:p w14:paraId="3CDD9A5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C++核心 + 蓝图参数配置</w:t>
            </w:r>
          </w:p>
        </w:tc>
      </w:tr>
      <w:tr w14:paraId="1A7C48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1B46FA2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动画系统</w:t>
            </w:r>
          </w:p>
        </w:tc>
        <w:tc>
          <w:tcPr>
            <w:tcW w:w="3551" w:type="dxa"/>
          </w:tcPr>
          <w:p w14:paraId="1261629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动画蓝图 + 动画通知</w:t>
            </w:r>
          </w:p>
        </w:tc>
        <w:tc>
          <w:tcPr>
            <w:tcW w:w="3637" w:type="dxa"/>
          </w:tcPr>
          <w:p w14:paraId="50E2DD5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蓝图状态机 + C++接口</w:t>
            </w:r>
          </w:p>
        </w:tc>
      </w:tr>
      <w:tr w14:paraId="3DCD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0C1C2BD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</w:t>
            </w:r>
          </w:p>
        </w:tc>
        <w:tc>
          <w:tcPr>
            <w:tcW w:w="3551" w:type="dxa"/>
          </w:tcPr>
          <w:p w14:paraId="313AED3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UMG</w:t>
            </w:r>
          </w:p>
        </w:tc>
        <w:tc>
          <w:tcPr>
            <w:tcW w:w="3637" w:type="dxa"/>
          </w:tcPr>
          <w:p w14:paraId="7B9E391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蓝图布局 + C++数据绑定</w:t>
            </w:r>
          </w:p>
        </w:tc>
      </w:tr>
      <w:tr w14:paraId="54C62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334" w:type="dxa"/>
          </w:tcPr>
          <w:p w14:paraId="5C30D04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</w:t>
            </w:r>
          </w:p>
        </w:tc>
        <w:tc>
          <w:tcPr>
            <w:tcW w:w="3551" w:type="dxa"/>
          </w:tcPr>
          <w:p w14:paraId="67ACC07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</w:t>
            </w:r>
          </w:p>
        </w:tc>
        <w:tc>
          <w:tcPr>
            <w:tcW w:w="3637" w:type="dxa"/>
          </w:tcPr>
          <w:p w14:paraId="5049611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C++序列化</w:t>
            </w:r>
          </w:p>
        </w:tc>
      </w:tr>
    </w:tbl>
    <w:p w14:paraId="76B1836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1C3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1298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5147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5FA8CB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25827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1294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208C30C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对本位的影响遵循三层优先级：</w:t>
      </w:r>
    </w:p>
    <w:p w14:paraId="56091B8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第一优先（数据修改）：变位通过修改 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中的数据字段（如伤害倍率、投射物数量、速度倍率等）影响本位的执行结果。这是最常用、最干净的方式，本位完全不知道变位的存在，只读取 Context 中的数据。</w:t>
      </w:r>
    </w:p>
    <w:p w14:paraId="1B6BED9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第二优先（事件挂载增量逻辑）：变位通过监听本位广播的事件（OnCast、OnHit、OnFinish 等），在事件响应中执行额外的逻辑（如命中后追加 DOT、触发爆炸等），不修改本位本身的执行流程。</w:t>
      </w:r>
    </w:p>
    <w:p w14:paraId="4A48E6D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第三优先（管理层覆盖）：在极少数需要完全改变本位行为的情况下，由 UGlyphInventoryComponent 在 ExecuteSlot 中判断是否由变位接管执行。此方式为最后手段，当前阶段暂不实现，待后续有足够真实需求时再引入。</w:t>
      </w:r>
    </w:p>
    <w:p w14:paraId="4D88900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变位逻辑只做一套，通用于三个功能槽，通过在事件响应中判断当前功能槽类型来区分处理。</w:t>
      </w:r>
    </w:p>
    <w:p w14:paraId="6CBCB84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1E84D51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72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11B2EF8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实现说明：三个功能槽 Ability（Attack/Skill/Move）是游戏仅有的 GameplayAbility 类。它们不包含业务逻辑，仅作为 GAS 的激活入口，将执行权转交给 InventoryComponent 和刻印。所有刻印的差异化逻辑在 UObject 蓝图中独立实现，通过 AbilityRef 调用 GAS 功能。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280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6C25C64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同一时刻，库容中只能存在同一刻印类（如 BP_Glyph_Fire）的一个实例。重复获取时，不创建新实例，直接触发该刻印的等级晋升（上限三级）。此约束适用于所有获取途径。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307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763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04E1C7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敌人复用玩家完整的三槽架构（普攻/技能/位移），强度由体型和关卡进度共同决定。体型决定功能槽数量与生命值，关卡进度决定变位槽是否解锁及解锁数量。</w:t>
      </w:r>
    </w:p>
    <w:p w14:paraId="0F6E0E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0EF217E5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2" w:name="_Toc2331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2.3.1.敌人体型与槽位规则</w:t>
      </w:r>
      <w:bookmarkEnd w:id="12"/>
    </w:p>
    <w:p w14:paraId="713E0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功能槽（体型驱动）：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3"/>
        <w:gridCol w:w="1652"/>
        <w:gridCol w:w="3326"/>
        <w:gridCol w:w="2131"/>
      </w:tblGrid>
      <w:tr w14:paraId="0FD98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30A7CB9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1652" w:type="dxa"/>
          </w:tcPr>
          <w:p w14:paraId="2A7715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功能槽位数</w:t>
            </w:r>
          </w:p>
        </w:tc>
        <w:tc>
          <w:tcPr>
            <w:tcW w:w="3326" w:type="dxa"/>
          </w:tcPr>
          <w:p w14:paraId="106D8FE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解锁规则</w:t>
            </w:r>
          </w:p>
        </w:tc>
        <w:tc>
          <w:tcPr>
            <w:tcW w:w="2131" w:type="dxa"/>
          </w:tcPr>
          <w:p w14:paraId="240EF5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生命倍率 </w:t>
            </w:r>
          </w:p>
        </w:tc>
      </w:tr>
      <w:tr w14:paraId="6D6E2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8BB98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小型</w:t>
            </w:r>
          </w:p>
        </w:tc>
        <w:tc>
          <w:tcPr>
            <w:tcW w:w="1652" w:type="dxa"/>
          </w:tcPr>
          <w:p w14:paraId="0DC7C1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1~2</w:t>
            </w:r>
          </w:p>
        </w:tc>
        <w:tc>
          <w:tcPr>
            <w:tcW w:w="3326" w:type="dxa"/>
          </w:tcPr>
          <w:p w14:paraId="641C37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普攻必开，技能50%概率</w:t>
            </w:r>
          </w:p>
        </w:tc>
        <w:tc>
          <w:tcPr>
            <w:tcW w:w="2131" w:type="dxa"/>
          </w:tcPr>
          <w:p w14:paraId="403F80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×1.0</w:t>
            </w:r>
          </w:p>
        </w:tc>
      </w:tr>
      <w:tr w14:paraId="76DA3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637CC2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中型</w:t>
            </w:r>
          </w:p>
        </w:tc>
        <w:tc>
          <w:tcPr>
            <w:tcW w:w="1652" w:type="dxa"/>
          </w:tcPr>
          <w:p w14:paraId="55EB26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39CA9AC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32CEC9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 ×1.6</w:t>
            </w:r>
          </w:p>
        </w:tc>
      </w:tr>
      <w:tr w14:paraId="52DFA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1904B7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</w:t>
            </w:r>
          </w:p>
        </w:tc>
        <w:tc>
          <w:tcPr>
            <w:tcW w:w="1652" w:type="dxa"/>
          </w:tcPr>
          <w:p w14:paraId="3D8174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2~3</w:t>
            </w:r>
          </w:p>
        </w:tc>
        <w:tc>
          <w:tcPr>
            <w:tcW w:w="3326" w:type="dxa"/>
          </w:tcPr>
          <w:p w14:paraId="09A847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普攻+技能必开，位移50%概率</w:t>
            </w:r>
          </w:p>
        </w:tc>
        <w:tc>
          <w:tcPr>
            <w:tcW w:w="2131" w:type="dxa"/>
          </w:tcPr>
          <w:p w14:paraId="5FB98FB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×2.8</w:t>
            </w:r>
          </w:p>
        </w:tc>
      </w:tr>
      <w:tr w14:paraId="14233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3" w:type="dxa"/>
          </w:tcPr>
          <w:p w14:paraId="2597698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巨型</w:t>
            </w:r>
          </w:p>
        </w:tc>
        <w:tc>
          <w:tcPr>
            <w:tcW w:w="1652" w:type="dxa"/>
          </w:tcPr>
          <w:p w14:paraId="4173DF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3326" w:type="dxa"/>
          </w:tcPr>
          <w:p w14:paraId="5A1D5F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三槽全开</w:t>
            </w:r>
          </w:p>
        </w:tc>
        <w:tc>
          <w:tcPr>
            <w:tcW w:w="2131" w:type="dxa"/>
          </w:tcPr>
          <w:p w14:paraId="602FF2F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 xml:space="preserve">×4.5 </w:t>
            </w:r>
          </w:p>
        </w:tc>
      </w:tr>
    </w:tbl>
    <w:p w14:paraId="725026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功能槽解锁优先级：普攻 &gt; 技能 &gt; 位移，保证任意敌人都能攻击。。</w:t>
      </w:r>
    </w:p>
    <w:p w14:paraId="17F954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变位槽（进度驱动）：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48960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0FD98F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层数区间</w:t>
            </w:r>
          </w:p>
        </w:tc>
        <w:tc>
          <w:tcPr>
            <w:tcW w:w="4261" w:type="dxa"/>
          </w:tcPr>
          <w:p w14:paraId="2415A5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变位解锁状态</w:t>
            </w:r>
          </w:p>
        </w:tc>
      </w:tr>
      <w:tr w14:paraId="5E4F7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A998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1~4层</w:t>
            </w:r>
          </w:p>
        </w:tc>
        <w:tc>
          <w:tcPr>
            <w:tcW w:w="4261" w:type="dxa"/>
          </w:tcPr>
          <w:p w14:paraId="04BFD2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全部敌人无变位</w:t>
            </w:r>
          </w:p>
        </w:tc>
      </w:tr>
      <w:tr w14:paraId="22CF4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5ABF5A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5~9层</w:t>
            </w:r>
          </w:p>
        </w:tc>
        <w:tc>
          <w:tcPr>
            <w:tcW w:w="4261" w:type="dxa"/>
          </w:tcPr>
          <w:p w14:paraId="1C0912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大型/巨型敌人开启1个变位</w:t>
            </w:r>
          </w:p>
        </w:tc>
      </w:tr>
      <w:tr w14:paraId="20400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C8825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10~14层</w:t>
            </w:r>
          </w:p>
        </w:tc>
        <w:tc>
          <w:tcPr>
            <w:tcW w:w="4261" w:type="dxa"/>
          </w:tcPr>
          <w:p w14:paraId="7632655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全部敌人开启1个变位</w:t>
            </w:r>
          </w:p>
        </w:tc>
      </w:tr>
      <w:tr w14:paraId="78C5C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ACBB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15~19层</w:t>
            </w:r>
          </w:p>
        </w:tc>
        <w:tc>
          <w:tcPr>
            <w:tcW w:w="4261" w:type="dxa"/>
          </w:tcPr>
          <w:p w14:paraId="2D5111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大型/巨型敌人开启2个变位</w:t>
            </w:r>
          </w:p>
        </w:tc>
      </w:tr>
      <w:tr w14:paraId="6F585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53E02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20层+</w:t>
            </w:r>
          </w:p>
        </w:tc>
        <w:tc>
          <w:tcPr>
            <w:tcW w:w="4261" w:type="dxa"/>
          </w:tcPr>
          <w:p w14:paraId="10107E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全部敌人开启2个变位</w:t>
            </w:r>
          </w:p>
        </w:tc>
      </w:tr>
    </w:tbl>
    <w:p w14:paraId="0540E4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变位槽作为功能槽的附加层，不单独占用槽位计数。具体敌人实际变位数 = min(体型允许上限, 当前进度允许上限)。空变位槽不产生修饰效果。变位刻印从当前层级的变位池中独立随机抽取，不受信息素影响。</w:t>
      </w:r>
    </w:p>
    <w:p w14:paraId="30B599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设计意图：进度决定"世界允许几个变位"，体型决定"这个个体能挂载几个变位"，两者取最小。变位与进度挂钩，使"越深层敌人越复杂"的压迫感逐层递进，与每五层的环境异象形成双节奏压迫。</w:t>
      </w:r>
    </w:p>
    <w:p w14:paraId="3D6CC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3162CC2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3" w:name="_Toc243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2.3.2.时机驱动的分层AI决策</w:t>
      </w:r>
      <w:bookmarkEnd w:id="13"/>
    </w:p>
    <w:p w14:paraId="6B7B81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敌人AI采用固定行为树骨架 + 时机驱动的标签查询，不采用权重混算。仅本位标签参与行为决策，变位标签被忽略（变位不改变技能的主要逻辑，仅修饰效果）。决策分为三层，按执行时机分层查询：</w:t>
      </w:r>
    </w:p>
    <w:p w14:paraId="58AFCE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位移决策（刚被赋予 / 受到威胁时触发）：读取位移槽刻印的本位标签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Dash向玩家方向突进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Escape远离玩家（向后/侧向位移）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不主动使用位移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6AC4E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技能决策（技能槽冷却完毕时触发）：读取技能槽刻印的本位标签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Melee移动到近战范围（&lt; 200）释放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AOE移动到玩家当前位置释放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Heal生命 &lt; 50% 时释放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无标签默认近战范围释放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3CD4F5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普攻决策（技能槽冷却中时触发）：读取普攻槽刻印的本位标签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Ranged保持 600~1000 距离循环普攻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Melee近战范围循环普攻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无标签 / 空槽 → 默认近战挥击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</w:p>
    <w:p w14:paraId="61AF0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行为标签定义：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1517"/>
        <w:gridCol w:w="2744"/>
        <w:gridCol w:w="2131"/>
      </w:tblGrid>
      <w:tr w14:paraId="10407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EB54B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</w:t>
            </w:r>
          </w:p>
        </w:tc>
        <w:tc>
          <w:tcPr>
            <w:tcW w:w="1517" w:type="dxa"/>
          </w:tcPr>
          <w:p w14:paraId="0EB2B5F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含义</w:t>
            </w:r>
          </w:p>
        </w:tc>
        <w:tc>
          <w:tcPr>
            <w:tcW w:w="2744" w:type="dxa"/>
          </w:tcPr>
          <w:p w14:paraId="45985F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影响阈值</w:t>
            </w:r>
          </w:p>
        </w:tc>
        <w:tc>
          <w:tcPr>
            <w:tcW w:w="2131" w:type="dxa"/>
          </w:tcPr>
          <w:p w14:paraId="013EB4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适用槽位</w:t>
            </w:r>
          </w:p>
        </w:tc>
      </w:tr>
      <w:tr w14:paraId="71032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69A5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Melee</w:t>
            </w:r>
          </w:p>
        </w:tc>
        <w:tc>
          <w:tcPr>
            <w:tcW w:w="1517" w:type="dxa"/>
          </w:tcPr>
          <w:p w14:paraId="77F491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近战攻击</w:t>
            </w:r>
          </w:p>
        </w:tc>
        <w:tc>
          <w:tcPr>
            <w:tcW w:w="2744" w:type="dxa"/>
          </w:tcPr>
          <w:p w14:paraId="1EE804E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距离 &lt; 200</w:t>
            </w:r>
          </w:p>
        </w:tc>
        <w:tc>
          <w:tcPr>
            <w:tcW w:w="2131" w:type="dxa"/>
          </w:tcPr>
          <w:p w14:paraId="0D3C19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12280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30" w:type="dxa"/>
          </w:tcPr>
          <w:p w14:paraId="1F70556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Ranged</w:t>
            </w:r>
          </w:p>
        </w:tc>
        <w:tc>
          <w:tcPr>
            <w:tcW w:w="1517" w:type="dxa"/>
          </w:tcPr>
          <w:p w14:paraId="4E58EA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远程攻击</w:t>
            </w:r>
          </w:p>
        </w:tc>
        <w:tc>
          <w:tcPr>
            <w:tcW w:w="2744" w:type="dxa"/>
          </w:tcPr>
          <w:p w14:paraId="08218F6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保持 600~1000</w:t>
            </w:r>
          </w:p>
        </w:tc>
        <w:tc>
          <w:tcPr>
            <w:tcW w:w="2131" w:type="dxa"/>
          </w:tcPr>
          <w:p w14:paraId="1E40D5A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普攻/技能</w:t>
            </w:r>
          </w:p>
        </w:tc>
      </w:tr>
      <w:tr w14:paraId="54049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3BFB81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AOE</w:t>
            </w:r>
          </w:p>
        </w:tc>
        <w:tc>
          <w:tcPr>
            <w:tcW w:w="1517" w:type="dxa"/>
          </w:tcPr>
          <w:p w14:paraId="1743F78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范围技能</w:t>
            </w:r>
          </w:p>
        </w:tc>
        <w:tc>
          <w:tcPr>
            <w:tcW w:w="2744" w:type="dxa"/>
          </w:tcPr>
          <w:p w14:paraId="4045922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移动到玩家位置释放</w:t>
            </w:r>
          </w:p>
        </w:tc>
        <w:tc>
          <w:tcPr>
            <w:tcW w:w="2131" w:type="dxa"/>
          </w:tcPr>
          <w:p w14:paraId="19527E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66DAE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F58AC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Dash</w:t>
            </w:r>
          </w:p>
        </w:tc>
        <w:tc>
          <w:tcPr>
            <w:tcW w:w="1517" w:type="dxa"/>
          </w:tcPr>
          <w:p w14:paraId="6009E48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突进</w:t>
            </w:r>
          </w:p>
        </w:tc>
        <w:tc>
          <w:tcPr>
            <w:tcW w:w="2744" w:type="dxa"/>
          </w:tcPr>
          <w:p w14:paraId="6FAD0A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向玩家突进 400~600</w:t>
            </w:r>
          </w:p>
        </w:tc>
        <w:tc>
          <w:tcPr>
            <w:tcW w:w="2131" w:type="dxa"/>
          </w:tcPr>
          <w:p w14:paraId="7A4BED5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64B85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D74B5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Escape</w:t>
            </w:r>
          </w:p>
        </w:tc>
        <w:tc>
          <w:tcPr>
            <w:tcW w:w="1517" w:type="dxa"/>
          </w:tcPr>
          <w:p w14:paraId="0086EE0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躲避</w:t>
            </w:r>
          </w:p>
        </w:tc>
        <w:tc>
          <w:tcPr>
            <w:tcW w:w="2744" w:type="dxa"/>
          </w:tcPr>
          <w:p w14:paraId="457996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远离玩家 500~800</w:t>
            </w:r>
          </w:p>
        </w:tc>
        <w:tc>
          <w:tcPr>
            <w:tcW w:w="2131" w:type="dxa"/>
          </w:tcPr>
          <w:p w14:paraId="2E7EFD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</w:t>
            </w:r>
          </w:p>
        </w:tc>
      </w:tr>
      <w:tr w14:paraId="2CD6B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79BDBB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Heal</w:t>
            </w:r>
          </w:p>
        </w:tc>
        <w:tc>
          <w:tcPr>
            <w:tcW w:w="1517" w:type="dxa"/>
          </w:tcPr>
          <w:p w14:paraId="433182C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治疗</w:t>
            </w:r>
          </w:p>
        </w:tc>
        <w:tc>
          <w:tcPr>
            <w:tcW w:w="2744" w:type="dxa"/>
          </w:tcPr>
          <w:p w14:paraId="468F0D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生命 &lt; 50% 时释放</w:t>
            </w:r>
          </w:p>
        </w:tc>
        <w:tc>
          <w:tcPr>
            <w:tcW w:w="2131" w:type="dxa"/>
          </w:tcPr>
          <w:p w14:paraId="68848C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  <w:tr w14:paraId="7892A1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4FDF97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Summon</w:t>
            </w:r>
          </w:p>
        </w:tc>
        <w:tc>
          <w:tcPr>
            <w:tcW w:w="1517" w:type="dxa"/>
          </w:tcPr>
          <w:p w14:paraId="338FF7C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召唤</w:t>
            </w:r>
          </w:p>
        </w:tc>
        <w:tc>
          <w:tcPr>
            <w:tcW w:w="2744" w:type="dxa"/>
          </w:tcPr>
          <w:p w14:paraId="46E522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在玩家周围召唤</w:t>
            </w:r>
          </w:p>
        </w:tc>
        <w:tc>
          <w:tcPr>
            <w:tcW w:w="2131" w:type="dxa"/>
          </w:tcPr>
          <w:p w14:paraId="79F35F9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</w:t>
            </w:r>
          </w:p>
        </w:tc>
      </w:tr>
    </w:tbl>
    <w:p w14:paraId="18B86A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设计原则：行为可预期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。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玩家通过UI看到敌人携带的刻印标签，即可预判其行动模式，形成"观察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对策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，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执行"的策略循环。变位标签不参与决策，保证行为逻辑纯净。</w:t>
      </w:r>
    </w:p>
    <w:p w14:paraId="73F2F7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4D4461A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4" w:name="_Toc32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2.3.3.信息素机制</w:t>
      </w:r>
      <w:bookmarkEnd w:id="14"/>
    </w:p>
    <w:p w14:paraId="30FB7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敌人被击杀时在死亡位置留下信息素点，记录击杀所用技能的本位标签（属性标签如Fire/Water与行为标签如Ranged/Melee均被记录）。后续在该点刷新的敌人，含相同标签的刻印获得三倍抽取权重，使其配置向玩家偏好趋同。</w:t>
      </w:r>
    </w:p>
    <w:p w14:paraId="1910B1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关键链路：信息素记录标签 → 抽取权重偏向同标签刻印 → 敌人携带同标签刻印 → 分层AI读取标签 → 行为自动适配标签语义。信息素点存在三波刷新的生命周期，三波后衰减归零。每五层全局重置。</w:t>
      </w:r>
    </w:p>
    <w:p w14:paraId="475BC9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</w:p>
    <w:p w14:paraId="663B07D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right="0" w:rightChars="0" w:firstLine="0" w:firstLineChars="0"/>
        <w:jc w:val="left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</w:pPr>
      <w:bookmarkStart w:id="15" w:name="_Toc2015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4"/>
          <w:szCs w:val="24"/>
          <w:lang w:val="en-US" w:eastAsia="zh-CN" w:bidi="ar"/>
        </w:rPr>
        <w:t>2.3.4.抗性机制</w:t>
      </w:r>
      <w:bookmarkEnd w:id="15"/>
    </w:p>
    <w:p w14:paraId="7F3544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jc w:val="both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kern w:val="2"/>
          <w:sz w:val="24"/>
          <w:szCs w:val="24"/>
          <w:lang w:val="en-US" w:eastAsia="zh-CN" w:bidi="ar-SA"/>
        </w:rPr>
        <w:t>同一刷新点被同一属性标签（Fire/Water/Air/Earth）反复击杀时，该点敌人对该属性产生可叠加的百分比抗性（每层 +10%，上限 60%）。外观以渐变色纹路警示（红→紫渐变）。每五层全局重置。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6" w:name="_Toc7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6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55EE6A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7" w:name="_Toc1126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7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8" w:name="_Toc8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8"/>
    </w:p>
    <w:p w14:paraId="59CF2AB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Base（UObject 子类）。基础信息包括唯一标识符、显示名称、描述文本、图标资源、最大等级和当前等级。</w:t>
      </w:r>
    </w:p>
    <w:p w14:paraId="1CA88E89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刻印本身无物理实体，不继承 AActor。所有刻印实例由 U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InventoryComponent 持有和管理，通过 NewObject&lt;</w:t>
      </w:r>
      <w:r>
        <w:rPr>
          <w:rFonts w:hint="eastAsia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UC_Glyph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Base&gt;() 创建。</w:t>
      </w:r>
    </w:p>
    <w:p w14:paraId="4E8565D6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本位事件（蓝图可重写/实现）如下表所示。所有事件均为 BlueprintNativeEvent，允许蓝图重写 C++ 默认实现。</w:t>
      </w:r>
    </w:p>
    <w:tbl>
      <w:tblPr>
        <w:tblStyle w:val="14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199"/>
        <w:gridCol w:w="4320"/>
      </w:tblGrid>
      <w:tr w14:paraId="5E393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7B40898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2535" w:type="pct"/>
          </w:tcPr>
          <w:p w14:paraId="32C0A9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触发时机</w:t>
            </w:r>
          </w:p>
        </w:tc>
      </w:tr>
      <w:tr w14:paraId="05D16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105B1C8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OnCast()</w:t>
            </w:r>
          </w:p>
        </w:tc>
        <w:tc>
          <w:tcPr>
            <w:tcW w:w="2535" w:type="pct"/>
          </w:tcPr>
          <w:p w14:paraId="068786C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技能释放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2BD6E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63A3D9EF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OnSpawn()</w:t>
            </w:r>
          </w:p>
        </w:tc>
        <w:tc>
          <w:tcPr>
            <w:tcW w:w="2535" w:type="pct"/>
          </w:tcPr>
          <w:p w14:paraId="32AA2DE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生成实体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18DCE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7F876FBA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OnTravel()</w:t>
            </w:r>
          </w:p>
        </w:tc>
        <w:tc>
          <w:tcPr>
            <w:tcW w:w="2535" w:type="pct"/>
          </w:tcPr>
          <w:p w14:paraId="39D80A56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途径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过程中</w:t>
            </w:r>
          </w:p>
        </w:tc>
      </w:tr>
      <w:tr w14:paraId="2ADFB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0EC24AE1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OnHit()</w:t>
            </w:r>
          </w:p>
        </w:tc>
        <w:tc>
          <w:tcPr>
            <w:tcW w:w="2535" w:type="pct"/>
          </w:tcPr>
          <w:p w14:paraId="41AE1DC5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</w:t>
            </w:r>
          </w:p>
        </w:tc>
      </w:tr>
      <w:tr w14:paraId="349542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wAfter w:w="0" w:type="auto"/>
        </w:trPr>
        <w:tc>
          <w:tcPr>
            <w:tcW w:w="2464" w:type="pct"/>
          </w:tcPr>
          <w:p w14:paraId="6A949BA0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OnFinish()</w:t>
            </w:r>
          </w:p>
        </w:tc>
        <w:tc>
          <w:tcPr>
            <w:tcW w:w="2535" w:type="pct"/>
          </w:tcPr>
          <w:p w14:paraId="3F30B2D2">
            <w:pPr>
              <w:pStyle w:val="12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Autospacing="0" w:afterAutospacing="0" w:line="240" w:lineRule="auto"/>
              <w:ind w:right="0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技能结束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</w:t>
            </w:r>
          </w:p>
        </w:tc>
      </w:tr>
    </w:tbl>
    <w:p w14:paraId="624BA194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每个本位事件内部执行三件事：执行本位行为、调用工具组件函数、广播事件给变位。本位不持有任何变位的引用，也不为变位预留任何逻辑分支。本位只读取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中的数据，不知道数据是被谁修改的。这保证了“本位不知道变位存在”的设计原则。</w:t>
      </w:r>
    </w:p>
    <w:p w14:paraId="4D066BD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AbilityRef 传递机制：功能槽 Ability 激活时，将自身引用（AbilityRef）传递给 InventoryComponent，后者将其转发给刻印的执行函数。刻印通过 AbilityRef 调用 GAS 原生功能。通过 IsValid() 检测 Ability 生命周期。</w:t>
      </w:r>
    </w:p>
    <w:p w14:paraId="0EAAE997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E6CFF9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293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蓄力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系统</w:t>
      </w:r>
      <w:bookmarkEnd w:id="19"/>
    </w:p>
    <w:p w14:paraId="1D69666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蓄力作为刻印的可选行为，由 UGlyphInventoryComponent统一调度，与 GAS 的 AbilityTask 解耦。刻印的</w:t>
      </w:r>
      <w:r>
        <w:rPr>
          <w:rFonts w:hint="default" w:ascii="Times New Roman" w:hAnsi="Times New Roman" w:eastAsia="宋体" w:cs="Times New Roman"/>
          <w:kern w:val="2"/>
          <w:sz w:val="24"/>
          <w:szCs w:val="24"/>
        </w:rPr>
        <w:t>FGlyphConfigurationContext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中包含TArray&lt;float&gt; ChargeTime 数组，定义每段蓄力的持续时间。ActivateSlotGlyph 在功能槽 Ability 被激活时由 InventoryComponent 调用，是蓄力流程的统一入口。当ChargeTime为空数组时，刻印不蓄力，直接激活；当数组非空时，ActivateSlotGlyph启动蓄力流程，TickComponent以绝对时间差逐段推进 ChargeIndex，在每段达到时通过UGlyphBase::OnChargeLevelReached 通知刻印。蓄力中断或完成时调用SettleCharge 根据实际蓄力总时长修改 Context，然后执行ActivateGlyph。</w:t>
      </w:r>
    </w:p>
    <w:p w14:paraId="1BEF7A82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蓄力动画通过蒙太奇数组（与ChargeTime一一对应）驱动，由 InventoryComponent 通过 ASC::PlayMontage 播放；蒙太奇中的 UAnimNotify_SendGameplayEvent 发送 GAS 事件，刻印在 PreActivate 中通过 CreateWaitGameplayEventTask（详见 8.2.5 AbilityTask C++ 中转方案）监听并响应蓄力期间的效果。蓄力系统不依赖GAS 的 AbilityTask 生命周期，蓄力状态由 InventoryComponent独立管理，Ability 取消时蓄力状态不受影响。</w:t>
      </w:r>
    </w:p>
    <w:p w14:paraId="0A3A066D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290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20"/>
    </w:p>
    <w:p w14:paraId="21B737D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70936418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事件流：功能槽 Ability 被激活后调用 InventoryComponent 的 ExecuteSlot(SlotType, AbilityRef)，InventoryComponent 获取对应槽位的本位刻印并调用其执行函数，传入 AbilityRef。本位刻印通过 AbilityRef 调用 GAS 功能完成核心行为，然后调用 Broadcast 广播事件。变位刻印在 OnEventReceived 中接收事件，通过修改 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FGlyphEventContext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中的数据来影响本位的执行结果（第一优先），或执行额外的增量逻辑（第二优先）。变位不直接调用本位的内部函数，所有交互通过 Context 和事件广播完成。功能槽类型通过 CurrentSlotType 字段传递给变位。</w:t>
      </w:r>
    </w:p>
    <w:p w14:paraId="789B6FC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</w:pPr>
      <w:bookmarkStart w:id="21" w:name="_Toc1836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</w:t>
      </w:r>
      <w:bookmarkEnd w:id="2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函数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22" w:name="_Toc43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22"/>
    </w:p>
    <w:p w14:paraId="582EBD4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UGlyphBase，命名为 BP_Glyph_刻印名称。使用 NewObject 创建工具组件并赋值给对应成员变量。工具组件作为 UObject 引用成员持有。在 Event Graph 中重写本位事件，实现本位行为逻辑：通过 AbilityRef 参数调用 GAS 功能（播放蒙太奇等），调用工具函数，在关键节点调用 BroadcastEvent 广播事件。重写 OnEventReceived，实现变位逻辑：判断事件类型和当前功能槽类型，通过 InventoryComponent 获取本位刻印引用进行交互，执行对应响应逻辑。在 Details 面板中暴露和调整参数（速度、伤害等）。编译保存，拖入槽位测试。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739E1C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23" w:name="_Toc182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23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992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24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2445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5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6" w:name="_Toc42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6"/>
    </w:p>
    <w:p w14:paraId="7D454E1F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295DF271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7F7BFC5">
      <w:pPr>
        <w:pStyle w:val="1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77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7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8" w:name="_Toc427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8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Glyph/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9" w:name="_Toc205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9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188"/>
        <w:gridCol w:w="4034"/>
        <w:gridCol w:w="3300"/>
      </w:tblGrid>
      <w:tr w14:paraId="77928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7F76EE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模块</w:t>
            </w:r>
          </w:p>
        </w:tc>
        <w:tc>
          <w:tcPr>
            <w:tcW w:w="4034" w:type="dxa"/>
          </w:tcPr>
          <w:p w14:paraId="2A075E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C++ 实现</w:t>
            </w:r>
          </w:p>
        </w:tc>
        <w:tc>
          <w:tcPr>
            <w:tcW w:w="3300" w:type="dxa"/>
          </w:tcPr>
          <w:p w14:paraId="239C0D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蓝图实现</w:t>
            </w:r>
          </w:p>
        </w:tc>
      </w:tr>
      <w:tr w14:paraId="4BB18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641E52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4034" w:type="dxa"/>
          </w:tcPr>
          <w:p w14:paraId="1EE802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库存管理组件、刻印及其生成物基类</w:t>
            </w:r>
          </w:p>
        </w:tc>
        <w:tc>
          <w:tcPr>
            <w:tcW w:w="3300" w:type="dxa"/>
          </w:tcPr>
          <w:p w14:paraId="582B9F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的本位变位逻辑和配置</w:t>
            </w:r>
          </w:p>
        </w:tc>
      </w:tr>
      <w:tr w14:paraId="2080E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77EA6C3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GAS框架</w:t>
            </w:r>
          </w:p>
        </w:tc>
        <w:tc>
          <w:tcPr>
            <w:tcW w:w="4034" w:type="dxa"/>
          </w:tcPr>
          <w:p w14:paraId="2EC650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Glyph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AbilityBase、AttributeSet</w:t>
            </w:r>
          </w:p>
        </w:tc>
        <w:tc>
          <w:tcPr>
            <w:tcW w:w="3300" w:type="dxa"/>
          </w:tcPr>
          <w:p w14:paraId="189942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Ability、Effect配置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、Cue配置</w:t>
            </w:r>
          </w:p>
        </w:tc>
      </w:tr>
      <w:tr w14:paraId="747F3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1980BD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角色逻辑</w:t>
            </w:r>
          </w:p>
        </w:tc>
        <w:tc>
          <w:tcPr>
            <w:tcW w:w="4034" w:type="dxa"/>
          </w:tcPr>
          <w:p w14:paraId="071C6DB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移动、输入处理、组件绑定</w:t>
            </w:r>
          </w:p>
        </w:tc>
        <w:tc>
          <w:tcPr>
            <w:tcW w:w="3300" w:type="dxa"/>
          </w:tcPr>
          <w:p w14:paraId="28AA90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模型、动画资源、碰撞体配置</w:t>
            </w:r>
          </w:p>
        </w:tc>
      </w:tr>
      <w:tr w14:paraId="472E3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7FC94A1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敌人系统</w:t>
            </w:r>
          </w:p>
        </w:tc>
        <w:tc>
          <w:tcPr>
            <w:tcW w:w="4034" w:type="dxa"/>
          </w:tcPr>
          <w:p w14:paraId="597C07F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信息素点、抗性管理、刻印池生成</w:t>
            </w:r>
          </w:p>
        </w:tc>
        <w:tc>
          <w:tcPr>
            <w:tcW w:w="3300" w:type="dxa"/>
          </w:tcPr>
          <w:p w14:paraId="60F2E5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敌人参数配置、视觉表现</w:t>
            </w:r>
          </w:p>
        </w:tc>
      </w:tr>
      <w:tr w14:paraId="619B67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2BB4ED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环境系统</w:t>
            </w:r>
          </w:p>
        </w:tc>
        <w:tc>
          <w:tcPr>
            <w:tcW w:w="4034" w:type="dxa"/>
          </w:tcPr>
          <w:p w14:paraId="6FD202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环境异象管理器</w:t>
            </w:r>
          </w:p>
        </w:tc>
        <w:tc>
          <w:tcPr>
            <w:tcW w:w="3300" w:type="dxa"/>
          </w:tcPr>
          <w:p w14:paraId="38D9851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具体异象逻辑</w:t>
            </w:r>
          </w:p>
        </w:tc>
      </w:tr>
      <w:tr w14:paraId="231B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7067EC8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UI系统</w:t>
            </w:r>
          </w:p>
        </w:tc>
        <w:tc>
          <w:tcPr>
            <w:tcW w:w="4034" w:type="dxa"/>
          </w:tcPr>
          <w:p w14:paraId="6B48F1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数据绑定</w:t>
            </w:r>
          </w:p>
        </w:tc>
        <w:tc>
          <w:tcPr>
            <w:tcW w:w="3300" w:type="dxa"/>
          </w:tcPr>
          <w:p w14:paraId="02E27F4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布局、样式、动画</w:t>
            </w:r>
          </w:p>
        </w:tc>
      </w:tr>
      <w:tr w14:paraId="13755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188" w:type="dxa"/>
          </w:tcPr>
          <w:p w14:paraId="2C28B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存档系统</w:t>
            </w:r>
          </w:p>
        </w:tc>
        <w:tc>
          <w:tcPr>
            <w:tcW w:w="4034" w:type="dxa"/>
          </w:tcPr>
          <w:p w14:paraId="5EC487B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SaveGame 序列化</w:t>
            </w:r>
          </w:p>
        </w:tc>
        <w:tc>
          <w:tcPr>
            <w:tcW w:w="3300" w:type="dxa"/>
          </w:tcPr>
          <w:p w14:paraId="4A9461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残响图鉴配置</w:t>
            </w:r>
          </w:p>
        </w:tc>
      </w:tr>
    </w:tbl>
    <w:p w14:paraId="005AF9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213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30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31" w:name="_Toc1404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InventoryComponent（库容管理）</w:t>
      </w:r>
      <w:bookmarkEnd w:id="31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管理八格库容数组、三槽两位格的槽位映射、残响图鉴字典。提供添加、舍弃、融合、升级刻印及刷新槽位技能等函数。UGlyphInventoryComponent负责刻印的完整生命周期：通过NewObject创建，通过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GC</w:t>
      </w:r>
      <w:r>
        <w:rPr>
          <w:rFonts w:hint="default" w:ascii="Times New Roman" w:hAnsi="Times New Roman" w:eastAsia="宋体" w:cs="Times New Roman"/>
          <w:sz w:val="24"/>
          <w:szCs w:val="24"/>
        </w:rPr>
        <w:t xml:space="preserve">销毁。销毁时机包括：刻印被舍弃、刻印被融合消耗、角色死亡时清空所有刻印UGlyphInventoryComponent的BeginDestroy中需遍历数组并销毁所有持有的刻印，防止内存泄漏。UGlyphInventoryComponent 挂载在 AGlyphCharacter 上，作为角色的子组件。角色和敌人复用同一套 InventoryComponent 逻辑，通过配置不同的初始刻印池来区分。提供 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Activate</w:t>
      </w:r>
      <w:r>
        <w:rPr>
          <w:rFonts w:hint="default" w:ascii="Times New Roman" w:hAnsi="Times New Roman" w:eastAsia="宋体" w:cs="Times New Roman"/>
          <w:sz w:val="24"/>
          <w:szCs w:val="24"/>
        </w:rPr>
        <w:t>Slot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(EGlyphSlotType SlotType, UGameplayAbility* AbilityRef) 函数，供功能槽 Ability 调用，执行对应槽位的刻印逻辑。该函数获取刻印，将 AbilityRef 传递给它执行，并触发变位刻印的响应。</w:t>
      </w:r>
    </w:p>
    <w:p w14:paraId="28E727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蓄力状态管理：InventoryComponent 负责蓄力的完整状态管理，包括RunningAbility（当前执行的能力）、RunningGlyph（当前蓄力的刻印）、RunningContext（蓄力中的上下文数据）、ChargeIndex（当前蓄力段索引，-1表示未蓄力）、ChargeStartTime（蓄力开始的世界时间）、IndexChangeTime（当前段开始的世界时间）。TickComponent 中以绝对时间差驱动蓄力推进，不依赖DeltaTime 累加以避免帧率波动影响。蓄力完成或中断时调用SettleCharge 修改 Context，然后执行 ActivateGlyph。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32" w:name="_Toc2764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 U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Glyph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Base（刻印基类）</w:t>
      </w:r>
      <w:bookmarkEnd w:id="32"/>
    </w:p>
    <w:p w14:paraId="6FD735D1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Glyph</w:t>
      </w:r>
      <w:r>
        <w:rPr>
          <w:rFonts w:hint="default" w:ascii="Times New Roman" w:hAnsi="Times New Roman" w:eastAsia="宋体" w:cs="Times New Roman"/>
          <w:sz w:val="24"/>
          <w:szCs w:val="24"/>
        </w:rPr>
        <w:t>ID、DisplayName、MaxLevel、CurrentLevel）。本位事件 OnCast、OnSpawn、OnTravel、OnHit、OnFinish 为 BlueprintNativeEvent。变位事件接收 OnEventReceived 为 BlueprintNativeEvent。事件广播系统提供 BroadcastEvent 函数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，通过修改 Context 数据或执行增量逻辑来影响本位</w:t>
      </w:r>
      <w:r>
        <w:rPr>
          <w:rFonts w:hint="default" w:ascii="Times New Roman" w:hAnsi="Times New Roman" w:eastAsia="宋体" w:cs="Times New Roman"/>
          <w:sz w:val="24"/>
          <w:szCs w:val="24"/>
        </w:rPr>
        <w:t>。</w:t>
      </w:r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default" w:ascii="Times New Roman" w:hAnsi="Times New Roman" w:eastAsia="宋体" w:cs="Times New Roman"/>
          <w:sz w:val="24"/>
          <w:szCs w:val="24"/>
        </w:rPr>
        <w:t>包含本位执行所需的所有可变参数（伤害倍率、投射物数量、速度倍率、范围倍率、投射物类覆盖等），变位通过修改这些数据点来影响本位行为，无需修改本位代码。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包含本位的所有配置项，在GlyphInventoryComponent中进行调整修改，以供本位逻辑执行时使用。</w:t>
      </w: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基类提供 PreActivate() 作为 BlueprintImplementableEvent，在刻印激活前调用，供刻印在蓝图中创建 WaitGameplayEvent Task 以监听蓄力蒙太奇事件。此外提供 PreProcessContext，在激活本位前修改本位的FGlyph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2673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3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618F73B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刻印生成物上下文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SpawnActor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660D59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7C488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4261" w:type="dxa"/>
          </w:tcPr>
          <w:p w14:paraId="5D62E45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基础伤害</w:t>
            </w:r>
          </w:p>
        </w:tc>
      </w:tr>
      <w:tr w14:paraId="7600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B4DA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4261" w:type="dxa"/>
          </w:tcPr>
          <w:p w14:paraId="1C4F580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11792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A4BFC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Size = (1.f,1.f,1.f)</w:t>
            </w:r>
          </w:p>
        </w:tc>
        <w:tc>
          <w:tcPr>
            <w:tcW w:w="4261" w:type="dxa"/>
          </w:tcPr>
          <w:p w14:paraId="78DB2AD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尺寸</w:t>
            </w:r>
          </w:p>
        </w:tc>
      </w:tr>
      <w:tr w14:paraId="77CEA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4704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ForwardOffset = 0.f</w:t>
            </w:r>
          </w:p>
        </w:tc>
        <w:tc>
          <w:tcPr>
            <w:tcW w:w="4261" w:type="dxa"/>
          </w:tcPr>
          <w:p w14:paraId="3E48576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前方偏移</w:t>
            </w:r>
          </w:p>
        </w:tc>
      </w:tr>
      <w:tr w14:paraId="20578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0C22A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ElevationOffset = 0.f</w:t>
            </w:r>
          </w:p>
        </w:tc>
        <w:tc>
          <w:tcPr>
            <w:tcW w:w="4261" w:type="dxa"/>
          </w:tcPr>
          <w:p w14:paraId="4B7F1E3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上方偏移</w:t>
            </w:r>
          </w:p>
        </w:tc>
      </w:tr>
      <w:tr w14:paraId="24378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DB49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FRotator Rotation = (0.f,0.f,0.f)</w:t>
            </w:r>
          </w:p>
        </w:tc>
        <w:tc>
          <w:tcPr>
            <w:tcW w:w="4261" w:type="dxa"/>
          </w:tcPr>
          <w:p w14:paraId="3ABB079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旋转</w:t>
            </w:r>
          </w:p>
        </w:tc>
      </w:tr>
      <w:tr w14:paraId="0D940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879DF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bCanPenetrate</w:t>
            </w:r>
          </w:p>
        </w:tc>
        <w:tc>
          <w:tcPr>
            <w:tcW w:w="4261" w:type="dxa"/>
          </w:tcPr>
          <w:p w14:paraId="41C87A7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是否可穿透</w:t>
            </w:r>
          </w:p>
        </w:tc>
      </w:tr>
      <w:tr w14:paraId="50B9F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5026A6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bool bOverrideOrigin = false</w:t>
            </w:r>
          </w:p>
        </w:tc>
        <w:tc>
          <w:tcPr>
            <w:tcW w:w="4261" w:type="dxa"/>
          </w:tcPr>
          <w:p w14:paraId="011D0FFD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是否重写原点</w:t>
            </w:r>
          </w:p>
        </w:tc>
      </w:tr>
      <w:tr w14:paraId="4039E8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3A8513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FVector Origin(0.f,0.f,0.f)</w:t>
            </w:r>
          </w:p>
        </w:tc>
        <w:tc>
          <w:tcPr>
            <w:tcW w:w="4261" w:type="dxa"/>
          </w:tcPr>
          <w:p w14:paraId="765BCC2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原点</w:t>
            </w:r>
          </w:p>
        </w:tc>
      </w:tr>
      <w:tr w14:paraId="2D2BF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866740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ESpawnActorType = None</w:t>
            </w:r>
          </w:p>
        </w:tc>
        <w:tc>
          <w:tcPr>
            <w:tcW w:w="4261" w:type="dxa"/>
          </w:tcPr>
          <w:p w14:paraId="14FFDC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生成物类型(无、连射、散射、环绕)</w:t>
            </w:r>
          </w:p>
        </w:tc>
      </w:tr>
      <w:tr w14:paraId="0F1E1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2E9B07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int32 Number = 1</w:t>
            </w:r>
          </w:p>
        </w:tc>
        <w:tc>
          <w:tcPr>
            <w:tcW w:w="4261" w:type="dxa"/>
          </w:tcPr>
          <w:p w14:paraId="1838590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生成数量</w:t>
            </w:r>
          </w:p>
        </w:tc>
      </w:tr>
      <w:tr w14:paraId="0E8D2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310B8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ContinuousTime = 0.f</w:t>
            </w:r>
          </w:p>
        </w:tc>
        <w:tc>
          <w:tcPr>
            <w:tcW w:w="4261" w:type="dxa"/>
          </w:tcPr>
          <w:p w14:paraId="74D7AF2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连射时长</w:t>
            </w:r>
          </w:p>
        </w:tc>
      </w:tr>
      <w:tr w14:paraId="49417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0762B8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ScatteringAngle = 0.f</w:t>
            </w:r>
          </w:p>
        </w:tc>
        <w:tc>
          <w:tcPr>
            <w:tcW w:w="4261" w:type="dxa"/>
          </w:tcPr>
          <w:p w14:paraId="4D163FA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散射角度</w:t>
            </w:r>
          </w:p>
        </w:tc>
      </w:tr>
      <w:tr w14:paraId="0D04E9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9314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ObitDistance = 100.f</w:t>
            </w:r>
          </w:p>
        </w:tc>
        <w:tc>
          <w:tcPr>
            <w:tcW w:w="4261" w:type="dxa"/>
          </w:tcPr>
          <w:p w14:paraId="3BFB2A6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环绕距离</w:t>
            </w:r>
          </w:p>
        </w:tc>
      </w:tr>
      <w:tr w14:paraId="3E7B9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86698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Float OrbitAngleSpeed = 0.f</w:t>
            </w:r>
          </w:p>
        </w:tc>
        <w:tc>
          <w:tcPr>
            <w:tcW w:w="4261" w:type="dxa"/>
          </w:tcPr>
          <w:p w14:paraId="522C5CB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环绕速度</w:t>
            </w:r>
          </w:p>
        </w:tc>
      </w:tr>
    </w:tbl>
    <w:p w14:paraId="436F74C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</w:p>
    <w:p w14:paraId="15291CD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刻印蓄力上下文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eastAsia="宋体" w:cs="Times New Roman"/>
          <w:b/>
          <w:bCs/>
          <w:sz w:val="24"/>
          <w:szCs w:val="24"/>
          <w:lang w:val="en-US" w:eastAsia="zh-CN"/>
        </w:rPr>
        <w:t>Charge</w:t>
      </w:r>
      <w:r>
        <w:rPr>
          <w:rFonts w:hint="default" w:ascii="Times New Roman" w:hAnsi="Times New Roman" w:eastAsia="宋体" w:cs="Times New Roman"/>
          <w:b/>
          <w:bCs/>
          <w:sz w:val="24"/>
          <w:szCs w:val="24"/>
          <w:lang w:val="en-US" w:eastAsia="zh-CN"/>
        </w:rPr>
        <w:t>Context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9129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23A9D5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ChargeTime = 0.f</w:t>
            </w:r>
          </w:p>
        </w:tc>
        <w:tc>
          <w:tcPr>
            <w:tcW w:w="4261" w:type="dxa"/>
          </w:tcPr>
          <w:p w14:paraId="2D3BC036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蓄力时间</w:t>
            </w:r>
          </w:p>
        </w:tc>
      </w:tr>
      <w:tr w14:paraId="78E71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146215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AnimMotage ChargeMontage</w:t>
            </w:r>
          </w:p>
        </w:tc>
        <w:tc>
          <w:tcPr>
            <w:tcW w:w="4261" w:type="dxa"/>
          </w:tcPr>
          <w:p w14:paraId="0A3A6BE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蓄力蒙太奇</w:t>
            </w:r>
          </w:p>
        </w:tc>
      </w:tr>
      <w:tr w14:paraId="05A01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2B4F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DamageRate = 1.f</w:t>
            </w:r>
          </w:p>
        </w:tc>
        <w:tc>
          <w:tcPr>
            <w:tcW w:w="4261" w:type="dxa"/>
          </w:tcPr>
          <w:p w14:paraId="3449572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伤害影响率</w:t>
            </w:r>
          </w:p>
        </w:tc>
      </w:tr>
      <w:tr w14:paraId="18A8F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7EA27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CollisionSizeRate = 1.f</w:t>
            </w:r>
          </w:p>
        </w:tc>
        <w:tc>
          <w:tcPr>
            <w:tcW w:w="4261" w:type="dxa"/>
          </w:tcPr>
          <w:p w14:paraId="592FD1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碰撞尺寸影响率</w:t>
            </w:r>
          </w:p>
        </w:tc>
      </w:tr>
      <w:tr w14:paraId="00B5A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CBEFA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SpawnActorDamageRate = 1.f</w:t>
            </w:r>
          </w:p>
        </w:tc>
        <w:tc>
          <w:tcPr>
            <w:tcW w:w="4261" w:type="dxa"/>
          </w:tcPr>
          <w:p w14:paraId="00AC2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生成物伤害影响率</w:t>
            </w:r>
          </w:p>
        </w:tc>
      </w:tr>
      <w:tr w14:paraId="4546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5414E9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SpawnActorSizeRate = 1.f</w:t>
            </w:r>
          </w:p>
        </w:tc>
        <w:tc>
          <w:tcPr>
            <w:tcW w:w="4261" w:type="dxa"/>
          </w:tcPr>
          <w:p w14:paraId="387E44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生成物尺寸影响率</w:t>
            </w:r>
          </w:p>
        </w:tc>
      </w:tr>
      <w:tr w14:paraId="2762B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85EAC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SpawnActorSpeedRate = 1.f</w:t>
            </w:r>
          </w:p>
        </w:tc>
        <w:tc>
          <w:tcPr>
            <w:tcW w:w="4261" w:type="dxa"/>
          </w:tcPr>
          <w:p w14:paraId="21D860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生成物速度影响率</w:t>
            </w:r>
          </w:p>
        </w:tc>
      </w:tr>
      <w:tr w14:paraId="4CB22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7408C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EffectTimeRate = 1.f</w:t>
            </w:r>
          </w:p>
        </w:tc>
        <w:tc>
          <w:tcPr>
            <w:tcW w:w="4261" w:type="dxa"/>
          </w:tcPr>
          <w:p w14:paraId="03313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效果持续时间影响率</w:t>
            </w:r>
          </w:p>
        </w:tc>
      </w:tr>
      <w:tr w14:paraId="745F9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86E986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MoveFactorRate = 1.f</w:t>
            </w:r>
          </w:p>
        </w:tc>
        <w:tc>
          <w:tcPr>
            <w:tcW w:w="4261" w:type="dxa"/>
          </w:tcPr>
          <w:p w14:paraId="3D4BF41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位移系数影响率</w:t>
            </w:r>
          </w:p>
        </w:tc>
      </w:tr>
    </w:tbl>
    <w:p w14:paraId="60B607B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699DAD6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刻印配置上下文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Configuration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1"/>
        <w:gridCol w:w="4261"/>
      </w:tblGrid>
      <w:tr w14:paraId="0D6FF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537CF89E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Damage = 0.f</w:t>
            </w:r>
          </w:p>
        </w:tc>
        <w:tc>
          <w:tcPr>
            <w:tcW w:w="2500" w:type="pct"/>
          </w:tcPr>
          <w:p w14:paraId="516D4932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基础伤害</w:t>
            </w:r>
          </w:p>
        </w:tc>
      </w:tr>
      <w:tr w14:paraId="5866E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7495B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EGlyphAttribute DamageAttribute = None</w:t>
            </w:r>
          </w:p>
        </w:tc>
        <w:tc>
          <w:tcPr>
            <w:tcW w:w="2500" w:type="pct"/>
          </w:tcPr>
          <w:p w14:paraId="0FD0D83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伤害属性（无、火、水、风、土）</w:t>
            </w:r>
          </w:p>
        </w:tc>
      </w:tr>
      <w:tr w14:paraId="73370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6BDED2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CollisionSize = (0.f,0.f,0.f)</w:t>
            </w:r>
          </w:p>
        </w:tc>
        <w:tc>
          <w:tcPr>
            <w:tcW w:w="2500" w:type="pct"/>
          </w:tcPr>
          <w:p w14:paraId="07A750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碰撞尺寸</w:t>
            </w:r>
          </w:p>
        </w:tc>
      </w:tr>
      <w:tr w14:paraId="0D625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75A3A69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HitBoxForwardOffset = 0.f</w:t>
            </w:r>
          </w:p>
        </w:tc>
        <w:tc>
          <w:tcPr>
            <w:tcW w:w="2500" w:type="pct"/>
          </w:tcPr>
          <w:p w14:paraId="7D884D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碰撞前方偏移</w:t>
            </w:r>
          </w:p>
        </w:tc>
      </w:tr>
      <w:tr w14:paraId="5AF3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093537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HitBoxElevationOffset = 0.f</w:t>
            </w:r>
          </w:p>
        </w:tc>
        <w:tc>
          <w:tcPr>
            <w:tcW w:w="2500" w:type="pct"/>
          </w:tcPr>
          <w:p w14:paraId="4F43D80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碰撞上方偏移</w:t>
            </w:r>
          </w:p>
        </w:tc>
      </w:tr>
      <w:tr w14:paraId="6A6FB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21891F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Montagerate = 1.f</w:t>
            </w:r>
          </w:p>
        </w:tc>
        <w:tc>
          <w:tcPr>
            <w:tcW w:w="2500" w:type="pct"/>
          </w:tcPr>
          <w:p w14:paraId="275C22C8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动作速率</w:t>
            </w:r>
          </w:p>
        </w:tc>
      </w:tr>
      <w:tr w14:paraId="5FE8E1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35D8B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FGlyphSpawnActorContext SpawnActorContext</w:t>
            </w:r>
          </w:p>
        </w:tc>
        <w:tc>
          <w:tcPr>
            <w:tcW w:w="2500" w:type="pct"/>
          </w:tcPr>
          <w:p w14:paraId="7269A5E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生成物上下文</w:t>
            </w:r>
          </w:p>
        </w:tc>
      </w:tr>
      <w:tr w14:paraId="2C4AC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6052D1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TArray&lt;FGlyphChargeContext&gt;ChargeContexts</w:t>
            </w:r>
            <w:bookmarkStart w:id="54" w:name="_GoBack"/>
            <w:bookmarkEnd w:id="54"/>
          </w:p>
        </w:tc>
        <w:tc>
          <w:tcPr>
            <w:tcW w:w="2500" w:type="pct"/>
          </w:tcPr>
          <w:p w14:paraId="47BFEE8B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蓄力上下文</w:t>
            </w:r>
          </w:p>
        </w:tc>
      </w:tr>
      <w:tr w14:paraId="4CDEA7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07A3110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EffectTime = 0.f</w:t>
            </w:r>
          </w:p>
        </w:tc>
        <w:tc>
          <w:tcPr>
            <w:tcW w:w="2500" w:type="pct"/>
          </w:tcPr>
          <w:p w14:paraId="0BAB0B01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效果持续时间</w:t>
            </w:r>
          </w:p>
        </w:tc>
      </w:tr>
      <w:tr w14:paraId="5BB8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283" w:hRule="atLeast"/>
        </w:trPr>
        <w:tc>
          <w:tcPr>
            <w:tcW w:w="2500" w:type="pct"/>
          </w:tcPr>
          <w:p w14:paraId="2DD7891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float MoveFactor = 0.f</w:t>
            </w:r>
          </w:p>
        </w:tc>
        <w:tc>
          <w:tcPr>
            <w:tcW w:w="2500" w:type="pct"/>
          </w:tcPr>
          <w:p w14:paraId="1683E055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位移系数</w:t>
            </w:r>
          </w:p>
        </w:tc>
      </w:tr>
    </w:tbl>
    <w:p w14:paraId="7EF2401D">
      <w:pPr>
        <w:rPr>
          <w:rFonts w:hint="default"/>
          <w:lang w:val="en-US"/>
        </w:rPr>
      </w:pPr>
    </w:p>
    <w:p w14:paraId="2DDF72E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/>
        </w:rPr>
      </w:pP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刻印事件上下文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FGlyph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Event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Context</w:t>
      </w:r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77"/>
        <w:gridCol w:w="3345"/>
      </w:tblGrid>
      <w:tr w14:paraId="1BA9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2C9DB3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UC_GlyphBase* BaseGlyph = nullptr</w:t>
            </w:r>
          </w:p>
        </w:tc>
        <w:tc>
          <w:tcPr>
            <w:tcW w:w="1962" w:type="pct"/>
          </w:tcPr>
          <w:p w14:paraId="4854FC7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本位刻印</w:t>
            </w:r>
          </w:p>
        </w:tc>
      </w:tr>
      <w:tr w14:paraId="42CB6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7485E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FGlyphConfigurationContext CurrentContext</w:t>
            </w:r>
          </w:p>
        </w:tc>
        <w:tc>
          <w:tcPr>
            <w:tcW w:w="1962" w:type="pct"/>
          </w:tcPr>
          <w:p w14:paraId="1722CA7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当前配置上下文</w:t>
            </w:r>
          </w:p>
        </w:tc>
      </w:tr>
      <w:tr w14:paraId="653A3B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1E112E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EventLocation = (0.f,0.f,0.f)</w:t>
            </w:r>
          </w:p>
        </w:tc>
        <w:tc>
          <w:tcPr>
            <w:tcW w:w="1962" w:type="pct"/>
          </w:tcPr>
          <w:p w14:paraId="130C0B8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事件发生位置</w:t>
            </w:r>
          </w:p>
        </w:tc>
      </w:tr>
      <w:tr w14:paraId="01FE4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7155B27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FVector EventToward = (0.f,0.f,0.f)</w:t>
            </w:r>
          </w:p>
        </w:tc>
        <w:tc>
          <w:tcPr>
            <w:tcW w:w="1962" w:type="pct"/>
          </w:tcPr>
          <w:p w14:paraId="1E6102F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事件发生朝向</w:t>
            </w:r>
          </w:p>
        </w:tc>
      </w:tr>
      <w:tr w14:paraId="2C1C6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037" w:type="pct"/>
          </w:tcPr>
          <w:p w14:paraId="61F2E9E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TArray&lt;FHitResult&gt;HitResults</w:t>
            </w:r>
          </w:p>
        </w:tc>
        <w:tc>
          <w:tcPr>
            <w:tcW w:w="1962" w:type="pct"/>
          </w:tcPr>
          <w:p w14:paraId="5264552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碰撞结果</w:t>
            </w:r>
          </w:p>
        </w:tc>
      </w:tr>
    </w:tbl>
    <w:p w14:paraId="0E0A830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AA6026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19467AD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4" w:name="_Toc2195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UI架构</w:t>
      </w:r>
      <w:bookmarkEnd w:id="34"/>
    </w:p>
    <w:p w14:paraId="4EEDF65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UI采用独立组件方案，与库存逻辑解耦。库存组件（UGlyphInventoryComponent）仅负责数据管理并广播事件，UI组件（UGlyphUIComponent）监听事件驱动UMG刷新，用户操作经由UI组件中转至库存组件。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E8B31D3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5" w:name="_Toc2028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5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6" w:name="_Toc1990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6"/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536"/>
        <w:gridCol w:w="731"/>
        <w:gridCol w:w="4101"/>
        <w:gridCol w:w="2154"/>
      </w:tblGrid>
      <w:tr w14:paraId="6310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0B7BF4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阶段</w:t>
            </w:r>
          </w:p>
        </w:tc>
        <w:tc>
          <w:tcPr>
            <w:tcW w:w="731" w:type="dxa"/>
          </w:tcPr>
          <w:p w14:paraId="6399BC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周期</w:t>
            </w:r>
          </w:p>
        </w:tc>
        <w:tc>
          <w:tcPr>
            <w:tcW w:w="4101" w:type="dxa"/>
          </w:tcPr>
          <w:p w14:paraId="26AAEB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核心目标</w:t>
            </w:r>
          </w:p>
        </w:tc>
        <w:tc>
          <w:tcPr>
            <w:tcW w:w="2154" w:type="dxa"/>
          </w:tcPr>
          <w:p w14:paraId="491DB3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0FBAD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0D3864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1.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系统</w:t>
            </w:r>
          </w:p>
        </w:tc>
        <w:tc>
          <w:tcPr>
            <w:tcW w:w="731" w:type="dxa"/>
          </w:tcPr>
          <w:p w14:paraId="180254A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0C13FE5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实现刻印基类和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库存管理组件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，制作</w:t>
            </w: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枚 MVP 刻印</w:t>
            </w:r>
          </w:p>
        </w:tc>
        <w:tc>
          <w:tcPr>
            <w:tcW w:w="2154" w:type="dxa"/>
          </w:tcPr>
          <w:p w14:paraId="2471E49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拖拽刻印到槽位，本位/变位正确响应</w:t>
            </w:r>
          </w:p>
        </w:tc>
      </w:tr>
      <w:tr w14:paraId="7F055E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6979CC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2.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战斗循环</w:t>
            </w:r>
          </w:p>
        </w:tc>
        <w:tc>
          <w:tcPr>
            <w:tcW w:w="731" w:type="dxa"/>
          </w:tcPr>
          <w:p w14:paraId="272C3B7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71FB07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实现角色战斗、敌人 AI、信息素基础功能</w:t>
            </w:r>
          </w:p>
        </w:tc>
        <w:tc>
          <w:tcPr>
            <w:tcW w:w="2154" w:type="dxa"/>
          </w:tcPr>
          <w:p w14:paraId="42FBB0F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能在关卡中击杀敌人，信息素记录正常</w:t>
            </w:r>
          </w:p>
        </w:tc>
      </w:tr>
      <w:tr w14:paraId="63DCD8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1A6F76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3.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自适应系统</w:t>
            </w:r>
          </w:p>
        </w:tc>
        <w:tc>
          <w:tcPr>
            <w:tcW w:w="731" w:type="dxa"/>
          </w:tcPr>
          <w:p w14:paraId="7C33BA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84FE86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实现信息素权重影响和抗性叠加</w:t>
            </w:r>
          </w:p>
        </w:tc>
        <w:tc>
          <w:tcPr>
            <w:tcW w:w="2154" w:type="dxa"/>
          </w:tcPr>
          <w:p w14:paraId="32FF22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敌人配置向玩家偏好趋同，抗性生效</w:t>
            </w:r>
          </w:p>
        </w:tc>
      </w:tr>
      <w:tr w14:paraId="777F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718A2F7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4.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成长与轮替</w:t>
            </w:r>
          </w:p>
        </w:tc>
        <w:tc>
          <w:tcPr>
            <w:tcW w:w="731" w:type="dxa"/>
          </w:tcPr>
          <w:p w14:paraId="5C7B72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1周</w:t>
            </w:r>
          </w:p>
        </w:tc>
        <w:tc>
          <w:tcPr>
            <w:tcW w:w="4101" w:type="dxa"/>
          </w:tcPr>
          <w:p w14:paraId="609833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实现顿悟融合、残响图鉴、跨局存档</w:t>
            </w:r>
          </w:p>
        </w:tc>
        <w:tc>
          <w:tcPr>
            <w:tcW w:w="2154" w:type="dxa"/>
          </w:tcPr>
          <w:p w14:paraId="325D581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能完成一局完整轮回</w:t>
            </w:r>
          </w:p>
        </w:tc>
      </w:tr>
      <w:tr w14:paraId="5C6C8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36" w:type="dxa"/>
          </w:tcPr>
          <w:p w14:paraId="3A0822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5.</w:t>
            </w: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内容扩展</w:t>
            </w:r>
          </w:p>
        </w:tc>
        <w:tc>
          <w:tcPr>
            <w:tcW w:w="731" w:type="dxa"/>
          </w:tcPr>
          <w:p w14:paraId="51B08E2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  <w:t>3周</w:t>
            </w:r>
          </w:p>
        </w:tc>
        <w:tc>
          <w:tcPr>
            <w:tcW w:w="4101" w:type="dxa"/>
          </w:tcPr>
          <w:p w14:paraId="2715B8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扩展刻印至50枚以上，完善UI和VFX</w:t>
            </w:r>
          </w:p>
        </w:tc>
        <w:tc>
          <w:tcPr>
            <w:tcW w:w="2154" w:type="dxa"/>
          </w:tcPr>
          <w:p w14:paraId="3A9E79F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textAlignment w:val="auto"/>
              <w:outlineLvl w:val="9"/>
              <w:rPr>
                <w:rFonts w:hint="default" w:ascii="Times New Roman" w:hAnsi="Times New Roman" w:eastAsia="宋体" w:cs="Times New Roman"/>
                <w:b w:val="0"/>
                <w:b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完整可演示</w:t>
            </w:r>
          </w:p>
        </w:tc>
      </w:tr>
    </w:tbl>
    <w:p w14:paraId="33B2B5F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7" w:name="_Toc172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7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枚 MVP 刻印如下：</w:t>
      </w:r>
    </w:p>
    <w:tbl>
      <w:tblPr>
        <w:tblStyle w:val="14"/>
        <w:tblW w:w="50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536"/>
        <w:gridCol w:w="697"/>
        <w:gridCol w:w="809"/>
        <w:gridCol w:w="1899"/>
        <w:gridCol w:w="1157"/>
        <w:gridCol w:w="3478"/>
      </w:tblGrid>
      <w:tr w14:paraId="7441B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6A9BBD0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属性</w:t>
            </w:r>
          </w:p>
        </w:tc>
        <w:tc>
          <w:tcPr>
            <w:tcW w:w="406" w:type="pct"/>
          </w:tcPr>
          <w:p w14:paraId="551060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刻印名</w:t>
            </w:r>
          </w:p>
        </w:tc>
        <w:tc>
          <w:tcPr>
            <w:tcW w:w="471" w:type="pct"/>
          </w:tcPr>
          <w:p w14:paraId="659B45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普攻本位</w:t>
            </w:r>
          </w:p>
        </w:tc>
        <w:tc>
          <w:tcPr>
            <w:tcW w:w="1107" w:type="pct"/>
          </w:tcPr>
          <w:p w14:paraId="65A814F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技能本位</w:t>
            </w:r>
          </w:p>
        </w:tc>
        <w:tc>
          <w:tcPr>
            <w:tcW w:w="674" w:type="pct"/>
          </w:tcPr>
          <w:p w14:paraId="09F8B55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位移本位</w:t>
            </w:r>
          </w:p>
        </w:tc>
        <w:tc>
          <w:tcPr>
            <w:tcW w:w="2027" w:type="pct"/>
          </w:tcPr>
          <w:p w14:paraId="61ED742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</w:tr>
      <w:tr w14:paraId="71C19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5CF6B4B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AE261C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火痕</w:t>
            </w:r>
          </w:p>
        </w:tc>
        <w:tc>
          <w:tcPr>
            <w:tcW w:w="471" w:type="pct"/>
          </w:tcPr>
          <w:p w14:paraId="549FA72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斩击</w:t>
            </w:r>
          </w:p>
        </w:tc>
        <w:tc>
          <w:tcPr>
            <w:tcW w:w="1107" w:type="pct"/>
          </w:tcPr>
          <w:p w14:paraId="6D510E3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剑气</w:t>
            </w:r>
          </w:p>
        </w:tc>
        <w:tc>
          <w:tcPr>
            <w:tcW w:w="674" w:type="pct"/>
          </w:tcPr>
          <w:p w14:paraId="57C022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突刺</w:t>
            </w:r>
          </w:p>
        </w:tc>
        <w:tc>
          <w:tcPr>
            <w:tcW w:w="2027" w:type="pct"/>
          </w:tcPr>
          <w:p w14:paraId="7E02DBC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命中目标挂上对应属性持续伤害</w:t>
            </w:r>
          </w:p>
        </w:tc>
      </w:tr>
      <w:tr w14:paraId="7B6001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4632E2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火</w:t>
            </w:r>
          </w:p>
        </w:tc>
        <w:tc>
          <w:tcPr>
            <w:tcW w:w="406" w:type="pct"/>
          </w:tcPr>
          <w:p w14:paraId="685731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燃屑</w:t>
            </w:r>
          </w:p>
        </w:tc>
        <w:tc>
          <w:tcPr>
            <w:tcW w:w="471" w:type="pct"/>
          </w:tcPr>
          <w:p w14:paraId="4C3EF41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拳击</w:t>
            </w:r>
          </w:p>
        </w:tc>
        <w:tc>
          <w:tcPr>
            <w:tcW w:w="1107" w:type="pct"/>
          </w:tcPr>
          <w:p w14:paraId="23E3F0A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周围生成爆炸粉尘</w:t>
            </w:r>
          </w:p>
        </w:tc>
        <w:tc>
          <w:tcPr>
            <w:tcW w:w="674" w:type="pct"/>
          </w:tcPr>
          <w:p w14:paraId="72692A4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翻滚</w:t>
            </w:r>
          </w:p>
        </w:tc>
        <w:tc>
          <w:tcPr>
            <w:tcW w:w="2027" w:type="pct"/>
          </w:tcPr>
          <w:p w14:paraId="2A27AF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攻击或位移的轨迹生成爆炸粉尘</w:t>
            </w:r>
          </w:p>
        </w:tc>
      </w:tr>
      <w:tr w14:paraId="3D169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7E5FC4F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071519A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露珠</w:t>
            </w:r>
          </w:p>
        </w:tc>
        <w:tc>
          <w:tcPr>
            <w:tcW w:w="471" w:type="pct"/>
          </w:tcPr>
          <w:p w14:paraId="07F050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法球</w:t>
            </w:r>
          </w:p>
        </w:tc>
        <w:tc>
          <w:tcPr>
            <w:tcW w:w="1107" w:type="pct"/>
          </w:tcPr>
          <w:p w14:paraId="47927A3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生成法球环绕</w:t>
            </w:r>
          </w:p>
        </w:tc>
        <w:tc>
          <w:tcPr>
            <w:tcW w:w="674" w:type="pct"/>
          </w:tcPr>
          <w:p w14:paraId="0359CBB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隐身</w:t>
            </w:r>
          </w:p>
        </w:tc>
        <w:tc>
          <w:tcPr>
            <w:tcW w:w="2027" w:type="pct"/>
          </w:tcPr>
          <w:p w14:paraId="2CDDDB3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附加一段蓄力，释放强力版</w:t>
            </w:r>
          </w:p>
        </w:tc>
      </w:tr>
      <w:tr w14:paraId="4E7E4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1C88429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水</w:t>
            </w:r>
          </w:p>
        </w:tc>
        <w:tc>
          <w:tcPr>
            <w:tcW w:w="406" w:type="pct"/>
          </w:tcPr>
          <w:p w14:paraId="7C4B5A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浸润</w:t>
            </w:r>
          </w:p>
        </w:tc>
        <w:tc>
          <w:tcPr>
            <w:tcW w:w="471" w:type="pct"/>
          </w:tcPr>
          <w:p w14:paraId="11ACCE3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激光</w:t>
            </w:r>
          </w:p>
        </w:tc>
        <w:tc>
          <w:tcPr>
            <w:tcW w:w="1107" w:type="pct"/>
          </w:tcPr>
          <w:p w14:paraId="1D786A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持续回复生命</w:t>
            </w:r>
          </w:p>
        </w:tc>
        <w:tc>
          <w:tcPr>
            <w:tcW w:w="674" w:type="pct"/>
          </w:tcPr>
          <w:p w14:paraId="0CF033F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净化</w:t>
            </w:r>
          </w:p>
        </w:tc>
        <w:tc>
          <w:tcPr>
            <w:tcW w:w="2027" w:type="pct"/>
          </w:tcPr>
          <w:p w14:paraId="0DC6834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将伤害转化为水属性</w:t>
            </w:r>
          </w:p>
        </w:tc>
      </w:tr>
      <w:tr w14:paraId="29BE5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70B0FA2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1AC60AD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</w:rPr>
              <w:t>轻风</w:t>
            </w:r>
          </w:p>
        </w:tc>
        <w:tc>
          <w:tcPr>
            <w:tcW w:w="471" w:type="pct"/>
          </w:tcPr>
          <w:p w14:paraId="0713BB3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飞镖</w:t>
            </w:r>
          </w:p>
        </w:tc>
        <w:tc>
          <w:tcPr>
            <w:tcW w:w="1107" w:type="pct"/>
          </w:tcPr>
          <w:p w14:paraId="7646FDA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前方生成吸引源</w:t>
            </w:r>
          </w:p>
        </w:tc>
        <w:tc>
          <w:tcPr>
            <w:tcW w:w="674" w:type="pct"/>
          </w:tcPr>
          <w:p w14:paraId="3261477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腾跃</w:t>
            </w:r>
          </w:p>
        </w:tc>
        <w:tc>
          <w:tcPr>
            <w:tcW w:w="2027" w:type="pct"/>
          </w:tcPr>
          <w:p w14:paraId="4793DF5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动作、移速变快</w:t>
            </w:r>
          </w:p>
        </w:tc>
      </w:tr>
      <w:tr w14:paraId="2756A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2AFD22E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气</w:t>
            </w:r>
          </w:p>
        </w:tc>
        <w:tc>
          <w:tcPr>
            <w:tcW w:w="406" w:type="pct"/>
          </w:tcPr>
          <w:p w14:paraId="31682B6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间隙</w:t>
            </w:r>
          </w:p>
        </w:tc>
        <w:tc>
          <w:tcPr>
            <w:tcW w:w="471" w:type="pct"/>
          </w:tcPr>
          <w:p w14:paraId="169557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长枪</w:t>
            </w:r>
          </w:p>
        </w:tc>
        <w:tc>
          <w:tcPr>
            <w:tcW w:w="1107" w:type="pct"/>
          </w:tcPr>
          <w:p w14:paraId="34E7D0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连续三次突刺</w:t>
            </w:r>
          </w:p>
        </w:tc>
        <w:tc>
          <w:tcPr>
            <w:tcW w:w="674" w:type="pct"/>
          </w:tcPr>
          <w:p w14:paraId="7659A8F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瞬身</w:t>
            </w:r>
          </w:p>
        </w:tc>
        <w:tc>
          <w:tcPr>
            <w:tcW w:w="2027" w:type="pct"/>
          </w:tcPr>
          <w:p w14:paraId="0CA6270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攻击可以穿透障碍</w:t>
            </w:r>
          </w:p>
        </w:tc>
      </w:tr>
      <w:tr w14:paraId="5A317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3B0A9A4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5EE75B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沉砾</w:t>
            </w:r>
          </w:p>
        </w:tc>
        <w:tc>
          <w:tcPr>
            <w:tcW w:w="471" w:type="pct"/>
          </w:tcPr>
          <w:p w14:paraId="7E2D6F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弓箭</w:t>
            </w:r>
          </w:p>
        </w:tc>
        <w:tc>
          <w:tcPr>
            <w:tcW w:w="1107" w:type="pct"/>
          </w:tcPr>
          <w:p w14:paraId="5BBCBA9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范围内敌人减速</w:t>
            </w:r>
          </w:p>
        </w:tc>
        <w:tc>
          <w:tcPr>
            <w:tcW w:w="674" w:type="pct"/>
          </w:tcPr>
          <w:p w14:paraId="5B822E3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遁地</w:t>
            </w:r>
          </w:p>
        </w:tc>
        <w:tc>
          <w:tcPr>
            <w:tcW w:w="2027" w:type="pct"/>
          </w:tcPr>
          <w:p w14:paraId="257774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攻击位置生成减速区域</w:t>
            </w:r>
          </w:p>
        </w:tc>
      </w:tr>
      <w:tr w14:paraId="1D29F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12" w:type="pct"/>
          </w:tcPr>
          <w:p w14:paraId="3F10A7D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土</w:t>
            </w:r>
          </w:p>
        </w:tc>
        <w:tc>
          <w:tcPr>
            <w:tcW w:w="406" w:type="pct"/>
          </w:tcPr>
          <w:p w14:paraId="215E50D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岩片</w:t>
            </w:r>
          </w:p>
        </w:tc>
        <w:tc>
          <w:tcPr>
            <w:tcW w:w="471" w:type="pct"/>
          </w:tcPr>
          <w:p w14:paraId="543D05F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盾牌</w:t>
            </w:r>
          </w:p>
        </w:tc>
        <w:tc>
          <w:tcPr>
            <w:tcW w:w="1107" w:type="pct"/>
          </w:tcPr>
          <w:p w14:paraId="79073F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盾反</w:t>
            </w:r>
          </w:p>
        </w:tc>
        <w:tc>
          <w:tcPr>
            <w:tcW w:w="674" w:type="pct"/>
          </w:tcPr>
          <w:p w14:paraId="0112C57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格挡</w:t>
            </w:r>
          </w:p>
        </w:tc>
        <w:tc>
          <w:tcPr>
            <w:tcW w:w="2027" w:type="pct"/>
          </w:tcPr>
          <w:p w14:paraId="26F64E8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动作、移速减慢，范围增大</w:t>
            </w:r>
          </w:p>
        </w:tc>
      </w:tr>
    </w:tbl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八枚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刻印覆盖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元素体系的四大元素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8" w:name="_Toc1498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8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9" w:name="_Toc32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9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0" w:name="_Toc2899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40"/>
    </w:p>
    <w:tbl>
      <w:tblPr>
        <w:tblStyle w:val="13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41" w:name="_Toc2749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41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2" w:name="_Toc67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42"/>
    </w:p>
    <w:tbl>
      <w:tblPr>
        <w:tblStyle w:val="13"/>
        <w:tblW w:w="501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3"/>
        <w:gridCol w:w="7565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术语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变位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事件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功能槽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位置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库容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灵感值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顿悟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融合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信息素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残响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舍弃刻印后录入图鉴，用于跨局解锁</w:t>
            </w:r>
          </w:p>
        </w:tc>
      </w:tr>
      <w:tr w14:paraId="36E01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4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F2F08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体型</w:t>
            </w:r>
          </w:p>
        </w:tc>
        <w:tc>
          <w:tcPr>
            <w:tcW w:w="445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17B77">
            <w:pP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1"/>
                <w:szCs w:val="21"/>
                <w:vertAlign w:val="baseline"/>
                <w:lang w:val="en-US" w:eastAsia="zh-CN"/>
              </w:rPr>
              <w:t>决定敌人的功能槽数量和生命倍率，小型→中型→大型→巨型递增</w:t>
            </w:r>
          </w:p>
        </w:tc>
      </w:tr>
    </w:tbl>
    <w:p w14:paraId="52355E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43" w:name="_Toc1317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43"/>
    </w:p>
    <w:p w14:paraId="59A3D5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44" w:name="_Toc1529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刻印设计</w:t>
      </w:r>
      <w:bookmarkEnd w:id="44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47A77C8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7F5A4DF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5" w:name="_Toc610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.刻印基类使用UObject而非AActor</w:t>
      </w:r>
      <w:bookmarkEnd w:id="45"/>
    </w:p>
    <w:p w14:paraId="2860589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刻印在游戏中无物理实体（无 Transform、无碰撞、无模型），仅作为逻辑和数据的容器，因此 UStampBase 继承自 UObject 而非 AActor。此举大幅降低内存开销（UObject 实例约 1.6KB，而 AActor 包含 Transform、Component 等数倍开销），无需 World 管理生命周期，由 UStampInventoryComponent 直接持有，符合"纯逻辑对象"的设计语义，同时避免不必要的 Tick、Replication、Component 等 Actor 特性。</w:t>
      </w:r>
    </w:p>
    <w:p w14:paraId="49DCE66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5A168B24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46" w:name="_Toc5570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.工具组件改为UObject组件</w:t>
      </w:r>
      <w:bookmarkEnd w:id="46"/>
    </w:p>
    <w:p w14:paraId="717870F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原设计工具组件为 ActorComponent，依赖挂载到 Actor 上工作，与刻印基类改为 UObject 后不一致，因此工具组件同步改为 UObject 子类，由刻印构造函数通过 NewObject 创建并持有。此举与刻印基类保持一致性，无需依赖 Actor 生命周期，避免蓝图函数库的隐式拷贝开销（函数库传递结构体时可能产生拷贝），同时每个刻印实例可独立持有组件状态。</w:t>
      </w:r>
    </w:p>
    <w:p w14:paraId="7CF6F3E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</w:p>
    <w:p w14:paraId="4BEA03E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7" w:name="_Toc211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8.2.4.功能槽Ability作为执行壳</w:t>
      </w:r>
      <w:bookmarkEnd w:id="47"/>
    </w:p>
    <w:p w14:paraId="0ED9E35A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继承UObject而非GameplayAbility，游戏仅提供Attack、Skill、Move三个功能槽Ability作为GAS激活入口。刻印本质是"物品"（可拾取、拖拽、融合、升级、存档），UObject比Ability更适合作为物品载体，且50+刻印若每个都创建一个Ability类将产生大量冗余资产。功能槽Ability为薄壳，激活时调用InventoryComponent-&gt;ExecuteSlot(SlotType, this)将自身引用传递给本位刻印，本位刻印通过AbilityRef调用GAS原生函数，能力与Ability方案完全一致。刻印不持有AbilityRef，仅作为函数参数传递，通过IsValid()检测生命周期，无需手动绑定解绑。本位刻印广播事件时不携带AbilityRef，变位通过InventoryComponent获取本位刻印引用进行交互，保持事件系统的纯净性。工具组件封装通用功能，由本位刻印调用（传入AbilityRef），变位通过修改本位状态间接影响执行。</w:t>
      </w:r>
    </w:p>
    <w:p w14:paraId="0B496B16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46C751E4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8" w:name="_Toc2897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8.2.5.AbilityTask C++中转方案</w:t>
      </w:r>
      <w:bookmarkEnd w:id="48"/>
    </w:p>
    <w:p w14:paraId="10F14AE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刻印基类为UObject子类，而AbilityTask的蓝图节点被BlueprintInternalUseOnly元数据限制，只能在UGameplayAbility内部使用，UObject无法直接调用。因此需要在UGlyphBase基类中提供C++级别的中转函数（CreatePlayMontageAndWaitTask、CreateWaitGameplayEventTask等），内部调用GAS原生工厂函数并显式调用ReadyForActivation()激活Task，将Task指针返回给刻印蓝图使用。此举以极小封装成本（每个Task约5行代码）解决了UObject与GAS异步任务之间的调用鸿沟，后续新增AbilityTask只需按相同模式扩展，刻印蓝图可像原生Ability一样绑定Task回调，不破坏刻印的UObject属性（存档、库容、融合能力）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56AEA7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right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49" w:name="_Toc2791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8.2.6.变位影响本位的三层优先级设计</w:t>
      </w:r>
      <w:bookmarkEnd w:id="49"/>
    </w:p>
    <w:p w14:paraId="3491C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变位对本位的影响遵循三层优先级设计。第一优先为数据修改，变位通过修改 FGlyphEventContext 中的数值字段（如伤害倍率、投射物数量、速度倍率、投射物类覆盖等）影响本位的执行结果，覆盖约 80% 的变位需求，本位只读取 Context 数据，完全不知道变位的存在。第二优先为事件挂载增量逻辑，变位通过监听本位广播的事件（OnCast、OnHit、OnFinish 等），在 OnEventReceived 中执行额外逻辑（如命中后挂 DOT、触发爆炸、播放特效等），覆盖约 15% 的变位需求。第三优先为管理层覆盖，在极少数需要完全改变本位行为的情况下（约 5%），由 UGlyphInventoryComponent 在 ExecuteSlot 中判断是否由变位接管执行。设计原则是：本位不持有变位引用且不预留逻辑分支；变位通过修改数据或响应事件来影响本位，不直接调用本位内部函数；管理层负责路由决策但不参与业务逻辑；第三优先当前阶段暂不实现，待后续有真实需求时再根据实际案例引入合适的结构（阶段划分或链式结构）。</w:t>
      </w:r>
    </w:p>
    <w:p w14:paraId="744E98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693581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</w:pPr>
      <w:bookmarkStart w:id="50" w:name="_Toc1163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8.2.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lang w:val="en-US"/>
        </w:rPr>
        <w:t>.蓄力系统设计</w:t>
      </w:r>
      <w:bookmarkEnd w:id="50"/>
    </w:p>
    <w:p w14:paraId="70CDA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蓄力系统的设计遵循与刻印系统一致的"数据驱动+事件驱动"原则，核心决策在于不依赖 GAS 的 AbilityTask，而是将蓄力状态交由 UGlyphInventoryComponent 统一调度。理由是刻印本质是 UObject 物品而非 Ability，若为蓄力单独引入 AbilityTask 机制，则每枚刻印的蓄力逻辑将散落在各自 Ability 中，既破坏刻印作为独立单元的封装性，也与"功能槽 Ability 仅作为执行壳"的架构相悖。统一调度确保任意刻印无需额外实现即可获得蓄力能力，符合"刻印作为独立单元"的设计语义。</w:t>
      </w:r>
    </w:p>
    <w:p w14:paraId="5161BA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4105B7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lang w:val="en-US" w:eastAsia="zh-CN"/>
        </w:rPr>
      </w:pPr>
      <w:bookmarkStart w:id="51" w:name="_Toc2368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问题修复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记录</w:t>
      </w:r>
      <w:bookmarkEnd w:id="51"/>
    </w:p>
    <w:p w14:paraId="5879A9CA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bookmarkStart w:id="52" w:name="_Toc6611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AbilityTask 激活与清理问题</w:t>
      </w:r>
      <w:bookmarkEnd w:id="52"/>
    </w:p>
    <w:p w14:paraId="6E9A401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在开发过程中，C++ 中创建的 AbilityTask 在技能结束后没有被正确清理，导致内存残留和意外回调触发。该问题主要由 AbilityTask 的激活方式引起，具体描述如下：</w:t>
      </w:r>
    </w:p>
    <w:p w14:paraId="30A0273E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UGameplayAbility 通过 ActiveTasks 数组管理所有关联的 AbilityTask。当技能结束时，EndAbility 会遍历该数组并清理所有任务。AbilityTask 的正确激活流程分为两步：先将自身注册到 ActiveTasks 数组，再执行内部逻辑。在 C++ 中，ReadyForActivation() 函数封装了这一完整流程，而 Activate() 仅执行内部逻辑，不负责注册。开发初期，在 CreateWaitGameplayEventTask 和 CreatePlayMontageAndWaitTask 等工厂函数中直接调用了 Task-&gt;Activate()，而非 ReadyForActivation()。这导致创建的 AbilityTask 虽然内部逻辑正常运行，但未被添加到 ActiveTasks 数组中。当技能结束时，EndAbility 遍历 ActiveTasks 数组找不到该任务，跳过了清理步骤，造成任务残留。正确做法是统一使用 ReadyForActivation() 激活所有 AbilityTask。修正后的写法如下：创建 Task 后先判断有效性，再调用 ReadyForActivation()，将注册和激活合并为一步完成。修正后，EndAbility 能够正常清理所有任务，不再需要额外的 ManagedTasks 数组或手动清理逻辑。在开发的其他模块中，凡是涉及 C++ 创建 AbilityTask 的地方，统一遵循此规范。</w:t>
      </w:r>
    </w:p>
    <w:p w14:paraId="645E473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</w:p>
    <w:p w14:paraId="5BDE5302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bookmarkStart w:id="53" w:name="_Toc28706"/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.第一次播放蓄力蒙太奇无动画</w:t>
      </w:r>
      <w:bookmarkEnd w:id="53"/>
    </w:p>
    <w:p w14:paraId="64254B08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在实现蓄力系统时，首次触发蓄力时角色无任何动画表现，蒙太奇未被播放，第二次及之后触发则正常播放。该问题仅在打包后的独立游戏中出现，开发环境中不易复现。</w:t>
      </w:r>
    </w:p>
    <w:p w14:paraId="0E896913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lang w:val="en-US"/>
        </w:rPr>
        <w:t>问题根源在于 AbilityTask_PlayMontageAndWait 的内部行为。该任务通过 Montage_Play 播放蒙太奇，但任务的 Activate() 执行并非同步完成，中间存在帧间隔。首次调用时，蒙太奇资源可能尚未完全流送至内存，AbilityTask 激活过程中的异步注册机制与此冲突，导致 Montage_Play 被跳过或返回 0.0f。由于 AbilityTask 不会在失败后自动重试，第一次播放就此失败，动画不显示。后续调用时资源已在内存中，播放正常。解决方案是将蓄力蒙太奇的播放与 AbilityTask 解耦，不再通过 CreatePlayMontageAndWaitTask 播放蓄力动画。蓄力过程由 UGlyphInventoryComponent 独立管理，通过 AnimInstance-&gt;Montage_Play() 直接在动画实例上同步播放蒙太奇，不依赖 AbilityTask 的异步激活流程。UGlyphInventoryComponent 封装了 PlayChargeMontage 和 StopChargeMontage 函数，分别负责蓄力蒙太奇的播放和停止。这些函数获取角色身上的 UAnimInstance 引用，直接调用 Montage_Play 和 Montage_Stop，播放时机由 TickComponent 中以绝对时间差驱动的蓄力逻辑精确控制。此方式绕过了 AbilityTask 的异步注册机制，消除了首次播放时的资源加载时序问题，使蓄力动画能够在第一次触发时即正确播放并循环。</w:t>
      </w: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50743"/>
    <w:rsid w:val="026421C7"/>
    <w:rsid w:val="05860D1A"/>
    <w:rsid w:val="05CC763A"/>
    <w:rsid w:val="077031AE"/>
    <w:rsid w:val="0877168A"/>
    <w:rsid w:val="09D235A1"/>
    <w:rsid w:val="0A4D1FCC"/>
    <w:rsid w:val="0A935149"/>
    <w:rsid w:val="0C9F4679"/>
    <w:rsid w:val="0CA30F99"/>
    <w:rsid w:val="0DCE6ECC"/>
    <w:rsid w:val="11BD6AC9"/>
    <w:rsid w:val="176A5B2B"/>
    <w:rsid w:val="1946465A"/>
    <w:rsid w:val="19AA2189"/>
    <w:rsid w:val="221541D0"/>
    <w:rsid w:val="23847F75"/>
    <w:rsid w:val="28E60D8A"/>
    <w:rsid w:val="294362A1"/>
    <w:rsid w:val="2A2F2F36"/>
    <w:rsid w:val="2BAF16BA"/>
    <w:rsid w:val="2E5C36D2"/>
    <w:rsid w:val="30F57DBC"/>
    <w:rsid w:val="31151246"/>
    <w:rsid w:val="319A041A"/>
    <w:rsid w:val="336B3939"/>
    <w:rsid w:val="37604F1C"/>
    <w:rsid w:val="387F4F47"/>
    <w:rsid w:val="3AA840F1"/>
    <w:rsid w:val="3AE461DA"/>
    <w:rsid w:val="3AF702CA"/>
    <w:rsid w:val="3BB738FF"/>
    <w:rsid w:val="3C7D0D4A"/>
    <w:rsid w:val="3D9F1B06"/>
    <w:rsid w:val="3FD92059"/>
    <w:rsid w:val="42BB4C77"/>
    <w:rsid w:val="447D6B3F"/>
    <w:rsid w:val="48382AE4"/>
    <w:rsid w:val="49D75610"/>
    <w:rsid w:val="4B915409"/>
    <w:rsid w:val="4C0B629A"/>
    <w:rsid w:val="4D9A5225"/>
    <w:rsid w:val="4FA81D46"/>
    <w:rsid w:val="510C617E"/>
    <w:rsid w:val="531212D7"/>
    <w:rsid w:val="53EB5322"/>
    <w:rsid w:val="54D15CF5"/>
    <w:rsid w:val="598F0A5E"/>
    <w:rsid w:val="5F916764"/>
    <w:rsid w:val="5FF4345C"/>
    <w:rsid w:val="62360470"/>
    <w:rsid w:val="62D012AF"/>
    <w:rsid w:val="6F5837CB"/>
    <w:rsid w:val="73424E8E"/>
    <w:rsid w:val="73F90069"/>
    <w:rsid w:val="74CB21EE"/>
    <w:rsid w:val="7A830130"/>
    <w:rsid w:val="7A9E3BF8"/>
    <w:rsid w:val="7D951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qFormat/>
    <w:uiPriority w:val="0"/>
    <w:rPr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HTML Code"/>
    <w:basedOn w:val="15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54</Words>
  <Characters>105</Characters>
  <Lines>1</Lines>
  <Paragraphs>1</Paragraphs>
  <TotalTime>206</TotalTime>
  <ScaleCrop>false</ScaleCrop>
  <LinksUpToDate>false</LinksUpToDate>
  <CharactersWithSpaces>110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2026-08-04T10:52:00Z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