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692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D6501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C37CA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D181F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5B4851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0F26F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《刻印回廊》</w:t>
      </w:r>
    </w:p>
    <w:p w14:paraId="474D4B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游戏设计文档（GDD）</w:t>
      </w:r>
    </w:p>
    <w:p w14:paraId="66A8E3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47F2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6469F2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E2511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35205D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804DF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F01740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3447E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3776"/>
      </w:tblGrid>
      <w:tr w14:paraId="1094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FC0CDD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引擎版本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243B40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Unreal Engine 5.3</w:t>
            </w:r>
          </w:p>
        </w:tc>
      </w:tr>
      <w:tr w14:paraId="2855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B51BA2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核心框架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5981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GAS（Gameplay Ability System）</w:t>
            </w:r>
          </w:p>
        </w:tc>
      </w:tr>
      <w:tr w14:paraId="1C09C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BBEE1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项目类型：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02457B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3D 动作Rogue-like</w:t>
            </w:r>
          </w:p>
        </w:tc>
      </w:tr>
      <w:tr w14:paraId="2F2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4478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开发者：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495F65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Koiro</w:t>
            </w:r>
          </w:p>
        </w:tc>
      </w:tr>
      <w:tr w14:paraId="54CC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88D66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版本：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51CF31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</w:tr>
    </w:tbl>
    <w:p w14:paraId="60A07E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582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1CE42D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69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9565746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</w:pPr>
          <w:bookmarkStart w:id="56" w:name="_GoBack"/>
          <w:bookmarkEnd w:id="56"/>
          <w:r>
            <w:rPr>
              <w:rFonts w:ascii="宋体" w:hAnsi="宋体" w:eastAsia="宋体"/>
              <w:sz w:val="21"/>
            </w:rPr>
            <w:t>目录</w:t>
          </w:r>
        </w:p>
        <w:p w14:paraId="0360600B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_Toc22989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1.游戏概述</w:t>
          </w:r>
          <w:r>
            <w:tab/>
          </w:r>
          <w:r>
            <w:fldChar w:fldCharType="begin"/>
          </w:r>
          <w:r>
            <w:instrText xml:space="preserve"> PAGEREF _Toc22989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ED5102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_Toc29118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1.1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_Toc29118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83EBB2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_Toc28226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1.2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_Toc28226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16FD7A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_Toc3675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1.3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_Toc3675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D4AF514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_Toc1298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</w:t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_Toc1298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FE83E9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_Toc5147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2.1.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_Toc5147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BA1255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_Toc25827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2.2.刻印系统</w:t>
          </w:r>
          <w:r>
            <w:tab/>
          </w:r>
          <w:r>
            <w:fldChar w:fldCharType="begin"/>
          </w:r>
          <w:r>
            <w:instrText xml:space="preserve"> PAGEREF _Toc25827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A4E922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_Toc12947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刻印基础概念</w:t>
          </w:r>
          <w:r>
            <w:tab/>
          </w:r>
          <w:r>
            <w:fldChar w:fldCharType="begin"/>
          </w:r>
          <w:r>
            <w:instrText xml:space="preserve"> PAGEREF _Toc12947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8FC6DB1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_Toc7259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槽位架构</w:t>
          </w:r>
          <w:r>
            <w:tab/>
          </w:r>
          <w:r>
            <w:fldChar w:fldCharType="begin"/>
          </w:r>
          <w:r>
            <w:instrText xml:space="preserve"> PAGEREF _Toc7259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E3D5FA5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_Toc28074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库容管理</w:t>
          </w:r>
          <w:r>
            <w:tab/>
          </w:r>
          <w:r>
            <w:fldChar w:fldCharType="begin"/>
          </w:r>
          <w:r>
            <w:instrText xml:space="preserve"> PAGEREF _Toc28074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338F73A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_Toc30775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顿悟融合机制</w:t>
          </w:r>
          <w:r>
            <w:tab/>
          </w:r>
          <w:r>
            <w:fldChar w:fldCharType="begin"/>
          </w:r>
          <w:r>
            <w:instrText xml:space="preserve"> PAGEREF _Toc30775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9C91D4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_Toc7639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敌人自适应系统</w:t>
          </w:r>
          <w:r>
            <w:tab/>
          </w:r>
          <w:r>
            <w:fldChar w:fldCharType="begin"/>
          </w:r>
          <w:r>
            <w:instrText xml:space="preserve"> PAGEREF _Toc7639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976AB0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_Toc23314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2.3.1.敌人体型与槽位规则</w:t>
          </w:r>
          <w:r>
            <w:tab/>
          </w:r>
          <w:r>
            <w:fldChar w:fldCharType="begin"/>
          </w:r>
          <w:r>
            <w:instrText xml:space="preserve"> PAGEREF _Toc23314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62C1EA3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_Toc24382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2.3.2.时机驱动的分层AI决策</w:t>
          </w:r>
          <w:r>
            <w:tab/>
          </w:r>
          <w:r>
            <w:fldChar w:fldCharType="begin"/>
          </w:r>
          <w:r>
            <w:instrText xml:space="preserve"> PAGEREF _Toc24382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C5F1D10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2.3.3.信息素机制</w:t>
          </w:r>
          <w:r>
            <w:tab/>
          </w:r>
          <w:r>
            <w:fldChar w:fldCharType="begin"/>
          </w:r>
          <w:r>
            <w:instrText xml:space="preserve"> PAGEREF _Toc3219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E7F59E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_Toc20150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2.3.4.抗性机制</w:t>
          </w:r>
          <w:r>
            <w:tab/>
          </w:r>
          <w:r>
            <w:fldChar w:fldCharType="begin"/>
          </w:r>
          <w:r>
            <w:instrText xml:space="preserve"> PAGEREF _Toc20150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892426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基础战斗属性</w:t>
          </w:r>
          <w:r>
            <w:tab/>
          </w:r>
          <w:r>
            <w:fldChar w:fldCharType="begin"/>
          </w:r>
          <w:r>
            <w:instrText xml:space="preserve"> PAGEREF _Toc728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2876BAE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_Toc11264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3.刻印系统设计</w:t>
          </w:r>
          <w:r>
            <w:tab/>
          </w:r>
          <w:r>
            <w:fldChar w:fldCharType="begin"/>
          </w:r>
          <w:r>
            <w:instrText xml:space="preserve"> PAGEREF _Toc11264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932E15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刻印结构</w:t>
          </w:r>
          <w:r>
            <w:tab/>
          </w:r>
          <w:r>
            <w:fldChar w:fldCharType="begin"/>
          </w:r>
          <w:r>
            <w:instrText xml:space="preserve"> PAGEREF _Toc81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E6EB5E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_Toc29366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蓄力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系统</w:t>
          </w:r>
          <w:r>
            <w:tab/>
          </w:r>
          <w:r>
            <w:fldChar w:fldCharType="begin"/>
          </w:r>
          <w:r>
            <w:instrText xml:space="preserve"> PAGEREF _Toc29366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055086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_Toc29038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事件系统</w:t>
          </w:r>
          <w:r>
            <w:tab/>
          </w:r>
          <w:r>
            <w:fldChar w:fldCharType="begin"/>
          </w:r>
          <w:r>
            <w:instrText xml:space="preserve"> PAGEREF _Toc29038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D7D72A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_Toc18366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工具组件</w:t>
          </w:r>
          <w:r>
            <w:tab/>
          </w:r>
          <w:r>
            <w:fldChar w:fldCharType="begin"/>
          </w:r>
          <w:r>
            <w:instrText xml:space="preserve"> PAGEREF _Toc18366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C02361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_Toc4304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刻印制作流程</w:t>
          </w:r>
          <w:r>
            <w:tab/>
          </w:r>
          <w:r>
            <w:fldChar w:fldCharType="begin"/>
          </w:r>
          <w:r>
            <w:instrText xml:space="preserve"> PAGEREF _Toc4304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00568E4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_Toc18245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4.环境与表现系统</w:t>
          </w:r>
          <w:r>
            <w:tab/>
          </w:r>
          <w:r>
            <w:fldChar w:fldCharType="begin"/>
          </w:r>
          <w:r>
            <w:instrText xml:space="preserve"> PAGEREF _Toc18245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C0E41E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_Toc19926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场景结构</w:t>
          </w:r>
          <w:r>
            <w:tab/>
          </w:r>
          <w:r>
            <w:fldChar w:fldCharType="begin"/>
          </w:r>
          <w:r>
            <w:instrText xml:space="preserve"> PAGEREF _Toc19926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4BE8EF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_Toc24454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环境异化系统</w:t>
          </w:r>
          <w:r>
            <w:tab/>
          </w:r>
          <w:r>
            <w:fldChar w:fldCharType="begin"/>
          </w:r>
          <w:r>
            <w:instrText xml:space="preserve"> PAGEREF _Toc24454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47151B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_Toc4285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视觉反馈规范</w:t>
          </w:r>
          <w:r>
            <w:tab/>
          </w:r>
          <w:r>
            <w:fldChar w:fldCharType="begin"/>
          </w:r>
          <w:r>
            <w:instrText xml:space="preserve"> PAGEREF _Toc4285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CC4AF5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_Toc1778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5.技术架构</w:t>
          </w:r>
          <w:r>
            <w:tab/>
          </w:r>
          <w:r>
            <w:fldChar w:fldCharType="begin"/>
          </w:r>
          <w:r>
            <w:instrText xml:space="preserve"> PAGEREF _Toc1778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634691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_Toc4277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项目结构</w:t>
          </w:r>
          <w:r>
            <w:tab/>
          </w:r>
          <w:r>
            <w:fldChar w:fldCharType="begin"/>
          </w:r>
          <w:r>
            <w:instrText xml:space="preserve"> PAGEREF _Toc4277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0CD2E6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_Toc20596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C++/蓝图分工</w:t>
          </w:r>
          <w:r>
            <w:tab/>
          </w:r>
          <w:r>
            <w:fldChar w:fldCharType="begin"/>
          </w:r>
          <w:r>
            <w:instrText xml:space="preserve"> PAGEREF _Toc20596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571AEC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_Toc21393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核心类设计</w:t>
          </w:r>
          <w:r>
            <w:tab/>
          </w:r>
          <w:r>
            <w:fldChar w:fldCharType="begin"/>
          </w:r>
          <w:r>
            <w:instrText xml:space="preserve"> PAGEREF _Toc21393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1786A4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_Toc14045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InventoryComponent（库容管理）</w:t>
          </w:r>
          <w:r>
            <w:tab/>
          </w:r>
          <w:r>
            <w:fldChar w:fldCharType="begin"/>
          </w:r>
          <w:r>
            <w:instrText xml:space="preserve"> PAGEREF _Toc14045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CF21A17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_Toc27644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Base（刻印基类）</w:t>
          </w:r>
          <w:r>
            <w:tab/>
          </w:r>
          <w:r>
            <w:fldChar w:fldCharType="begin"/>
          </w:r>
          <w:r>
            <w:instrText xml:space="preserve"> PAGEREF _Toc27644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7AC7F2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CPheromonePoint（信息素点）</w:t>
          </w:r>
          <w:r>
            <w:tab/>
          </w:r>
          <w:r>
            <w:fldChar w:fldCharType="begin"/>
          </w:r>
          <w:r>
            <w:instrText xml:space="preserve"> PAGEREF _Toc200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1C9BDF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_Toc29275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.工具组件接口</w:t>
          </w:r>
          <w:r>
            <w:tab/>
          </w:r>
          <w:r>
            <w:fldChar w:fldCharType="begin"/>
          </w:r>
          <w:r>
            <w:instrText xml:space="preserve"> PAGEREF _Toc29275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830E44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_Toc26732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数据驱动配置</w:t>
          </w:r>
          <w:r>
            <w:tab/>
          </w:r>
          <w:r>
            <w:fldChar w:fldCharType="begin"/>
          </w:r>
          <w:r>
            <w:instrText xml:space="preserve"> PAGEREF _Toc26732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5B605D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_Toc21959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UI架构</w:t>
          </w:r>
          <w:r>
            <w:tab/>
          </w:r>
          <w:r>
            <w:fldChar w:fldCharType="begin"/>
          </w:r>
          <w:r>
            <w:instrText xml:space="preserve"> PAGEREF _Toc21959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538F7D0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_Toc20283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6.开发计划</w:t>
          </w:r>
          <w:r>
            <w:tab/>
          </w:r>
          <w:r>
            <w:fldChar w:fldCharType="begin"/>
          </w:r>
          <w:r>
            <w:instrText xml:space="preserve"> PAGEREF _Toc20283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1E1DED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_Toc19904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开发阶段划分</w:t>
          </w:r>
          <w:r>
            <w:tab/>
          </w:r>
          <w:r>
            <w:fldChar w:fldCharType="begin"/>
          </w:r>
          <w:r>
            <w:instrText xml:space="preserve"> PAGEREF _Toc19904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605472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_Toc17216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MVP刻印清单（阶段一）</w:t>
          </w:r>
          <w:r>
            <w:tab/>
          </w:r>
          <w:r>
            <w:fldChar w:fldCharType="begin"/>
          </w:r>
          <w:r>
            <w:instrText xml:space="preserve"> PAGEREF _Toc17216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1B11D99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_Toc14982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7.验收清单</w:t>
          </w:r>
          <w:r>
            <w:tab/>
          </w:r>
          <w:r>
            <w:fldChar w:fldCharType="begin"/>
          </w:r>
          <w:r>
            <w:instrText xml:space="preserve"> PAGEREF _Toc14982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FBF9C6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功能验证</w:t>
          </w:r>
          <w:r>
            <w:tab/>
          </w:r>
          <w:r>
            <w:fldChar w:fldCharType="begin"/>
          </w:r>
          <w:r>
            <w:instrText xml:space="preserve"> PAGEREF _Toc3220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800CC2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_Toc28992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_Toc28992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5BD292F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_Toc27496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8.附录</w:t>
          </w:r>
          <w:r>
            <w:tab/>
          </w:r>
          <w:r>
            <w:fldChar w:fldCharType="begin"/>
          </w:r>
          <w:r>
            <w:instrText xml:space="preserve"> PAGEREF _Toc27496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D548CA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_Toc6746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术语表</w:t>
          </w:r>
          <w:r>
            <w:tab/>
          </w:r>
          <w:r>
            <w:fldChar w:fldCharType="begin"/>
          </w:r>
          <w:r>
            <w:instrText xml:space="preserve"> PAGEREF _Toc6746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80F218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_Toc13174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设计决策记录</w:t>
          </w:r>
          <w:r>
            <w:tab/>
          </w:r>
          <w:r>
            <w:fldChar w:fldCharType="begin"/>
          </w:r>
          <w:r>
            <w:instrText xml:space="preserve"> PAGEREF _Toc13174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967F19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_Toc15291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刻印设计</w:t>
          </w:r>
          <w:r>
            <w:tab/>
          </w:r>
          <w:r>
            <w:fldChar w:fldCharType="begin"/>
          </w:r>
          <w:r>
            <w:instrText xml:space="preserve"> PAGEREF _Toc15291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11F8B6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_Toc6100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.刻印基类使用UObject而非AActor</w:t>
          </w:r>
          <w:r>
            <w:tab/>
          </w:r>
          <w:r>
            <w:fldChar w:fldCharType="begin"/>
          </w:r>
          <w:r>
            <w:instrText xml:space="preserve"> PAGEREF _Toc6100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5BCCB0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_Toc5570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.工具组件改为UObject组件</w:t>
          </w:r>
          <w:r>
            <w:tab/>
          </w:r>
          <w:r>
            <w:fldChar w:fldCharType="begin"/>
          </w:r>
          <w:r>
            <w:instrText xml:space="preserve"> PAGEREF _Toc5570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5BCC8A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_Toc21116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8.2.4.功能槽Ability作为执行壳</w:t>
          </w:r>
          <w:r>
            <w:tab/>
          </w:r>
          <w:r>
            <w:fldChar w:fldCharType="begin"/>
          </w:r>
          <w:r>
            <w:instrText xml:space="preserve"> PAGEREF _Toc21116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00BF940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_Toc28979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8.2.5.AbilityTask C++中转方案</w:t>
          </w:r>
          <w:r>
            <w:tab/>
          </w:r>
          <w:r>
            <w:fldChar w:fldCharType="begin"/>
          </w:r>
          <w:r>
            <w:instrText xml:space="preserve"> PAGEREF _Toc28979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8FA629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_Toc27916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8.2.6.变位影响本位的三层优先级设计</w:t>
          </w:r>
          <w:r>
            <w:tab/>
          </w:r>
          <w:r>
            <w:fldChar w:fldCharType="begin"/>
          </w:r>
          <w:r>
            <w:instrText xml:space="preserve"> PAGEREF _Toc27916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A00BA83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_Toc11638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lang w:val="en-US" w:eastAsia="zh-CN"/>
            </w:rPr>
            <w:t>7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.蓄力系统设计</w:t>
          </w:r>
          <w:r>
            <w:tab/>
          </w:r>
          <w:r>
            <w:fldChar w:fldCharType="begin"/>
          </w:r>
          <w:r>
            <w:instrText xml:space="preserve"> PAGEREF _Toc11638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FD6E75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_Toc23688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问题修复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_Toc23688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50B8E86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_Toc6611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AbilityTask 激活与清理问题</w:t>
          </w:r>
          <w:r>
            <w:tab/>
          </w:r>
          <w:r>
            <w:fldChar w:fldCharType="begin"/>
          </w:r>
          <w:r>
            <w:instrText xml:space="preserve"> PAGEREF _Toc6611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DE03F5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_Toc28706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.第一次播放蓄力蒙太奇无动画</w:t>
          </w:r>
          <w:r>
            <w:tab/>
          </w:r>
          <w:r>
            <w:fldChar w:fldCharType="begin"/>
          </w:r>
          <w:r>
            <w:instrText xml:space="preserve"> PAGEREF _Toc28706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61F0F05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textAlignment w:val="auto"/>
          </w:pPr>
          <w:r>
            <w:fldChar w:fldCharType="end"/>
          </w:r>
        </w:p>
      </w:sdtContent>
    </w:sdt>
    <w:p w14:paraId="362E96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F91BA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75673F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《刻印回廊》游戏设计文档（GDD）</w:t>
      </w:r>
    </w:p>
    <w:p w14:paraId="794F8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</w:p>
    <w:p w14:paraId="7B9756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0" w:name="_Toc22989"/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1.游戏概述</w:t>
      </w:r>
      <w:bookmarkEnd w:id="0"/>
    </w:p>
    <w:p w14:paraId="65C20E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1" w:name="_Toc29118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1.1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概念</w:t>
      </w:r>
      <w:bookmarkEnd w:id="1"/>
    </w:p>
    <w:p w14:paraId="1763C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技能搭配转化为语法组合的动作Rogue-like。同一枚刻印放在不同槽位不同位置会生成完全不同的技能，玩家在8格库容限制下通过位置决定效果的逻辑构筑自己的技能体系，以应对配置会动态适应玩家策略的敌人。</w:t>
      </w:r>
    </w:p>
    <w:p w14:paraId="24399A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09645B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2" w:name="_Toc28226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1.2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核心目标</w:t>
      </w:r>
      <w:bookmarkEnd w:id="2"/>
    </w:p>
    <w:p w14:paraId="796A65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跑通“刻印组合→技能生成→战斗→信息素反馈”全链路；八格有限库容配合三槽两位格与融合机制，在容量限制下提供丰富的构筑选择；信息素驱动敌人配置随玩家行为变化，每局对战逻辑不同；残响图鉴解锁初始池选项，使每局游戏有积累感。</w:t>
      </w:r>
    </w:p>
    <w:p w14:paraId="1020F1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</w:p>
    <w:p w14:paraId="79A8BB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3" w:name="_Toc3675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1.3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技术栈概览</w:t>
      </w:r>
      <w:bookmarkEnd w:id="3"/>
    </w:p>
    <w:tbl>
      <w:tblPr>
        <w:tblStyle w:val="13"/>
        <w:tblW w:w="5001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3"/>
        <w:gridCol w:w="3757"/>
        <w:gridCol w:w="3473"/>
      </w:tblGrid>
      <w:tr w14:paraId="1364B4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</w:tblPrEx>
        <w:trPr>
          <w:tblHeader/>
        </w:trPr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C212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D791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技术选型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4BDC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C++/蓝图分工</w:t>
            </w:r>
          </w:p>
        </w:tc>
      </w:tr>
      <w:tr w14:paraId="1693B5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4F40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核心框架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292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GAS（Gameplay Ability System）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B5FF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C++框架</w:t>
            </w:r>
          </w:p>
        </w:tc>
      </w:tr>
      <w:tr w14:paraId="4C872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790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5D90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继承自ACharacter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14BA7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蓝图扩展</w:t>
            </w:r>
          </w:p>
        </w:tc>
      </w:tr>
      <w:tr w14:paraId="4DD63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35C0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刻印系统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7DAF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UObject基类 + UObject工具组件 + 3个功能槽Ability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73C4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工具组件 + 3个Ability入口 + 蓝图配置</w:t>
            </w:r>
          </w:p>
        </w:tc>
      </w:tr>
      <w:tr w14:paraId="49EB5F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1980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技能效果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835E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GameplayAbility + GameplayEffect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22C3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C++核心 + 蓝图参数配置</w:t>
            </w:r>
          </w:p>
        </w:tc>
      </w:tr>
      <w:tr w14:paraId="19638F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A009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539F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动画蓝图 + 动画通知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D2B2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蓝图状态机 + C++接口</w:t>
            </w:r>
          </w:p>
        </w:tc>
      </w:tr>
      <w:tr w14:paraId="74F67F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5A6D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12E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UMG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E64B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蓝图布局 + C++数据绑定</w:t>
            </w:r>
          </w:p>
        </w:tc>
      </w:tr>
      <w:tr w14:paraId="19AAD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735B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CC7F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D8A4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C++序列化</w:t>
            </w:r>
          </w:p>
        </w:tc>
      </w:tr>
    </w:tbl>
    <w:p w14:paraId="5BFB2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60192D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1C37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453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4" w:name="_Toc1298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核心玩法</w:t>
      </w:r>
      <w:bookmarkEnd w:id="4"/>
    </w:p>
    <w:p w14:paraId="33E35B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5" w:name="_Toc5147"/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2.1.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核心循环</w:t>
      </w:r>
      <w:bookmarkEnd w:id="5"/>
    </w:p>
    <w:p w14:paraId="602936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开局选择初始刻印池 → 探索层数与敌人战斗 → 击杀敌人领悟刻印或积攒灵感值 → 库满时舍弃一枚现存刻印 → 灵感值蓄满进入顿悟状态（融合两枚同级刻印或升级一枚刻印）→ 死亡进入下一轮回，残响图鉴解锁新初始池选项 → 每五层触发环境异象并重置敌人抗性。</w:t>
      </w:r>
    </w:p>
    <w:p w14:paraId="5FA8CB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3CF1E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bookmarkStart w:id="6" w:name="_Toc25827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2.2.刻印系统</w:t>
      </w:r>
      <w:bookmarkEnd w:id="6"/>
    </w:p>
    <w:p w14:paraId="221FDB2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7" w:name="_Toc1294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刻印基础概念</w:t>
      </w:r>
      <w:bookmarkEnd w:id="7"/>
    </w:p>
    <w:p w14:paraId="208C30C2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是构筑的基础单元。每枚刻印是一个独立的蓝图类，同时包含本位和变位两套行为逻辑。本位（Base）是技能的核心行为骨架，界定“做什么”，在关键生命周期节点发出事件。每枚刻印为三个功能槽（普攻/技能/位移）各设计一套本位逻辑，分别对应不同的释放方式和数值强度。变位（Variant）是技能的修饰行为模块，接收本位发出的事件，检测触发条件后执行响应逻辑。变位对本位的影响遵循三层优先级：</w:t>
      </w:r>
    </w:p>
    <w:p w14:paraId="56091B8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第一优先（数据修改）：变位通过修改 FBaseEventContext 中的数据字段（如伤害倍率、投射物数量、速度倍率等）影响本位的执行结果。这是最常用、最干净的方式，本位完全不知道变位的存在，只读取 Context 中的数据。</w:t>
      </w:r>
    </w:p>
    <w:p w14:paraId="1B6BED9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第二优先（事件挂载增量逻辑）：变位通过监听本位广播的事件（OnCast、OnHit、OnFinish 等），在事件响应中执行额外的逻辑（如命中后追加 DOT、触发爆炸等），不修改本位本身的执行流程。</w:t>
      </w:r>
    </w:p>
    <w:p w14:paraId="4A48E6D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第三优先（管理层覆盖）：在极少数需要完全改变本位行为的情况下，由 UGlyphInventoryComponent 在 ExecuteSlot 中判断是否由变位接管执行。此方式为最后手段，当前阶段暂不实现，待后续有足够真实需求时再引入。</w:t>
      </w:r>
    </w:p>
    <w:p w14:paraId="4D88900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变位逻辑只做一套，通用于三个功能槽，通过在事件响应中判断当前功能槽类型来区分处理。</w:t>
      </w:r>
    </w:p>
    <w:p w14:paraId="6CBCB84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核心机制为事件驱动：本位在生命周期关键节点广播事件，变位监听并响应。本位不依赖变位，两者通过事件通信，完全解耦。</w:t>
      </w:r>
    </w:p>
    <w:p w14:paraId="1E84D51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设计原则：每枚刻印的本位逻辑和变位逻辑写在同一个蓝图中；每枚刻印独立设计，不复用整枚刻印的逻辑，只复用工具函数；通用能力通过挂载工具组件获得，而非通过继承。</w:t>
      </w:r>
    </w:p>
    <w:p w14:paraId="15BE493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C5651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8" w:name="_Toc725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槽位架构</w:t>
      </w:r>
      <w:bookmarkEnd w:id="8"/>
    </w:p>
    <w:p w14:paraId="5B76D1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每个角色拥有三个功能槽，每个功能槽由两个位置组成。槽位一放置的刻印表现本位效果，槽位二放置的刻印表现变位效果。若某位置为空，则使用默认基础能力（普攻为近战挥击，技能为空，位移为翻滚）。</w:t>
      </w:r>
    </w:p>
    <w:p w14:paraId="376D04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三个功能槽各自承担不同的战斗职能。普攻槽为基础输出循环，伤害较低、冷却短或无冷却。技能槽为高收益爆发技能，伤害高、冷却长，可能附带额外效果。位移槽为生存或机动技能，以位移为主体，可能附带伤害或效果。</w:t>
      </w:r>
    </w:p>
    <w:p w14:paraId="5A1821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同一枚刻印放入不同功能槽时执行不同的本位逻辑。变位逻辑不区分功能槽，统一修饰当前槽位的本位效果。例如炎弹的变位效果为“命中后生成燃烧区域”，无论刻印放在普攻槽、技能槽还是位移槽，都会在命中或位移结束时生成燃烧区域。</w:t>
      </w:r>
    </w:p>
    <w:p w14:paraId="11B2EF8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实现说明：三个功能槽 Ability（Attack/Skill/Move）是游戏仅有的 GameplayAbility 类。它们不包含业务逻辑，仅作为 GAS 的激活入口，将执行权转交给 InventoryComponent 和刻印。所有刻印的差异化逻辑在 UObject 蓝图中独立实现，通过 AbilityRef 调用 GAS 功能。</w:t>
      </w:r>
    </w:p>
    <w:p w14:paraId="66594E8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14D4E6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9" w:name="_Toc2807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库容管理</w:t>
      </w:r>
      <w:bookmarkEnd w:id="9"/>
    </w:p>
    <w:p w14:paraId="0FA9EF0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库容上限恒定为8格。击杀敌人有概率领悟其携带的部分刻印。库满时获取新刻印须永久舍弃一枚现存刻印。同一刻印重复获取触发等级晋升，上限三级，每级提升效能。舍弃的刻印转化为残响录入图鉴。</w:t>
      </w:r>
    </w:p>
    <w:p w14:paraId="6C25C64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同一时刻，库容中只能存在同一刻印类（如 BP_Glyph_Fire）的一个实例。重复获取时，不创建新实例，直接触发该刻印的等级晋升（上限三级）。此约束适用于所有获取途径。</w:t>
      </w:r>
    </w:p>
    <w:p w14:paraId="364701D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082E2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10" w:name="_Toc307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顿悟融合机制</w:t>
      </w:r>
      <w:bookmarkEnd w:id="10"/>
    </w:p>
    <w:p w14:paraId="1400B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击杀敌人积攒灵感值，蓄满后进入顿悟状态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该状态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灵感值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不再积攒，可选择合适的时间进行顿悟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。此时可选择融合（将两枚同级刻印融合为一枚，同时具有两者效果，源刻印消耗，融合刻印不可再融合或升级）或升级（将一枚未满级刻印提升一级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作为重复获取之外的第二种升级途径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）。</w:t>
      </w:r>
    </w:p>
    <w:p w14:paraId="3B44E6E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融合的价值在于将两枚刻印的功能压缩进一枚的空间，释放库容和槽位，实现构筑的纵向突破。</w:t>
      </w:r>
    </w:p>
    <w:p w14:paraId="5BF53D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504DD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1" w:name="_Toc763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敌人自适应系统</w:t>
      </w:r>
      <w:bookmarkEnd w:id="11"/>
    </w:p>
    <w:p w14:paraId="04E1C7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敌人复用玩家完整的三槽架构（普攻/技能/位移），强度由体型和关卡进度共同决定。体型决定功能槽数量与生命值，关卡进度决定变位槽是否解锁及解锁数量。</w:t>
      </w:r>
    </w:p>
    <w:p w14:paraId="0F6E0EB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0EF217E5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2" w:name="_Toc2331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2.3.1.敌人体型与槽位规则</w:t>
      </w:r>
      <w:bookmarkEnd w:id="12"/>
    </w:p>
    <w:p w14:paraId="713E04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功能槽（体型驱动）：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1486"/>
        <w:gridCol w:w="2775"/>
        <w:gridCol w:w="2131"/>
      </w:tblGrid>
      <w:tr w14:paraId="0FD98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0A7CB9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体型</w:t>
            </w:r>
          </w:p>
        </w:tc>
        <w:tc>
          <w:tcPr>
            <w:tcW w:w="1486" w:type="dxa"/>
          </w:tcPr>
          <w:p w14:paraId="2A77151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功能槽位数</w:t>
            </w:r>
          </w:p>
        </w:tc>
        <w:tc>
          <w:tcPr>
            <w:tcW w:w="2775" w:type="dxa"/>
          </w:tcPr>
          <w:p w14:paraId="106D8F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解锁规则</w:t>
            </w:r>
          </w:p>
        </w:tc>
        <w:tc>
          <w:tcPr>
            <w:tcW w:w="2131" w:type="dxa"/>
          </w:tcPr>
          <w:p w14:paraId="240EF56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生命倍率 </w:t>
            </w:r>
          </w:p>
        </w:tc>
      </w:tr>
      <w:tr w14:paraId="6D6E2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8BB98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小型</w:t>
            </w:r>
          </w:p>
        </w:tc>
        <w:tc>
          <w:tcPr>
            <w:tcW w:w="1486" w:type="dxa"/>
          </w:tcPr>
          <w:p w14:paraId="0DC7C1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1~2</w:t>
            </w:r>
          </w:p>
        </w:tc>
        <w:tc>
          <w:tcPr>
            <w:tcW w:w="2775" w:type="dxa"/>
          </w:tcPr>
          <w:p w14:paraId="641C37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普攻必开，技能50%概率</w:t>
            </w:r>
          </w:p>
        </w:tc>
        <w:tc>
          <w:tcPr>
            <w:tcW w:w="2131" w:type="dxa"/>
          </w:tcPr>
          <w:p w14:paraId="403F80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×1.0</w:t>
            </w:r>
          </w:p>
        </w:tc>
      </w:tr>
      <w:tr w14:paraId="76DA3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37CC2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中型</w:t>
            </w:r>
          </w:p>
        </w:tc>
        <w:tc>
          <w:tcPr>
            <w:tcW w:w="1486" w:type="dxa"/>
          </w:tcPr>
          <w:p w14:paraId="55EB26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2~3</w:t>
            </w:r>
          </w:p>
        </w:tc>
        <w:tc>
          <w:tcPr>
            <w:tcW w:w="2775" w:type="dxa"/>
          </w:tcPr>
          <w:p w14:paraId="39CA9A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普攻+技能必开，位移50%概率</w:t>
            </w:r>
          </w:p>
        </w:tc>
        <w:tc>
          <w:tcPr>
            <w:tcW w:w="2131" w:type="dxa"/>
          </w:tcPr>
          <w:p w14:paraId="532CEC9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 ×1.6</w:t>
            </w:r>
          </w:p>
        </w:tc>
      </w:tr>
      <w:tr w14:paraId="52DFA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904B7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大型</w:t>
            </w:r>
          </w:p>
        </w:tc>
        <w:tc>
          <w:tcPr>
            <w:tcW w:w="1486" w:type="dxa"/>
          </w:tcPr>
          <w:p w14:paraId="3D8174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2~3</w:t>
            </w:r>
          </w:p>
        </w:tc>
        <w:tc>
          <w:tcPr>
            <w:tcW w:w="2775" w:type="dxa"/>
          </w:tcPr>
          <w:p w14:paraId="09A847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普攻+技能必开，位移50%概率</w:t>
            </w:r>
          </w:p>
        </w:tc>
        <w:tc>
          <w:tcPr>
            <w:tcW w:w="2131" w:type="dxa"/>
          </w:tcPr>
          <w:p w14:paraId="5FB98F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×2.8</w:t>
            </w:r>
          </w:p>
        </w:tc>
      </w:tr>
      <w:tr w14:paraId="14233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59769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巨型</w:t>
            </w:r>
          </w:p>
        </w:tc>
        <w:tc>
          <w:tcPr>
            <w:tcW w:w="1486" w:type="dxa"/>
          </w:tcPr>
          <w:p w14:paraId="4173DF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2775" w:type="dxa"/>
          </w:tcPr>
          <w:p w14:paraId="5A1D5F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三槽全开</w:t>
            </w:r>
          </w:p>
        </w:tc>
        <w:tc>
          <w:tcPr>
            <w:tcW w:w="2131" w:type="dxa"/>
          </w:tcPr>
          <w:p w14:paraId="602FF2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×4.5 </w:t>
            </w:r>
          </w:p>
        </w:tc>
      </w:tr>
    </w:tbl>
    <w:p w14:paraId="725026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功能槽解锁优先级：普攻 &gt; 技能 &gt; 位移，保证任意敌人都能攻击。。</w:t>
      </w:r>
    </w:p>
    <w:p w14:paraId="17F954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变位槽（进度驱动）：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4896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0FD98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层数区间</w:t>
            </w:r>
          </w:p>
        </w:tc>
        <w:tc>
          <w:tcPr>
            <w:tcW w:w="4261" w:type="dxa"/>
          </w:tcPr>
          <w:p w14:paraId="2415A5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变位解锁状态</w:t>
            </w:r>
          </w:p>
        </w:tc>
      </w:tr>
      <w:tr w14:paraId="5E4F7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5A998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1~4层</w:t>
            </w:r>
          </w:p>
        </w:tc>
        <w:tc>
          <w:tcPr>
            <w:tcW w:w="4261" w:type="dxa"/>
          </w:tcPr>
          <w:p w14:paraId="04BFD2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全部敌人无变位</w:t>
            </w:r>
          </w:p>
        </w:tc>
      </w:tr>
      <w:tr w14:paraId="22CF4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5ABF5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5~9层</w:t>
            </w:r>
          </w:p>
        </w:tc>
        <w:tc>
          <w:tcPr>
            <w:tcW w:w="4261" w:type="dxa"/>
          </w:tcPr>
          <w:p w14:paraId="1C0912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大型/巨型敌人开启1个变位</w:t>
            </w:r>
          </w:p>
        </w:tc>
      </w:tr>
      <w:tr w14:paraId="20400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4C8825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10~14层</w:t>
            </w:r>
          </w:p>
        </w:tc>
        <w:tc>
          <w:tcPr>
            <w:tcW w:w="4261" w:type="dxa"/>
          </w:tcPr>
          <w:p w14:paraId="763265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全部敌人开启1个变位</w:t>
            </w:r>
          </w:p>
        </w:tc>
      </w:tr>
      <w:tr w14:paraId="78C5C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ACBBC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15~19层</w:t>
            </w:r>
          </w:p>
        </w:tc>
        <w:tc>
          <w:tcPr>
            <w:tcW w:w="4261" w:type="dxa"/>
          </w:tcPr>
          <w:p w14:paraId="2D5111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大型/巨型敌人开启2个变位</w:t>
            </w:r>
          </w:p>
        </w:tc>
      </w:tr>
      <w:tr w14:paraId="6F585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53E0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20层+</w:t>
            </w:r>
          </w:p>
        </w:tc>
        <w:tc>
          <w:tcPr>
            <w:tcW w:w="4261" w:type="dxa"/>
          </w:tcPr>
          <w:p w14:paraId="10107E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全部敌人开启2个变位</w:t>
            </w:r>
          </w:p>
        </w:tc>
      </w:tr>
    </w:tbl>
    <w:p w14:paraId="0540E4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变位槽作为功能槽的附加层，不单独占用槽位计数。具体敌人实际变位数 = min(体型允许上限, 当前进度允许上限)。空变位槽不产生修饰效果。变位刻印从当前层级的变位池中独立随机抽取，不受信息素影响。</w:t>
      </w:r>
    </w:p>
    <w:p w14:paraId="30B599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设计意图：进度决定"世界允许几个变位"，体型决定"这个个体能挂载几个变位"，两者取最小。变位与进度挂钩，使"越深层敌人越复杂"的压迫感逐层递进，与每五层的环境异象形成双节奏压迫。</w:t>
      </w:r>
    </w:p>
    <w:p w14:paraId="3D6CC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3162CC2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3" w:name="_Toc2438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2.3.2.时机驱动的分层AI决策</w:t>
      </w:r>
      <w:bookmarkEnd w:id="13"/>
    </w:p>
    <w:p w14:paraId="6B7B81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敌人AI采用固定行为树骨架 + 时机驱动的标签查询，不采用权重混算。仅本位标签参与行为决策，变位标签被忽略（变位不改变技能的主要逻辑，仅修饰效果）。决策分为三层，按执行时机分层查询：</w:t>
      </w:r>
    </w:p>
    <w:p w14:paraId="58AFCE1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位移决策（刚被赋予 / 受到威胁时触发）：读取位移槽刻印的本位标签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Dash向玩家方向突进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Escape远离玩家（向后/侧向位移）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不主动使用位移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6AC4E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技能决策（技能槽冷却完毕时触发）：读取技能槽刻印的本位标签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Melee移动到近战范围（&lt; 200）释放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AOE移动到玩家当前位置释放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Heal生命 &lt; 50% 时释放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无标签默认近战范围释放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CD4F5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普攻决策（技能槽冷却中时触发）：读取普攻槽刻印的本位标签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Melee近战范围循环普攻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→ 默认近战挥击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61AF0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行为标签定义：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1517"/>
        <w:gridCol w:w="2744"/>
        <w:gridCol w:w="2131"/>
      </w:tblGrid>
      <w:tr w14:paraId="10407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3EB54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标签</w:t>
            </w:r>
          </w:p>
        </w:tc>
        <w:tc>
          <w:tcPr>
            <w:tcW w:w="1517" w:type="dxa"/>
          </w:tcPr>
          <w:p w14:paraId="0EB2B5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含义</w:t>
            </w:r>
          </w:p>
        </w:tc>
        <w:tc>
          <w:tcPr>
            <w:tcW w:w="2744" w:type="dxa"/>
          </w:tcPr>
          <w:p w14:paraId="45985F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影响阈值</w:t>
            </w:r>
          </w:p>
        </w:tc>
        <w:tc>
          <w:tcPr>
            <w:tcW w:w="2131" w:type="dxa"/>
          </w:tcPr>
          <w:p w14:paraId="013EB4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适用槽位</w:t>
            </w:r>
          </w:p>
        </w:tc>
      </w:tr>
      <w:tr w14:paraId="71032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169A54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Melee</w:t>
            </w:r>
          </w:p>
        </w:tc>
        <w:tc>
          <w:tcPr>
            <w:tcW w:w="1517" w:type="dxa"/>
          </w:tcPr>
          <w:p w14:paraId="77F491B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近战攻击</w:t>
            </w:r>
          </w:p>
        </w:tc>
        <w:tc>
          <w:tcPr>
            <w:tcW w:w="2744" w:type="dxa"/>
          </w:tcPr>
          <w:p w14:paraId="1EE804E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距离 &lt; 200</w:t>
            </w:r>
          </w:p>
        </w:tc>
        <w:tc>
          <w:tcPr>
            <w:tcW w:w="2131" w:type="dxa"/>
          </w:tcPr>
          <w:p w14:paraId="0D3C19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普攻/技能</w:t>
            </w:r>
          </w:p>
        </w:tc>
      </w:tr>
      <w:tr w14:paraId="12280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F70556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Ranged</w:t>
            </w:r>
          </w:p>
        </w:tc>
        <w:tc>
          <w:tcPr>
            <w:tcW w:w="1517" w:type="dxa"/>
          </w:tcPr>
          <w:p w14:paraId="4E58EA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远程攻击</w:t>
            </w:r>
          </w:p>
        </w:tc>
        <w:tc>
          <w:tcPr>
            <w:tcW w:w="2744" w:type="dxa"/>
          </w:tcPr>
          <w:p w14:paraId="08218F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保持 600~1000</w:t>
            </w:r>
          </w:p>
        </w:tc>
        <w:tc>
          <w:tcPr>
            <w:tcW w:w="2131" w:type="dxa"/>
          </w:tcPr>
          <w:p w14:paraId="1E40D5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普攻/技能</w:t>
            </w:r>
          </w:p>
        </w:tc>
      </w:tr>
      <w:tr w14:paraId="54049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3BFB81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AOE</w:t>
            </w:r>
          </w:p>
        </w:tc>
        <w:tc>
          <w:tcPr>
            <w:tcW w:w="1517" w:type="dxa"/>
          </w:tcPr>
          <w:p w14:paraId="1743F7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范围技能</w:t>
            </w:r>
          </w:p>
        </w:tc>
        <w:tc>
          <w:tcPr>
            <w:tcW w:w="2744" w:type="dxa"/>
          </w:tcPr>
          <w:p w14:paraId="4045922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移动到玩家位置释放</w:t>
            </w:r>
          </w:p>
        </w:tc>
        <w:tc>
          <w:tcPr>
            <w:tcW w:w="2131" w:type="dxa"/>
          </w:tcPr>
          <w:p w14:paraId="19527E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</w:t>
            </w:r>
          </w:p>
        </w:tc>
      </w:tr>
      <w:tr w14:paraId="66DAE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1F58A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Dash</w:t>
            </w:r>
          </w:p>
        </w:tc>
        <w:tc>
          <w:tcPr>
            <w:tcW w:w="1517" w:type="dxa"/>
          </w:tcPr>
          <w:p w14:paraId="6009E4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突进</w:t>
            </w:r>
          </w:p>
        </w:tc>
        <w:tc>
          <w:tcPr>
            <w:tcW w:w="2744" w:type="dxa"/>
          </w:tcPr>
          <w:p w14:paraId="6FAD0A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向玩家突进 400~600</w:t>
            </w:r>
          </w:p>
        </w:tc>
        <w:tc>
          <w:tcPr>
            <w:tcW w:w="2131" w:type="dxa"/>
          </w:tcPr>
          <w:p w14:paraId="7A4BED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位移</w:t>
            </w:r>
          </w:p>
        </w:tc>
      </w:tr>
      <w:tr w14:paraId="64B85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6D74B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Escape</w:t>
            </w:r>
          </w:p>
        </w:tc>
        <w:tc>
          <w:tcPr>
            <w:tcW w:w="1517" w:type="dxa"/>
          </w:tcPr>
          <w:p w14:paraId="0086EE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躲避</w:t>
            </w:r>
          </w:p>
        </w:tc>
        <w:tc>
          <w:tcPr>
            <w:tcW w:w="2744" w:type="dxa"/>
          </w:tcPr>
          <w:p w14:paraId="457996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远离玩家 500~800</w:t>
            </w:r>
          </w:p>
        </w:tc>
        <w:tc>
          <w:tcPr>
            <w:tcW w:w="2131" w:type="dxa"/>
          </w:tcPr>
          <w:p w14:paraId="2E7EFD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位移</w:t>
            </w:r>
          </w:p>
        </w:tc>
      </w:tr>
      <w:tr w14:paraId="2CD6B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79BDB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</w:t>
            </w:r>
          </w:p>
        </w:tc>
        <w:tc>
          <w:tcPr>
            <w:tcW w:w="1517" w:type="dxa"/>
          </w:tcPr>
          <w:p w14:paraId="433182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治疗</w:t>
            </w:r>
          </w:p>
        </w:tc>
        <w:tc>
          <w:tcPr>
            <w:tcW w:w="2744" w:type="dxa"/>
          </w:tcPr>
          <w:p w14:paraId="468F0D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生命 &lt; 50% 时释放</w:t>
            </w:r>
          </w:p>
        </w:tc>
        <w:tc>
          <w:tcPr>
            <w:tcW w:w="2131" w:type="dxa"/>
          </w:tcPr>
          <w:p w14:paraId="68848C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</w:t>
            </w:r>
          </w:p>
        </w:tc>
      </w:tr>
      <w:tr w14:paraId="7892A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4FDF9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Summon</w:t>
            </w:r>
          </w:p>
        </w:tc>
        <w:tc>
          <w:tcPr>
            <w:tcW w:w="1517" w:type="dxa"/>
          </w:tcPr>
          <w:p w14:paraId="338FF7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召唤</w:t>
            </w:r>
          </w:p>
        </w:tc>
        <w:tc>
          <w:tcPr>
            <w:tcW w:w="2744" w:type="dxa"/>
          </w:tcPr>
          <w:p w14:paraId="46E522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在玩家周围召唤</w:t>
            </w:r>
          </w:p>
        </w:tc>
        <w:tc>
          <w:tcPr>
            <w:tcW w:w="2131" w:type="dxa"/>
          </w:tcPr>
          <w:p w14:paraId="79F35F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</w:t>
            </w:r>
          </w:p>
        </w:tc>
      </w:tr>
    </w:tbl>
    <w:p w14:paraId="18B86A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设计原则：行为可预期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玩家通过UI看到敌人携带的刻印标签，即可预判其行动模式，形成"观察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对策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执行"的策略循环。变位标签不参与决策，保证行为逻辑纯净。</w:t>
      </w:r>
    </w:p>
    <w:p w14:paraId="73F2F7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4D4461A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4" w:name="_Toc321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2.3.3.信息素机制</w:t>
      </w:r>
      <w:bookmarkEnd w:id="14"/>
    </w:p>
    <w:p w14:paraId="30FB7BD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被击杀时在死亡位置留下信息素点，记录击杀所用技能的本位标签（属性标签如Fire/Water与行为标签如Ranged/Melee均被记录）。后续在该点刷新的敌人，含相同标签的刻印获得三倍抽取权重，使其配置向玩家偏好趋同。</w:t>
      </w:r>
    </w:p>
    <w:p w14:paraId="1910B1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关键链路：信息素记录标签 → 抽取权重偏向同标签刻印 → 敌人携带同标签刻印 → 分层AI读取标签 → 行为自动适配标签语义。信息素点存在三波刷新的生命周期，三波后衰减归零。每五层全局重置。</w:t>
      </w:r>
    </w:p>
    <w:p w14:paraId="475BC9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663B07D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5" w:name="_Toc2015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2.3.4.抗性机制</w:t>
      </w:r>
      <w:bookmarkEnd w:id="15"/>
    </w:p>
    <w:p w14:paraId="7F3544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同一刷新点被同一属性标签（Fire/Water/Air/Earth）反复击杀时，该点敌人对该属性产生可叠加的百分比抗性（每层 +10%，上限 60%）。外观以渐变色纹路警示（红→紫渐变）。每五层全局重置。</w:t>
      </w:r>
    </w:p>
    <w:p w14:paraId="5AF24B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0B2876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6" w:name="_Toc72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基础战斗属性</w:t>
      </w:r>
      <w:bookmarkEnd w:id="16"/>
    </w:p>
    <w:p w14:paraId="3F8DE84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生命值100，灵感值0/100，移动速度400，库容固定8格。</w:t>
      </w:r>
    </w:p>
    <w:p w14:paraId="77A25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55EE6A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6B360D7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7" w:name="_Toc1126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3.刻印系统设计</w:t>
      </w:r>
      <w:bookmarkEnd w:id="17"/>
    </w:p>
    <w:p w14:paraId="701D688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8" w:name="_Toc8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刻印结构</w:t>
      </w:r>
      <w:bookmarkEnd w:id="18"/>
    </w:p>
    <w:p w14:paraId="59CF2AB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每枚刻印是一个独立的蓝图类，继承自刻印基类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Base（UObject 子类）。基础信息包括唯一标识符、显示名称、描述文本、图标资源、最大等级和当前等级。</w:t>
      </w:r>
    </w:p>
    <w:p w14:paraId="1CA88E8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刻印本身无物理实体，不继承 AActor。所有刻印实例由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InventoryComponent 持有和管理，通过 NewObject&lt;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UC_Glyph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Base&gt;() 创建。</w:t>
      </w:r>
    </w:p>
    <w:p w14:paraId="4E8565D6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本位事件（蓝图可重写/实现）如下表所示。所有事件均为 BlueprintNativeEvent，允许蓝图重写 C++ 默认实现。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5"/>
        <w:gridCol w:w="3490"/>
        <w:gridCol w:w="2714"/>
      </w:tblGrid>
      <w:tr w14:paraId="774F4D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508D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54F2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触发时机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48AF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</w:tr>
      <w:tr w14:paraId="31070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2EC4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OnCast()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03AA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技能释放时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B2B8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处理释放逻辑、消耗资源</w:t>
            </w:r>
          </w:p>
        </w:tc>
      </w:tr>
      <w:tr w14:paraId="670A8F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FBAA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OnSpawn(Actor)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6DC08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生成实体（投射物/召唤物）时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49C2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初始化生成的实体</w:t>
            </w:r>
          </w:p>
        </w:tc>
      </w:tr>
      <w:tr w14:paraId="377F1B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14D6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OnTravel(DeltaTime)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FC67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持续过程中每帧调用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CB00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处理移动、状态更新</w:t>
            </w:r>
          </w:p>
        </w:tc>
      </w:tr>
      <w:tr w14:paraId="57003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6383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OnHit(Target)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FF29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命中目标时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DEA4E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处理伤害和命中效果</w:t>
            </w:r>
          </w:p>
        </w:tc>
      </w:tr>
      <w:tr w14:paraId="7A677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E787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OnFinish()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247E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技能结束时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464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处理清理和收尾</w:t>
            </w:r>
          </w:p>
        </w:tc>
      </w:tr>
    </w:tbl>
    <w:p w14:paraId="624BA194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每个本位事件内部执行三件事：执行本位行为、调用工具组件函数、广播事件给变位。本位不持有任何变位的引用，也不为变位预留任何逻辑分支。本位只读取 FBaseEventContext 中的数据，不知道数据是被谁修改的。这保证了“本位不知道变位存在”的设计原则。</w:t>
      </w:r>
    </w:p>
    <w:p w14:paraId="4D066BD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变位事件接收（蓝图可重写）：OnEventReceived(EventType, Context)，接收本位广播的事件，判断事件类型和当前功能槽，执行对应的响应逻辑。</w:t>
      </w:r>
    </w:p>
    <w:p w14:paraId="11FA5A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事件广播系统：BroadcastEvent(EventType, Context)，本位调用此函数广播事件，变位接收并响应。</w:t>
      </w:r>
    </w:p>
    <w:p w14:paraId="24AA22CC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AbilityRef 传递机制：功能槽 Ability 激活时，将自身引用（AbilityRef）传递给 InventoryComponent，后者将其转发给刻印的执行函数。刻印通过 AbilityRef 调用 GAS 原生功能。通过 IsValid() 检测 Ability 生命周期。</w:t>
      </w:r>
    </w:p>
    <w:p w14:paraId="0EAAE99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E6CFF9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9" w:name="_Toc2936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蓄力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系统</w:t>
      </w:r>
      <w:bookmarkEnd w:id="19"/>
    </w:p>
    <w:p w14:paraId="1D69666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蓄力作为刻印的可选行为，由 UGlyphInventoryComponent统一调度，与 GAS 的 AbilityTask 解耦。刻印的 FBaseGlyphContext 中包含TArray&lt;float&gt; ChargeTime 数组，定义每段蓄力的持续时间。ActivateSlotGlyph 在功能槽 Ability 被激活时由 InventoryComponent 调用，是蓄力流程的统一入口。当ChargeTime为空数组时，刻印不蓄力，直接激活；当数组非空时，ActivateSlotGlyph启动蓄力流程，TickComponent以绝对时间差逐段推进 ChargeIndex，在每段达到时通过UGlyphBase::OnChargeLevelReached 通知刻印。蓄力中断或完成时调用SettleCharge 根据实际蓄力总时长修改 Context，然后执行ActivateGlyph。</w:t>
      </w:r>
    </w:p>
    <w:p w14:paraId="1BEF7A82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蓄力动画通过蒙太奇数组（与ChargeTime一一对应）驱动，由 InventoryComponent 通过 ASC::PlayMontage 播放；蒙太奇中的 UAnimNotify_SendGameplayEvent 发送 GAS 事件，刻印在 PreActivate 中通过 CreateWaitGameplayEventTask（详见 8.2.5 AbilityTask C++ 中转方案）监听并响应蓄力期间的效果。蓄力系统不依赖GAS 的 AbilityTask 生命周期，蓄力状态由 InventoryComponent独立管理，Ability 取消时蓄力状态不受影响。</w:t>
      </w:r>
    </w:p>
    <w:p w14:paraId="0A3A066D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B129F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0" w:name="_Toc2903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事件系统</w:t>
      </w:r>
      <w:bookmarkEnd w:id="20"/>
    </w:p>
    <w:p w14:paraId="21B737D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类型共有五种：Cast（技能释放）、Spawn（生成实体）、Travel（持续过程）、Hit（命中目标）、Finish（技能结束）。事件上下文包含触发者、命中目标、事件位置、事件方向、当前伤害值（可修改）、扩展浮点参数映射、扩展对象参数映射。</w:t>
      </w:r>
    </w:p>
    <w:p w14:paraId="7093641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事件流：功能槽 Ability 被激活后调用 InventoryComponent 的 ExecuteSlot(SlotType, AbilityRef)，InventoryComponent 获取对应槽位的本位刻印并调用其执行函数，传入 AbilityRef。本位刻印通过 AbilityRef 调用 GAS 功能完成核心行为，然后调用 Broadcast 广播事件。变位刻印在 OnEventReceived 中接收事件，通过修改 FBaseEventContext 中的数据来影响本位的执行结果（第一优先），或执行额外的增量逻辑（第二优先）。变位不直接调用本位的内部函数，所有交互通过 Context 和事件广播完成。功能槽类型通过 CurrentSlotType 字段传递给变位。</w:t>
      </w:r>
    </w:p>
    <w:p w14:paraId="789B6FC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C9B5B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21" w:name="_Toc1836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工具组件</w:t>
      </w:r>
      <w:bookmarkEnd w:id="21"/>
    </w:p>
    <w:p w14:paraId="494506B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工具组件作为 UObject 子类挂载在刻印上，提供可复用的工具函数。组件由刻印通过 NewObject 在构造时创建并持有。组件不包含刻印的核心逻辑，核心逻辑由每枚刻印在自身蓝图中独立实现。</w:t>
      </w:r>
    </w:p>
    <w:p w14:paraId="3A7E801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工具组件的所有函数均接收 UGameplayAbility* AbilityRef 作为参数，通过该引用获取 World、ASC 等上下文，调用 GAS 原生功能。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33"/>
        <w:gridCol w:w="5036"/>
        <w:gridCol w:w="1400"/>
      </w:tblGrid>
      <w:tr w14:paraId="2DAFF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C422F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C3D7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核心函数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D448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挂载条件</w:t>
            </w:r>
          </w:p>
        </w:tc>
      </w:tr>
      <w:tr w14:paraId="4EE392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2F36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DamageComponent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1E37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ApplyDamage（造成伤害）、ApplyDot（持续伤害）、GetFinalDamage（计算最终伤害）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9B4E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会造成伤害的刻印</w:t>
            </w:r>
          </w:p>
        </w:tc>
      </w:tr>
      <w:tr w14:paraId="08B353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A023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StatusComponent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3332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ApplyStatus（施加状态）、RemoveStatus（移除状态）、HasStatus（检查状态）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7CFE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会附加状态效果的刻印</w:t>
            </w:r>
          </w:p>
        </w:tc>
      </w:tr>
      <w:tr w14:paraId="1E732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AD8E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VFXComponent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7168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PlayEffect（粒子特效）、PlayNiagara（Niagara特效）、SpawnDecal（贴花）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74AD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  <w:tr w14:paraId="330C39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65EA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AudioComponent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2BE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PlaySound（播放音效）、StopSound（停止音效）、SetSoundPitch（调整音调）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513F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</w:tbl>
    <w:p w14:paraId="3AF7FF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不设投射物专用组件。投射物的生成、飞行、碰撞逻辑由刻印自己在蓝图中实现，因为不同刻印的投射物行为差异太大（直线/追踪/弹射/穿透/弧形），封装成通用组件反而限制灵活性。绝大多数刻印挂载2-3个组件（Damage + VFX + Audio 是标配，Status 按需），组件之间不互相依赖，可独立挂载和卸载。</w:t>
      </w:r>
    </w:p>
    <w:p w14:paraId="7860EB8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投射物（ABaseProjectile）持有源刻印的引用（SourceGlyph），不持有 AbilityRef。命中时通过 SourceGlyph 调用伤害函数，由刻印负责伤害计算和信息素记录。投射物的 Owner 设为角色，用于引擎层的所有权追溯。</w:t>
      </w:r>
    </w:p>
    <w:p w14:paraId="20D66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 w:val="0"/>
          <w:bCs w:val="0"/>
          <w:sz w:val="24"/>
          <w:szCs w:val="24"/>
        </w:rPr>
      </w:pPr>
    </w:p>
    <w:p w14:paraId="7EFE245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22" w:name="_Toc430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刻印制作流程</w:t>
      </w:r>
      <w:bookmarkEnd w:id="22"/>
    </w:p>
    <w:p w14:paraId="582EBD4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做一枚新刻印的操作：在 Content Browser 中右键新建蓝图类，继承自 UGlyphBase，命名为 BP_Glyph_刻印名称。使用 NewObject 创建工具组件并赋值给对应成员变量。工具组件作为 UObject 引用成员持有。在 Event Graph 中重写本位事件，实现本位行为逻辑：通过 AbilityRef 参数调用 GAS 功能（播放蒙太奇、生成投射物等），调用工具组件函数（传入 AbilityRef），在关键节点调用 BroadcastEvent 广播事件。重写 OnEventReceived，实现变位逻辑：判断事件类型和当前功能槽类型，通过 InventoryComponent 获取本位刻印引用进行交互，执行对应响应逻辑。在 Details 面板中暴露和调整参数（速度、伤害等）。编译保存，拖入槽位测试。</w:t>
      </w:r>
    </w:p>
    <w:p w14:paraId="03162B3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39E1C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0059A710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23" w:name="_Toc1824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4.环境与表现系统</w:t>
      </w:r>
      <w:bookmarkEnd w:id="23"/>
    </w:p>
    <w:p w14:paraId="728488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4" w:name="_Toc1992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场景结构</w:t>
      </w:r>
      <w:bookmarkEnd w:id="24"/>
    </w:p>
    <w:p w14:paraId="56BF12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场景采用单一后室风格封闭空间。层数切换以坠落转场实现（Level Streaming 或 Open Level 配合 Camera Shake）。场景尺寸待定，建议约 4000×3000×500 的封闭空间。</w:t>
      </w:r>
    </w:p>
    <w:p w14:paraId="63174B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26B3E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5" w:name="_Toc2445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环境异化系统</w:t>
      </w:r>
      <w:bookmarkEnd w:id="25"/>
    </w:p>
    <w:p w14:paraId="29DF10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每层通过材质参数与后处理驱动环境变化，从轻微到严重逐层递进。初期（1-5层）表现为墙纸剥落和灯光频闪。中期（6-10层）表现为表面渗液和边界消融。后期（11层以上）表现为空间扭曲和结构错位。</w:t>
      </w:r>
    </w:p>
    <w:p w14:paraId="7064437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每五层触发随机环境异象，持续整层。光源衰减导致视野缩小、光照降低，通过修改后处理体积的曝光和光照强度实现。重力偏移改变重力方向或大小，修改 WorldSettings 的 GravityZ。空间错位使角色位置随机偏移或传送，周期性触发 SetActorLocation。时间减速改变全局时间流速，调用 SetGlobalTimeDilation。镜像反转使左右或上下操作反转，修改 InputComponent 绑定映射。</w:t>
      </w:r>
    </w:p>
    <w:p w14:paraId="51489E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644468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6" w:name="_Toc428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视觉反馈规范</w:t>
      </w:r>
      <w:bookmarkEnd w:id="26"/>
    </w:p>
    <w:p w14:paraId="5E403D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刻印组合预览在槽位拖拽时显示组合后技能的完整效果预览，包含演示动画或特效示意。伤害数字使用 WidgetComponent 显示浮动数字。敌人抗性警示使用动态材质渐变色纹路，红到紫渐变表示抗性累积。信息素痕迹在敌人死亡位置生成半透明光柱或粒子效果，颜色匹配伤害类型标签。顿悟状态表现为屏幕边缘发光配合音效提示，UI显示融合与升级选择面板。</w:t>
      </w:r>
    </w:p>
    <w:p w14:paraId="7D454E1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7F7BFC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D64CA7E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7" w:name="_Toc177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5.技术架构</w:t>
      </w:r>
      <w:bookmarkEnd w:id="27"/>
    </w:p>
    <w:p w14:paraId="40C602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8" w:name="_Toc427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项目结构</w:t>
      </w:r>
      <w:bookmarkEnd w:id="28"/>
    </w:p>
    <w:p w14:paraId="38F2FB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Glyph/</w:t>
      </w:r>
    </w:p>
    <w:p w14:paraId="3D8574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├── Source/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Corridor/</w:t>
      </w:r>
    </w:p>
    <w:p w14:paraId="3646F4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Core/</w:t>
      </w:r>
    </w:p>
    <w:p w14:paraId="76356D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GameMode.h/cpp</w:t>
      </w:r>
    </w:p>
    <w:p w14:paraId="20B85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GameState.h/cpp</w:t>
      </w:r>
    </w:p>
    <w:p w14:paraId="221880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PlayerController.h/cpp</w:t>
      </w:r>
    </w:p>
    <w:p w14:paraId="7A6A7E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PlayerState.h/cpp</w:t>
      </w:r>
    </w:p>
    <w:p w14:paraId="263098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Character/</w:t>
      </w:r>
    </w:p>
    <w:p w14:paraId="3929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Character.h/cpp</w:t>
      </w:r>
    </w:p>
    <w:p w14:paraId="6681D7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AbilityComponent.h/cpp</w:t>
      </w:r>
    </w:p>
    <w:p w14:paraId="756A5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UI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E366B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Widget</w:t>
      </w:r>
      <w:r>
        <w:rPr>
          <w:rFonts w:hint="default" w:ascii="Times New Roman" w:hAnsi="Times New Roman" w:eastAsia="宋体" w:cs="Times New Roman"/>
          <w:sz w:val="18"/>
          <w:szCs w:val="18"/>
        </w:rPr>
        <w:t>.h/cpp</w:t>
      </w:r>
    </w:p>
    <w:p w14:paraId="4B9A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C_UIComponent.h/cpp</w:t>
      </w:r>
    </w:p>
    <w:p w14:paraId="35625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CA607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Base.h/cpp</w:t>
      </w:r>
    </w:p>
    <w:p w14:paraId="6B04C3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InventoryComponent.h/cpp</w:t>
      </w:r>
    </w:p>
    <w:p w14:paraId="773F3F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SlotManager.h/cpp</w:t>
      </w:r>
    </w:p>
    <w:p w14:paraId="792177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Components/</w:t>
      </w:r>
    </w:p>
    <w:p w14:paraId="2AB186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C_DamageComponent.h/cpp</w:t>
      </w:r>
    </w:p>
    <w:p w14:paraId="0961D9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C_StatusComponent.h/cpp</w:t>
      </w:r>
    </w:p>
    <w:p w14:paraId="4C350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C_VFXComponent.h/cpp</w:t>
      </w:r>
    </w:p>
    <w:p w14:paraId="0DB18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C_AudioComponent.h/cpp</w:t>
      </w:r>
    </w:p>
    <w:p w14:paraId="02D9D1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Enemy/</w:t>
      </w:r>
    </w:p>
    <w:p w14:paraId="0E4892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C_PheromonePoint.h/cpp</w:t>
      </w:r>
    </w:p>
    <w:p w14:paraId="7EBBB9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C_ResistanceManager.h/cpp</w:t>
      </w:r>
    </w:p>
    <w:p w14:paraId="72D9DF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└── Environment/</w:t>
      </w:r>
    </w:p>
    <w:p w14:paraId="20EFD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    └── C_EnvironmentManager.h/cpp</w:t>
      </w:r>
    </w:p>
    <w:p w14:paraId="41E3AE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└── Content/Game/</w:t>
      </w:r>
    </w:p>
    <w:p w14:paraId="312D07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BP/</w:t>
      </w:r>
    </w:p>
    <w:p w14:paraId="7FF089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Character/</w:t>
      </w:r>
    </w:p>
    <w:p w14:paraId="261B06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19B9E0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Ability/</w:t>
      </w:r>
    </w:p>
    <w:p w14:paraId="1D3C0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Enemy/</w:t>
      </w:r>
    </w:p>
    <w:p w14:paraId="4BFBA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Environment/</w:t>
      </w:r>
    </w:p>
    <w:p w14:paraId="00FFDC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Data/</w:t>
      </w:r>
    </w:p>
    <w:p w14:paraId="4B8577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Table/</w:t>
      </w:r>
    </w:p>
    <w:p w14:paraId="28FA53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EnemyTable/</w:t>
      </w:r>
    </w:p>
    <w:p w14:paraId="37511C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Map/</w:t>
      </w:r>
    </w:p>
    <w:p w14:paraId="6C329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UI/</w:t>
      </w:r>
    </w:p>
    <w:p w14:paraId="244A7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└── VFX/</w:t>
      </w:r>
    </w:p>
    <w:p w14:paraId="0404E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13003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9" w:name="_Toc2059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C++/蓝图分工</w:t>
      </w:r>
      <w:bookmarkEnd w:id="29"/>
    </w:p>
    <w:tbl>
      <w:tblPr>
        <w:tblStyle w:val="13"/>
        <w:tblW w:w="5017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3"/>
        <w:gridCol w:w="3462"/>
        <w:gridCol w:w="3925"/>
      </w:tblGrid>
      <w:tr w14:paraId="064D7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E08D0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789D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 实现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61CB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蓝图实现</w:t>
            </w:r>
          </w:p>
        </w:tc>
      </w:tr>
      <w:tr w14:paraId="2DD5F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BBB7C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刻印基类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8A53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事件系统、生命周期函数定义、NewObject 创建组件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2BBA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具体刻印的 OnCast、OnHit、OnEventReceived 逻辑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，通过 AbilityRef 调用 GAS 功能</w:t>
            </w:r>
          </w:p>
        </w:tc>
      </w:tr>
      <w:tr w14:paraId="24DAB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DCDD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7EEB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四个组件的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纯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工具函数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53C05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无</w:t>
            </w:r>
          </w:p>
        </w:tc>
      </w:tr>
      <w:tr w14:paraId="2E8906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0690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GAS框架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DBAC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Glyph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AbilityBase、AttributeSet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A36D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 参数配置、GameplayEffect 配置</w:t>
            </w:r>
          </w:p>
        </w:tc>
      </w:tr>
      <w:tr w14:paraId="2AF12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0E38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1D50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移动、输入处理、GAS组件绑定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70172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模型、动画资源、碰撞体配置</w:t>
            </w:r>
          </w:p>
        </w:tc>
      </w:tr>
      <w:tr w14:paraId="12137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A8E2B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A9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信息素点、抗性管理、刻印池生成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D2926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敌人参数配置、视觉表现</w:t>
            </w:r>
          </w:p>
        </w:tc>
      </w:tr>
      <w:tr w14:paraId="73CA2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33E9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12E6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环境异象管理器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8861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具体异象逻辑</w:t>
            </w:r>
          </w:p>
        </w:tc>
      </w:tr>
      <w:tr w14:paraId="74D1B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1371E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DC19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数据绑定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6497B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布局、样式、动画</w:t>
            </w:r>
          </w:p>
        </w:tc>
      </w:tr>
      <w:tr w14:paraId="29B10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E619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F8B4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 序列化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38D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残响图鉴配置</w:t>
            </w:r>
          </w:p>
        </w:tc>
      </w:tr>
    </w:tbl>
    <w:p w14:paraId="6D6F64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524923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0" w:name="_Toc2139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核心类设计</w:t>
      </w:r>
      <w:bookmarkEnd w:id="30"/>
    </w:p>
    <w:p w14:paraId="0ABFBB7B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31" w:name="_Toc1404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InventoryComponent（库容管理）</w:t>
      </w:r>
      <w:bookmarkEnd w:id="31"/>
    </w:p>
    <w:p w14:paraId="664FA3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管理八格库容数组、三槽两位格的槽位映射、残响图鉴字典。提供添加、舍弃、融合、升级刻印及刷新槽位技能等函数。UGlyphInventoryComponent负责刻印的完整生命周期：通过NewObject创建，通过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GC</w:t>
      </w:r>
      <w:r>
        <w:rPr>
          <w:rFonts w:hint="default" w:ascii="Times New Roman" w:hAnsi="Times New Roman" w:eastAsia="宋体" w:cs="Times New Roman"/>
          <w:sz w:val="24"/>
          <w:szCs w:val="24"/>
        </w:rPr>
        <w:t xml:space="preserve">销毁。销毁时机包括：刻印被舍弃、刻印被融合消耗、角色死亡时清空所有刻印UGlyphInventoryComponent的BeginDestroy中需遍历数组并销毁所有持有的刻印，防止内存泄漏。UGlyphInventoryComponent 挂载在 AGlyphCharacter 上，作为角色的子组件。角色和敌人复用同一套 InventoryComponent 逻辑，通过配置不同的初始刻印池来区分。提供 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Activate</w:t>
      </w:r>
      <w:r>
        <w:rPr>
          <w:rFonts w:hint="default" w:ascii="Times New Roman" w:hAnsi="Times New Roman" w:eastAsia="宋体" w:cs="Times New Roman"/>
          <w:sz w:val="24"/>
          <w:szCs w:val="24"/>
        </w:rPr>
        <w:t>Slot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(EGlyphSlotType SlotType, UGameplayAbility* AbilityRef) 函数，供功能槽 Ability 调用，执行对应槽位的刻印逻辑。该函数获取刻印，将 AbilityRef 传递给它执行，并触发变位刻印的响应。</w:t>
      </w:r>
    </w:p>
    <w:p w14:paraId="28E727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蓄力状态管理：InventoryComponent 负责蓄力的完整状态管理，包括RunningAbility（当前执行的能力）、RunningGlyph（当前蓄力的刻印）、RunningContext（蓄力中的上下文数据）、ChargeIndex（当前蓄力段索引，-1表示未蓄力）、ChargeStartTime（蓄力开始的世界时间）、IndexChangeTime（当前段开始的世界时间）。TickComponent 中以绝对时间差驱动蓄力推进，不依赖DeltaTime 累加以避免帧率波动影响。蓄力完成或中断时调用SettleCharge 修改 Context，然后执行 ActivateGlyph。</w:t>
      </w:r>
    </w:p>
    <w:p w14:paraId="0C2FFB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C8ECA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2" w:name="_Toc2764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Base（刻印基类）</w:t>
      </w:r>
      <w:bookmarkEnd w:id="32"/>
    </w:p>
    <w:p w14:paraId="6FD735D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包含基础信息（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ID、DisplayName、MaxLevel、CurrentLevel）。本位事件 OnCast、OnSpawn、OnTravel、OnHit、OnFinish 为 BlueprintNativeEvent。变位事件接收 OnEventReceived 为 BlueprintNativeEvent。事件广播系统提供 BroadcastEvent 函数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，通过修改 Context 数据或执行增量逻辑来影响本位</w:t>
      </w:r>
      <w:r>
        <w:rPr>
          <w:rFonts w:hint="default" w:ascii="Times New Roman" w:hAnsi="Times New Roman" w:eastAsia="宋体" w:cs="Times New Roman"/>
          <w:sz w:val="24"/>
          <w:szCs w:val="24"/>
        </w:rPr>
        <w:t>。</w:t>
      </w:r>
    </w:p>
    <w:p w14:paraId="465265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FBaseEventContext 包含本位执行所需的所有可变参数（伤害倍率、投射物数量、速度倍率、范围倍率、投射物类覆盖等），变位通过修改这些数据点来影响本位行为，无需修改本位代码。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FBaseGlyphContext包含本位的所有配置项，在GlyphInventoryComponent中进行调整修改，以供本位逻辑执行时使用。</w:t>
      </w:r>
    </w:p>
    <w:p w14:paraId="673F315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基类提供 PreActivate() 作为 BlueprintImplementableEvent，在刻印激活前调用，供刻印在蓝图中创建 WaitGameplayEvent Task 以监听蓄力蒙太奇事件。此外提供 PreProcessContext，在激活本位前修改本位的 FBaseGlyphContext。</w:t>
      </w:r>
    </w:p>
    <w:p w14:paraId="038E5BA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182EEF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3" w:name="_Toc20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CPheromonePoint（信息素点）</w:t>
      </w:r>
      <w:bookmarkEnd w:id="33"/>
    </w:p>
    <w:p w14:paraId="2920697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记录击杀技能的标签权重，提供获取加权刻印池、衰减、重置功能。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存在生命周期、覆盖范围等信息。</w:t>
      </w:r>
    </w:p>
    <w:p w14:paraId="15351B0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72225D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bookmarkStart w:id="34" w:name="_Toc292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.工具组件接口</w:t>
      </w:r>
      <w:bookmarkEnd w:id="34"/>
    </w:p>
    <w:p w14:paraId="53AD393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DamageComponent 提供 ApplyDamage、ApplyDot、GetFinalDamage。StatusComponent 提供 ApplyStatus、RemoveStatus、HasStatus。VFXComponent 提供 PlayEffect、PlayNiagara、SpawnDecal。AudioComponent 提供 PlaySound、StopSound、SetSoundPitch。所有函数均为 BlueprintCallable。</w:t>
      </w:r>
    </w:p>
    <w:p w14:paraId="54A654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7FE2C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5" w:name="_Toc2673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数据驱动配置</w:t>
      </w:r>
      <w:bookmarkEnd w:id="35"/>
    </w:p>
    <w:p w14:paraId="49F1B0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刻印表使用 DataTable 管理所有刻印的引用和基础配置。敌人配置表配置敌人属性与初始刻印池权重。环境异象表配置异象类型、触发条件和参数。残响解锁图谱使用 DataAsset 配置特定组合解锁初始刻印池选项。</w:t>
      </w:r>
    </w:p>
    <w:p w14:paraId="2AA6026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19467A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6" w:name="_Toc2195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UI架构</w:t>
      </w:r>
      <w:bookmarkEnd w:id="36"/>
    </w:p>
    <w:p w14:paraId="4EEDF65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UI采用独立组件方案，与库存逻辑解耦。库存组件（UGlyphInventoryComponent）仅负责数据管理并广播事件，UI组件（UGlyphUIComponent）监听事件驱动UMG刷新，用户操作经由UI组件中转至库存组件。</w:t>
      </w:r>
    </w:p>
    <w:p w14:paraId="11026C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E8B31D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3A6C7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37" w:name="_Toc2028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6.开发计划</w:t>
      </w:r>
      <w:bookmarkEnd w:id="37"/>
    </w:p>
    <w:p w14:paraId="66948F2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8" w:name="_Toc1990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开发阶段划分</w:t>
      </w:r>
      <w:bookmarkEnd w:id="38"/>
    </w:p>
    <w:tbl>
      <w:tblPr>
        <w:tblStyle w:val="13"/>
        <w:tblW w:w="5033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9"/>
        <w:gridCol w:w="768"/>
        <w:gridCol w:w="3588"/>
        <w:gridCol w:w="2242"/>
      </w:tblGrid>
      <w:tr w14:paraId="396211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1CB9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599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周期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6922F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核心目标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37B72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CE91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385D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阶段一：刻印组合原型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D39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93B91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实现刻印基类和事件系统，实现四个工具组件，制作六枚 MVP 刻印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DD8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拖拽刻印到槽位，本位/变位正确响应，事件通信正常</w:t>
            </w:r>
          </w:p>
        </w:tc>
      </w:tr>
      <w:tr w14:paraId="3BCA3B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9AC74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阶段二：战斗循环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FA162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607A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实现角色战斗、敌人 AI、信息素基础功能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0A04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能在关卡中击杀敌人，信息素记录正常工作</w:t>
            </w:r>
          </w:p>
        </w:tc>
      </w:tr>
      <w:tr w14:paraId="2684C3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3D949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阶段三：自适应系统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C93B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3DACC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实现信息素权重影响和抗性叠加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2FCE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敌人配置向玩家偏好趋同，抗性视觉反馈生效</w:t>
            </w:r>
          </w:p>
        </w:tc>
      </w:tr>
      <w:tr w14:paraId="026E0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F0EDE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阶段四：成长与轮替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B9D5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5C67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实现顿悟融合、残响图鉴、跨局存档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84E2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能完成一局完整轮回</w:t>
            </w:r>
          </w:p>
        </w:tc>
      </w:tr>
      <w:tr w14:paraId="72198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466F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阶段五：内容扩展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1086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E30A0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扩展刻印至50枚以上，完善UI和VFX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9DCF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完整可演示</w:t>
            </w:r>
          </w:p>
        </w:tc>
      </w:tr>
    </w:tbl>
    <w:p w14:paraId="6560C30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B72D22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9" w:name="_Toc1721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MVP刻印清单（阶段一）</w:t>
      </w:r>
      <w:bookmarkEnd w:id="39"/>
    </w:p>
    <w:p w14:paraId="312CE8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枚 MVP 刻印如下：</w:t>
      </w:r>
    </w:p>
    <w:tbl>
      <w:tblPr>
        <w:tblStyle w:val="13"/>
        <w:tblW w:w="472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67"/>
        <w:gridCol w:w="885"/>
        <w:gridCol w:w="1047"/>
        <w:gridCol w:w="1716"/>
        <w:gridCol w:w="1063"/>
        <w:gridCol w:w="2734"/>
      </w:tblGrid>
      <w:tr w14:paraId="27B6F2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C9B4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属性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B80F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刻印名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29D2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普攻本位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8C21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技能本位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A82C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位移本位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379C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变位</w:t>
            </w:r>
          </w:p>
        </w:tc>
      </w:tr>
      <w:tr w14:paraId="2657F4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35CE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2E26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火痕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EBCC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斩击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AE94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剑气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946F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突刺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4066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命中目标挂上对应属性持续伤害</w:t>
            </w:r>
          </w:p>
        </w:tc>
      </w:tr>
      <w:tr w14:paraId="419C1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3C6C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BEF4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燃屑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3D09D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拳击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1D09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周围生成爆炸粉尘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C53B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翻滚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FB2C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攻击或位移的轨迹生成爆炸粉尘</w:t>
            </w:r>
          </w:p>
        </w:tc>
      </w:tr>
      <w:tr w14:paraId="135142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8552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水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3ECA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露珠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03EC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法球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0AD47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生成法球环绕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23FA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隐身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527A9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附加一段蓄力，释放强力版</w:t>
            </w:r>
          </w:p>
        </w:tc>
      </w:tr>
      <w:tr w14:paraId="78024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29BE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水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1FC2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浸润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B04D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激光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16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持续回复生命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7CA6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净化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916A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将伤害转化为水属性</w:t>
            </w:r>
          </w:p>
        </w:tc>
      </w:tr>
      <w:tr w14:paraId="45B6B5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996C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气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2C0E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轻风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A5938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飞镖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3B68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前方生成吸引源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720E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腾跃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370A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动作、移速变快</w:t>
            </w:r>
          </w:p>
        </w:tc>
      </w:tr>
      <w:tr w14:paraId="44475C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89FC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气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DBF8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间隙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04BFB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长枪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ABD3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连续三次突刺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7A8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瞬身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7A506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攻击可以穿透障碍</w:t>
            </w:r>
          </w:p>
        </w:tc>
      </w:tr>
      <w:tr w14:paraId="11266D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8A51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土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940E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沉砾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159B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弓箭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2D98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范围内敌人减速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FF1BC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遁地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F266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攻击位置生成减速区域</w:t>
            </w:r>
          </w:p>
        </w:tc>
      </w:tr>
      <w:tr w14:paraId="398CD9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091B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土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5075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岩片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2FE4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盾牌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0054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盾反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AFCF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格挡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ED8E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动作、移速减慢，范围增大</w:t>
            </w:r>
          </w:p>
        </w:tc>
      </w:tr>
    </w:tbl>
    <w:p w14:paraId="0BA1043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八枚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刻印覆盖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元素体系的四大元素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，通过事件驱动展示不同组合的质变效果。</w:t>
      </w:r>
    </w:p>
    <w:p w14:paraId="3A1F12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4255A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B6045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40" w:name="_Toc1498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7.验收清单</w:t>
      </w:r>
      <w:bookmarkEnd w:id="40"/>
    </w:p>
    <w:p w14:paraId="0D45FA3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41" w:name="_Toc322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功能验证</w:t>
      </w:r>
      <w:bookmarkEnd w:id="41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7"/>
        <w:gridCol w:w="1762"/>
        <w:gridCol w:w="5950"/>
      </w:tblGrid>
      <w:tr w14:paraId="5CAC2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5918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EECE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822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163E1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B1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D4E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刻印拖拽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31E4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刻印可拖拽至任意槽位任一位置，拖拽时有视觉反馈</w:t>
            </w:r>
          </w:p>
        </w:tc>
      </w:tr>
      <w:tr w14:paraId="6D53A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F406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4DC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位格表现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203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槽位一表现本位，槽位二表现变位</w:t>
            </w:r>
          </w:p>
        </w:tc>
      </w:tr>
      <w:tr w14:paraId="4F11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8D0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18F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事件通信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BCE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本位事件正确触发变位响应</w:t>
            </w:r>
          </w:p>
        </w:tc>
      </w:tr>
      <w:tr w14:paraId="0D9A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73A1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F-04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0FC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战斗基础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94B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角色可移动、攻击、使用技能，敌人可被击杀</w:t>
            </w:r>
          </w:p>
        </w:tc>
      </w:tr>
      <w:tr w14:paraId="358B6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4013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F-05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771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库容管理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B3F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八格库容正常显示，库满时获取新刻印弹出舍弃选择</w:t>
            </w:r>
          </w:p>
        </w:tc>
      </w:tr>
      <w:tr w14:paraId="12E06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D2F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F-06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F9F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刻印升级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CDB9C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重复获取同一刻印等级提升，效能提升生效</w:t>
            </w:r>
          </w:p>
        </w:tc>
      </w:tr>
      <w:tr w14:paraId="6FBD8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D9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F-07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520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信息素记录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EFAA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敌人死亡位置生成信息素点，记录击杀技能标签</w:t>
            </w:r>
          </w:p>
        </w:tc>
      </w:tr>
      <w:tr w14:paraId="034E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F46D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F-08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7FD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敌人自适应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01D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后续敌人配置向信息素标签倾斜</w:t>
            </w:r>
          </w:p>
        </w:tc>
      </w:tr>
      <w:tr w14:paraId="3AA0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CBE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F-09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E60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抗性叠加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F3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同一位置反复击杀后敌人抗性增加，视觉纹路显示</w:t>
            </w:r>
          </w:p>
        </w:tc>
      </w:tr>
      <w:tr w14:paraId="34182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791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F-10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195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顿悟融合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B34D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灵感值满后进入顿悟状态，融合与升级功能正常</w:t>
            </w:r>
          </w:p>
        </w:tc>
      </w:tr>
      <w:tr w14:paraId="1A065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317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BBD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45A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舍弃刻印录入残响图鉴，特定组合解锁初始池选项</w:t>
            </w:r>
          </w:p>
        </w:tc>
      </w:tr>
      <w:tr w14:paraId="0AB2F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92170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23B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环境异化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906B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每层环境变化，每五层触发异象</w:t>
            </w:r>
          </w:p>
        </w:tc>
      </w:tr>
      <w:tr w14:paraId="21C2F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2D8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B65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跨局存档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82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重启游戏后残响图鉴和初始池解锁保留</w:t>
            </w:r>
          </w:p>
        </w:tc>
      </w:tr>
    </w:tbl>
    <w:p w14:paraId="178912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FD2B0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2" w:name="_Toc2899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技术验证点</w:t>
      </w:r>
      <w:bookmarkEnd w:id="42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393"/>
        <w:gridCol w:w="6380"/>
      </w:tblGrid>
      <w:tr w14:paraId="7E836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6B10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858E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9D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BEFE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74981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T-01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19F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3E7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本位事件正确广播，变位正确接收并响应</w:t>
            </w:r>
          </w:p>
        </w:tc>
      </w:tr>
      <w:tr w14:paraId="19EA4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56E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T-02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0D1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1BF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四个工具组件函数正常工作</w:t>
            </w:r>
          </w:p>
        </w:tc>
      </w:tr>
      <w:tr w14:paraId="43BEF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4EF8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T-03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BDD0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三槽切换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4C04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刻印在三个功能槽间切换时本位表现正确区分，变位效果一致</w:t>
            </w:r>
          </w:p>
        </w:tc>
      </w:tr>
      <w:tr w14:paraId="3BAA3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242D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T-04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69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刻印独立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D8A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每枚刻印蓝图独立工作，不依赖其他刻印</w:t>
            </w:r>
          </w:p>
        </w:tc>
      </w:tr>
      <w:tr w14:paraId="26148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384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T-05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8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标签系统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6FB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GameplayTags 贯穿伤害-信息素-抗性全链路</w:t>
            </w:r>
          </w:p>
        </w:tc>
      </w:tr>
      <w:tr w14:paraId="2486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BC1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T-06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B6A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性能基线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10C8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同时存在10个敌人时帧率保持60fps以上</w:t>
            </w:r>
          </w:p>
        </w:tc>
      </w:tr>
    </w:tbl>
    <w:p w14:paraId="3B3FEB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C1478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7A5336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43" w:name="_Toc2749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8.附录</w:t>
      </w:r>
      <w:bookmarkEnd w:id="43"/>
    </w:p>
    <w:p w14:paraId="399C436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4" w:name="_Toc674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术语表</w:t>
      </w:r>
      <w:bookmarkEnd w:id="44"/>
    </w:p>
    <w:tbl>
      <w:tblPr>
        <w:tblStyle w:val="13"/>
        <w:tblW w:w="5004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0"/>
        <w:gridCol w:w="7138"/>
      </w:tblGrid>
      <w:tr w14:paraId="629F5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7D43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术语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31C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定义</w:t>
            </w:r>
          </w:p>
        </w:tc>
      </w:tr>
      <w:tr w14:paraId="2727B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84B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2B07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游戏中的基础构筑单元，一个独立的蓝图类，同时包含本位和变位逻辑</w:t>
            </w:r>
          </w:p>
        </w:tc>
      </w:tr>
      <w:tr w14:paraId="1DF22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C620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CA92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刻印在槽位一时的表现，定义技能“做什么”，在关键节点发出事件。每枚刻印为三个功能槽各设计一套本位逻辑</w:t>
            </w:r>
          </w:p>
        </w:tc>
      </w:tr>
      <w:tr w14:paraId="58AEA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4F8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变位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182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刻印在槽位二时的表现，监听本位事件，执行响应逻辑。每枚刻印只做一套变位，通用于三个功能槽</w:t>
            </w:r>
          </w:p>
        </w:tc>
      </w:tr>
      <w:tr w14:paraId="348BB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7DB2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6C7D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本位在生命周期关键节点广播的信号（Cast/Spawn/Travel/Hit/Finish）</w:t>
            </w:r>
          </w:p>
        </w:tc>
      </w:tr>
      <w:tr w14:paraId="5DCD3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C11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功能槽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D8C5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角色身上的三个技能槽位（普攻槽/技能槽/位移槽），决定本位执行哪一套逻辑</w:t>
            </w:r>
          </w:p>
        </w:tc>
      </w:tr>
      <w:tr w14:paraId="31BD9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8626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B5CA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每个功能槽中的两个位置（槽位一/槽位二），决定刻印表现本位还是变位</w:t>
            </w:r>
          </w:p>
        </w:tc>
      </w:tr>
      <w:tr w14:paraId="29D5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2551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655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玩家可携带的刻印数量上限，固定8格</w:t>
            </w:r>
          </w:p>
        </w:tc>
      </w:tr>
      <w:tr w14:paraId="1B448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16D9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9C7A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击杀敌人积累的资源，满值触发顿悟</w:t>
            </w:r>
          </w:p>
        </w:tc>
      </w:tr>
      <w:tr w14:paraId="799CD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D4CE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811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可进行融合或升级的特殊状态</w:t>
            </w:r>
          </w:p>
        </w:tc>
      </w:tr>
      <w:tr w14:paraId="1196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11D6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融合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49C48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将两枚刻印合并为一枚，压缩库容</w:t>
            </w:r>
          </w:p>
        </w:tc>
      </w:tr>
      <w:tr w14:paraId="6A3A3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9581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9243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敌人死亡时留下，引导后续敌人配置</w:t>
            </w:r>
          </w:p>
        </w:tc>
      </w:tr>
      <w:tr w14:paraId="50F2D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7404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E6B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舍弃刻印后录入图鉴，用于跨局解锁</w:t>
            </w:r>
          </w:p>
        </w:tc>
      </w:tr>
      <w:tr w14:paraId="36E01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7F2F0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体型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B17B7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决定敌人的功能槽数量和生命倍率，小型→中型→大型→巨型递增</w:t>
            </w:r>
          </w:p>
        </w:tc>
      </w:tr>
    </w:tbl>
    <w:p w14:paraId="52355E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CB5BE9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5" w:name="_Toc1317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设计决策记录</w:t>
      </w:r>
      <w:bookmarkEnd w:id="45"/>
    </w:p>
    <w:p w14:paraId="59A3D5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46" w:name="_Toc15291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刻印设计</w:t>
      </w:r>
      <w:bookmarkEnd w:id="46"/>
    </w:p>
    <w:p w14:paraId="5DAE97B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每枚刻印为一个独立的蓝图类，本位和变位逻辑写在同一个文件中。不复用整枚刻印的逻辑，只复用工具函数。本位广播事件，变位监听响应，两者完全解耦。三个功能槽各有一套本位逻辑，变位只做一套通用于所有槽位。组件提供通用工具函数供刻印调用，不包含核心逻辑，四个粗粒度组件覆盖绝大多数需求。</w:t>
      </w:r>
    </w:p>
    <w:p w14:paraId="47A77C8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7F5A4DF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7" w:name="_Toc6100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.刻印基类使用UObject而非AActor</w:t>
      </w:r>
      <w:bookmarkEnd w:id="47"/>
    </w:p>
    <w:p w14:paraId="2860589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刻印在游戏中无物理实体（无 Transform、无碰撞、无模型），仅作为逻辑和数据的容器，因此 UStampBase 继承自 UObject 而非 AActor。此举大幅降低内存开销（UObject 实例约 1.6KB，而 AActor 包含 Transform、Component 等数倍开销），无需 World 管理生命周期，由 UStampInventoryComponent 直接持有，符合"纯逻辑对象"的设计语义，同时避免不必要的 Tick、Replication、Component 等 Actor 特性。</w:t>
      </w:r>
    </w:p>
    <w:p w14:paraId="49DCE66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5A168B2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8" w:name="_Toc5570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.工具组件改为UObject组件</w:t>
      </w:r>
      <w:bookmarkEnd w:id="48"/>
    </w:p>
    <w:p w14:paraId="717870F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原设计工具组件为 ActorComponent，依赖挂载到 Actor 上工作，与刻印基类改为 UObject 后不一致，因此工具组件同步改为 UObject 子类，由刻印构造函数通过 NewObject 创建并持有。此举与刻印基类保持一致性，无需依赖 Actor 生命周期，避免蓝图函数库的隐式拷贝开销（函数库传递结构体时可能产生拷贝），同时每个刻印实例可独立持有组件状态。</w:t>
      </w:r>
    </w:p>
    <w:p w14:paraId="7CF6F3E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4BEA03E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49" w:name="_Toc2111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8.2.4.功能槽Ability作为执行壳</w:t>
      </w:r>
      <w:bookmarkEnd w:id="49"/>
    </w:p>
    <w:p w14:paraId="0ED9E35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继承UObject而非GameplayAbility，游戏仅提供Attack、Skill、Move三个功能槽Ability作为GAS激活入口。刻印本质是"物品"（可拾取、拖拽、融合、升级、存档），UObject比Ability更适合作为物品载体，且50+刻印若每个都创建一个Ability类将产生大量冗余资产。功能槽Ability为薄壳，激活时调用InventoryComponent-&gt;ExecuteSlot(SlotType, this)将自身引用传递给本位刻印，本位刻印通过AbilityRef调用GAS原生函数，能力与Ability方案完全一致。刻印不持有AbilityRef，仅作为函数参数传递，通过IsValid()检测生命周期，无需手动绑定解绑。本位刻印广播事件时不携带AbilityRef，变位通过InventoryComponent获取本位刻印引用进行交互，保持事件系统的纯净性。工具组件封装通用功能，由本位刻印调用（传入AbilityRef），变位通过修改本位状态间接影响执行。</w:t>
      </w:r>
    </w:p>
    <w:p w14:paraId="0B496B16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46C751E4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0" w:name="_Toc2897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8.2.5.AbilityTask C++中转方案</w:t>
      </w:r>
      <w:bookmarkEnd w:id="50"/>
    </w:p>
    <w:p w14:paraId="10F14AE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基类为UObject子类，而AbilityTask的蓝图节点被BlueprintInternalUseOnly元数据限制，只能在UGameplayAbility内部使用，UObject无法直接调用。因此需要在UGlyphBase基类中提供C++级别的中转函数（CreatePlayMontageAndWaitTask、CreateWaitGameplayEventTask等），内部调用GAS原生工厂函数并显式调用ReadyForActivation()激活Task，将Task指针返回给刻印蓝图使用。此举以极小封装成本（每个Task约5行代码）解决了UObject与GAS异步任务之间的调用鸿沟，后续新增AbilityTask只需按相同模式扩展，刻印蓝图可像原生Ability一样绑定Task回调，不破坏刻印的UObject属性（存档、库容、融合能力）。</w:t>
      </w:r>
    </w:p>
    <w:p w14:paraId="041611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56AEA7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1" w:name="_Toc2791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8.2.6.变位影响本位的三层优先级设计</w:t>
      </w:r>
      <w:bookmarkEnd w:id="51"/>
    </w:p>
    <w:p w14:paraId="3491CF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变位对本位的影响遵循三层优先级设计。第一优先为数据修改，变位通过修改 FBaseEventContext 中的数值字段（如伤害倍率、投射物数量、速度倍率、投射物类覆盖等）影响本位的执行结果，覆盖约 80% 的变位需求，本位只读取 Context 数据，完全不知道变位的存在。第二优先为事件挂载增量逻辑，变位通过监听本位广播的事件（OnCast、OnHit、OnFinish 等），在 OnEventReceived 中执行额外逻辑（如命中后挂 DOT、触发爆炸、播放特效等），覆盖约 15% 的变位需求。第三优先为管理层覆盖，在极少数需要完全改变本位行为的情况下（约 5%），由 UGlyphInventoryComponent 在 ExecuteSlot 中判断是否由变位接管执行。设计原则是：本位不持有变位引用且不预留逻辑分支；变位通过修改数据或响应事件来影响本位，不直接调用本位内部函数；管理层负责路由决策但不参与业务逻辑；第三优先当前阶段暂不实现，待后续有真实需求时再根据实际案例引入合适的结构（阶段划分或链式结构）。</w:t>
      </w:r>
    </w:p>
    <w:p w14:paraId="744E98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693581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2" w:name="_Toc1163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 w:eastAsia="zh-CN"/>
        </w:rPr>
        <w:t>7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.蓄力系统设计</w:t>
      </w:r>
      <w:bookmarkEnd w:id="52"/>
    </w:p>
    <w:p w14:paraId="70CDA4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蓄力系统的设计遵循与刻印系统一致的"数据驱动+事件驱动"原则，核心决策在于不依赖 GAS 的 AbilityTask，而是将蓄力状态交由 UGlyphInventoryComponent 统一调度。理由是刻印本质是 UObject 物品而非 Ability，若为蓄力单独引入 AbilityTask 机制，则每枚刻印的蓄力逻辑将散落在各自 Ability 中，既破坏刻印作为独立单元的封装性，也与"功能槽 Ability 仅作为执行壳"的架构相悖。统一调度确保任意刻印无需额外实现即可获得蓄力能力，符合"刻印作为独立单元"的设计语义。</w:t>
      </w:r>
    </w:p>
    <w:p w14:paraId="5161BA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34105B7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lang w:val="en-US" w:eastAsia="zh-CN"/>
        </w:rPr>
      </w:pPr>
      <w:bookmarkStart w:id="53" w:name="_Toc2368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问题修复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记录</w:t>
      </w:r>
      <w:bookmarkEnd w:id="53"/>
    </w:p>
    <w:p w14:paraId="5879A9CA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54" w:name="_Toc6611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AbilityTask 激活与清理问题</w:t>
      </w:r>
      <w:bookmarkEnd w:id="54"/>
    </w:p>
    <w:p w14:paraId="6E9A401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在开发过程中，C++ 中创建的 AbilityTask 在技能结束后没有被正确清理，导致内存残留和意外回调触发。该问题主要由 AbilityTask 的激活方式引起，具体描述如下：</w:t>
      </w:r>
    </w:p>
    <w:p w14:paraId="30A0273E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UGameplayAbility 通过 ActiveTasks 数组管理所有关联的 AbilityTask。当技能结束时，EndAbility 会遍历该数组并清理所有任务。AbilityTask 的正确激活流程分为两步：先将自身注册到 ActiveTasks 数组，再执行内部逻辑。在 C++ 中，ReadyForActivation() 函数封装了这一完整流程，而 Activate() 仅执行内部逻辑，不负责注册。开发初期，在 CreateWaitGameplayEventTask 和 CreatePlayMontageAndWaitTask 等工厂函数中直接调用了 Task-&gt;Activate()，而非 ReadyForActivation()。这导致创建的 AbilityTask 虽然内部逻辑正常运行，但未被添加到 ActiveTasks 数组中。当技能结束时，EndAbility 遍历 ActiveTasks 数组找不到该任务，跳过了清理步骤，造成任务残留。正确做法是统一使用 ReadyForActivation() 激活所有 AbilityTask。修正后的写法如下：创建 Task 后先判断有效性，再调用 ReadyForActivation()，将注册和激活合并为一步完成。修正后，EndAbility 能够正常清理所有任务，不再需要额外的 ManagedTasks 数组或手动清理逻辑。在开发的其他模块中，凡是涉及 C++ 创建 AbilityTask 的地方，统一遵循此规范。</w:t>
      </w:r>
    </w:p>
    <w:p w14:paraId="645E473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5BDE5302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55" w:name="_Toc28706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.第一次播放蓄力蒙太奇无动画</w:t>
      </w:r>
      <w:bookmarkEnd w:id="55"/>
    </w:p>
    <w:p w14:paraId="64254B08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在实现蓄力系统时，首次触发蓄力时角色无任何动画表现，蒙太奇未被播放，第二次及之后触发则正常播放。该问题仅在打包后的独立游戏中出现，开发环境中不易复现。</w:t>
      </w:r>
    </w:p>
    <w:p w14:paraId="0E89691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问题根源在于 AbilityTask_PlayMontageAndWait 的内部行为。该任务通过 Montage_Play 播放蒙太奇，但任务的 Activate() 执行并非同步完成，中间存在帧间隔。首次调用时，蒙太奇资源可能尚未完全流送至内存，AbilityTask 激活过程中的异步注册机制与此冲突，导致 Montage_Play 被跳过或返回 0.0f。由于 AbilityTask 不会在失败后自动重试，第一次播放就此失败，动画不显示。后续调用时资源已在内存中，播放正常。解决方案是将蓄力蒙太奇的播放与 AbilityTask 解耦，不再通过 CreatePlayMontageAndWaitTask 播放蓄力动画。蓄力过程由 UGlyphInventoryComponent 独立管理，通过 AnimInstance-&gt;Montage_Play() 直接在动画实例上同步播放蒙太奇，不依赖 AbilityTask 的异步激活流程。UGlyphInventoryComponent 封装了 PlayChargeMontage 和 StopChargeMontage 函数，分别负责蓄力蒙太奇的播放和停止。这些函数获取角色身上的 UAnimInstance 引用，直接调用 Montage_Play 和 Montage_Stop，播放时机由 TickComponent 中以绝对时间差驱动的蓄力逻辑精确控制。此方式绕过了 AbilityTask 的异步注册机制，消除了首次播放时的资源加载时序问题，使蓄力动画能够在第一次触发时即正确播放并循环。</w:t>
      </w: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7D33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A0B3F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A0B3F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50743"/>
    <w:rsid w:val="026421C7"/>
    <w:rsid w:val="05860D1A"/>
    <w:rsid w:val="077031AE"/>
    <w:rsid w:val="0877168A"/>
    <w:rsid w:val="09D235A1"/>
    <w:rsid w:val="0A4D1FCC"/>
    <w:rsid w:val="0A935149"/>
    <w:rsid w:val="0C9F4679"/>
    <w:rsid w:val="0CA30F99"/>
    <w:rsid w:val="11BD6AC9"/>
    <w:rsid w:val="176A5B2B"/>
    <w:rsid w:val="1946465A"/>
    <w:rsid w:val="19AA2189"/>
    <w:rsid w:val="221541D0"/>
    <w:rsid w:val="23847F75"/>
    <w:rsid w:val="28E60D8A"/>
    <w:rsid w:val="294362A1"/>
    <w:rsid w:val="2BAF16BA"/>
    <w:rsid w:val="2E5C36D2"/>
    <w:rsid w:val="30F57DBC"/>
    <w:rsid w:val="319A041A"/>
    <w:rsid w:val="336B3939"/>
    <w:rsid w:val="387F4F47"/>
    <w:rsid w:val="3AE461DA"/>
    <w:rsid w:val="3AF702CA"/>
    <w:rsid w:val="3BB738FF"/>
    <w:rsid w:val="3D9F1B06"/>
    <w:rsid w:val="3FD92059"/>
    <w:rsid w:val="447D6B3F"/>
    <w:rsid w:val="48382AE4"/>
    <w:rsid w:val="49D75610"/>
    <w:rsid w:val="4B915409"/>
    <w:rsid w:val="4C0B629A"/>
    <w:rsid w:val="4D9A5225"/>
    <w:rsid w:val="510C617E"/>
    <w:rsid w:val="531212D7"/>
    <w:rsid w:val="53EB5322"/>
    <w:rsid w:val="54D15CF5"/>
    <w:rsid w:val="598F0A5E"/>
    <w:rsid w:val="5FF4345C"/>
    <w:rsid w:val="62360470"/>
    <w:rsid w:val="6F5837CB"/>
    <w:rsid w:val="73424E8E"/>
    <w:rsid w:val="73F90069"/>
    <w:rsid w:val="74CB21EE"/>
    <w:rsid w:val="7A830130"/>
    <w:rsid w:val="7A9E3BF8"/>
    <w:rsid w:val="7D951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qFormat/>
    <w:uiPriority w:val="0"/>
    <w:rPr>
      <w:sz w:val="24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HTML Code"/>
    <w:basedOn w:val="1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54</Words>
  <Characters>105</Characters>
  <Lines>0</Lines>
  <Paragraphs>0</Paragraphs>
  <TotalTime>1</TotalTime>
  <ScaleCrop>false</ScaleCrop>
  <LinksUpToDate>false</LinksUpToDate>
  <CharactersWithSpaces>110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2026-07-12T06:40:00Z</dcterms:created>
  <dc:creator>86183</dc:creator>
  <cp:lastModifiedBy>WPS_1687156613</cp:lastModifiedBy>
  <dcterms:modified xsi:type="dcterms:W3CDTF">2026-08-03T04:54:53Z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E071495AAFBF4FB5BF23483046088D38_12</vt:lpwstr>
  </property>
</Properties>
</file>