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9B7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GameplayAbilitySystem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（GAS）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插件将技能系统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抽象为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能力（GameplayAbilities）、属性（Attributes）和影响（GameplayEffects）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三大核心模块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使用能力系统组件（AbilitySystemComponent）承载并调度整个技能系统的运行，通过标签（GameplayTags）标识信息、任务（AbilityTask）执行异步操作、事件（GameplayEvent）收发事件，利用表现工具（GameplayCues）播放视听效果。此外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GAS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插件还为上述内容提供了网络支持。</w:t>
      </w:r>
    </w:p>
    <w:p w14:paraId="218FB4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3F135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网络支持体现在两个方面，一是借由角色（Character）/棋子（Pawn）的网络所有权，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AbilitySystemComponent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及其所承载的内容得以进行网络同步；二是客户端预测及网络回滚，GAS官方内置支持对能力激活、动画蒙太奇播放、Attributes变化、GameplayTags应用、GameplayCues生成、GameplayEffect施加，以及通过RootMotionSource驱动移动等内容的预测。</w:t>
      </w:r>
    </w:p>
    <w:p w14:paraId="62CE94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27D50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但是客户端预测同样带来了问题，GAS允许预测施加GE以获得即时手感，但由于冷却的开始和GE的移除无法被预测，必须等待服务器确认，因此高频技能的实际生效频率受延迟影响，而Buff移除则会在网络延迟后产生数值修正与回滚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</w:p>
    <w:p w14:paraId="30C559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PlayerState的默认NetUpdateFrequency值非常低，如果ASC挂载在上面，会导致属性的变化（如生命值、标签）同步到客户端时出现明显的延迟。</w:t>
      </w:r>
    </w:p>
    <w:p w14:paraId="3DB827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00A93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推荐的最佳实践：当使用PlayerState承载ASC时，不仅要提高PlayerState的NetUpdateFrequency，还务必启用AdaptiveNetworkUpdateFrequency。这样可以确保角色在激烈战斗时能以最高频率同步属性变化，而在空闲时又能自动降低频率，节约宝贵的网络带宽。</w:t>
      </w:r>
    </w:p>
    <w:p w14:paraId="1866FA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AF649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遍历ASC的`ActivatableAbilities`技能列表时，必须在其上方添加`ABILITYLIST_SCOPE_LOCK()`宏来锁定列表，防止遍历过程中因技能被移除而导致内存访问崩溃；该宏通过递增`AbilityScopeLockCount`计数器实现锁定，离开作用域时自动递减，但注意在锁定作用域内不能尝试移除技能（移除函数内部会检查锁状态并拒绝执行），如需移除应先收集目标技能到临时数组，待解锁后再统一处理。</w:t>
      </w:r>
    </w:p>
    <w:p w14:paraId="3B114B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6976E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ASC 定义了三种不同的复制模式Full、Mixed 和 Minimal，用于复制 GameplayEffects、GameplayTags 和 GameplayCues。Attributes 由其 AttributeSet 复制。Full模式将每个GE复制给所有客户端，适用于单机游戏；Mixed模式仅将GE复制给拥有该ASC的客户端，其他客户端只收到Tags和Cues，适用于玩家控制的角色；Minimal模式完全不复制GE，所有客户端仅同步Tags和Cues，适用于AI角色。</w:t>
      </w:r>
    </w:p>
    <w:p w14:paraId="2AC41F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0" w:name="_GoBack"/>
      <w:bookmarkEnd w:id="0"/>
    </w:p>
    <w:p w14:paraId="474AF5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GAS的预测基于一个整形标识符预测键（PredictionKey），客户端在激活GameplayAbility时生成，并通过CallServerTryActivateAbility()一起发送到服务器，在预测键有效并且在作用域内时，期间应用的GameplayEffect会被添加该预测键；服务器接收到该预测键时，会将该预测键添加到其应用的GameplayEffect中，同时该预测键会被复制回客户端；如果客户端预测的GameplayEffect与从服务器接收的GameplayEffect具有相同的预测键，则它们是正确预测的；客户端从服务器接收预测键后，该预测键便会被标记为过时；客户端会移除所有添加了过时预测键的GameplayEffect，而由服务器复制的GameplayEffect会被保留；如果被移除的GameplayEffect无匹配的服务器复制版本，则它们是错误预测的。</w:t>
      </w:r>
    </w:p>
    <w:p w14:paraId="4DAFBE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5D22D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客户端生成的激活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预测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键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（Activation Prediction Key）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只在技能激活瞬间有效，它只负责“激活”这个行为。在技能激活后，来自延迟操作 AbilityTasks 的任何回调将不再具有有效的预测键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如果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需要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应用新的GE，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应在AbilityTask内置同步点，以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新建ScopedPredictionWindow生成新的预测键。</w:t>
      </w:r>
    </w:p>
    <w:p w14:paraId="711AFD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C66CC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一些AbilityTasks，如所有与输入相关的任务，都内置了创建新的作用域预测窗口的功能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。如果需要在没有内置创建作用域预测窗口功能的 AbilityTask（如 WaitDelay）之后预测动作，应使用带有OnlyServerWait选项的WaitNetSync AbilityTask手动执行此操作。当客户端遇到带有OnlyServerWait的WaitNetSync时，它会基于GameplayAbility的激活预测键生成一个新的作用域预测键。当服务器遇到带有OnlyServerWait的WaitNetSync时，它会等待收到来自客户端的新作用域预测键。此作用域预测键执行与激活预测键相同的操作。</w:t>
      </w:r>
    </w:p>
    <w:p w14:paraId="6D36EC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0A287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使用WaitNetSync时，会阻止服务器的GameplayAbility继续执行，直到它收到客户端的消息。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针对该问题，可以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构建一个带有延迟的AbilityTask新版本，如果客户端没有响应，它会自动继续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C82688"/>
    <w:rsid w:val="56647CAB"/>
    <w:rsid w:val="669B2C52"/>
    <w:rsid w:val="66BB18C7"/>
    <w:rsid w:val="6953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761</Words>
  <Characters>1258</Characters>
  <Lines>0</Lines>
  <Paragraphs>0</Paragraphs>
  <TotalTime>231</TotalTime>
  <ScaleCrop>false</ScaleCrop>
  <LinksUpToDate>false</LinksUpToDate>
  <CharactersWithSpaces>1267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2026-08-28T06:57:00Z</dcterms:created>
  <dc:creator>86183</dc:creator>
  <cp:lastModifiedBy>WPS_1687156613</cp:lastModifiedBy>
  <dcterms:modified xsi:type="dcterms:W3CDTF">2026-08-30T09:08:59Z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eyJoZGlkIjoiZTIyMTIxZTMzYzVhN2VlMWJhZDIwMDA0NzM3MWU5NDMiLCJ1c2VySWQiOiIxNTA4MzU1MDU2In0=</vt:lpwstr>
  </property>
  <property fmtid="{D5CDD505-2E9C-101B-9397-08002B2CF9AE}" pid="4" name="ICV">
    <vt:lpwstr>D28E9C9CC4A2492BAD688733AFA85E6E_12</vt:lpwstr>
  </property>
</Properties>
</file>